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2156D" w14:textId="77777777" w:rsidR="00B7007A" w:rsidRDefault="0018356D">
      <w:pPr>
        <w:pStyle w:val="ab"/>
        <w:jc w:val="center"/>
        <w:rPr>
          <w:rFonts w:ascii="Times New Roman" w:hAnsi="Times New Roman"/>
          <w:b/>
          <w:sz w:val="36"/>
          <w:szCs w:val="36"/>
        </w:rPr>
      </w:pPr>
      <w:r>
        <w:rPr>
          <w:rFonts w:ascii="Times New Roman" w:hAnsi="Times New Roman"/>
          <w:b/>
          <w:sz w:val="36"/>
          <w:szCs w:val="36"/>
        </w:rPr>
        <w:t>A SPARSE BAYESIAN LEARNING APPROACH TO MULTI-COMPONENT JITTER DECOMPOSITION</w:t>
      </w:r>
    </w:p>
    <w:p w14:paraId="797CEEA2" w14:textId="7B01A4C8" w:rsidR="00B7007A" w:rsidRPr="00D82DB6" w:rsidRDefault="0018356D">
      <w:pPr>
        <w:pStyle w:val="PaperAuthor"/>
        <w:rPr>
          <w:rFonts w:eastAsiaTheme="minorEastAsia"/>
          <w:vertAlign w:val="superscript"/>
          <w:lang w:eastAsia="zh-CN"/>
        </w:rPr>
      </w:pPr>
      <w:proofErr w:type="spellStart"/>
      <w:r>
        <w:rPr>
          <w:rFonts w:eastAsia="宋体" w:hint="eastAsia"/>
          <w:lang w:val="en-US" w:eastAsia="zh-CN"/>
        </w:rPr>
        <w:t>Qihang</w:t>
      </w:r>
      <w:proofErr w:type="spellEnd"/>
      <w:r>
        <w:t xml:space="preserve"> </w:t>
      </w:r>
      <w:r>
        <w:rPr>
          <w:rFonts w:eastAsia="宋体" w:hint="eastAsia"/>
          <w:lang w:val="en-US" w:eastAsia="zh-CN"/>
        </w:rPr>
        <w:t>Sun</w:t>
      </w:r>
      <w:r>
        <w:t>,</w:t>
      </w:r>
      <w:r w:rsidR="003378F3">
        <w:rPr>
          <w:rFonts w:eastAsiaTheme="minorEastAsia" w:hint="eastAsia"/>
          <w:lang w:eastAsia="zh-CN"/>
        </w:rPr>
        <w:t xml:space="preserve"> </w:t>
      </w:r>
      <w:r w:rsidR="00DA61F5">
        <w:rPr>
          <w:rFonts w:eastAsia="宋体" w:hint="eastAsia"/>
          <w:lang w:val="en-US" w:eastAsia="zh-CN"/>
        </w:rPr>
        <w:t>Zhensheng</w:t>
      </w:r>
      <w:r w:rsidR="00DA61F5">
        <w:t xml:space="preserve"> </w:t>
      </w:r>
      <w:r w:rsidR="00DA61F5">
        <w:rPr>
          <w:rFonts w:eastAsia="宋体" w:hint="eastAsia"/>
          <w:lang w:val="en-US" w:eastAsia="zh-CN"/>
        </w:rPr>
        <w:t>Zhang</w:t>
      </w:r>
      <w:r w:rsidR="00DA61F5">
        <w:rPr>
          <w:rFonts w:eastAsiaTheme="minorEastAsia" w:hint="eastAsia"/>
          <w:lang w:eastAsia="zh-CN"/>
        </w:rPr>
        <w:t xml:space="preserve">, Jing Peng, </w:t>
      </w:r>
      <w:r>
        <w:rPr>
          <w:rFonts w:eastAsia="宋体" w:hint="eastAsia"/>
          <w:lang w:val="en-US" w:eastAsia="zh-CN"/>
        </w:rPr>
        <w:t>Zihao</w:t>
      </w:r>
      <w:r>
        <w:t xml:space="preserve"> </w:t>
      </w:r>
      <w:r>
        <w:rPr>
          <w:rFonts w:eastAsia="宋体" w:hint="eastAsia"/>
          <w:lang w:val="en-US" w:eastAsia="zh-CN"/>
        </w:rPr>
        <w:t>L</w:t>
      </w:r>
      <w:r w:rsidR="005938FC">
        <w:rPr>
          <w:rFonts w:eastAsia="宋体" w:hint="eastAsia"/>
          <w:lang w:val="en-US" w:eastAsia="zh-CN"/>
        </w:rPr>
        <w:t>i</w:t>
      </w:r>
      <w:r>
        <w:t xml:space="preserve">, </w:t>
      </w:r>
      <w:proofErr w:type="spellStart"/>
      <w:r w:rsidR="00F21765">
        <w:rPr>
          <w:rFonts w:eastAsiaTheme="minorEastAsia" w:hint="eastAsia"/>
          <w:lang w:eastAsia="zh-CN"/>
        </w:rPr>
        <w:t>Zhengshan</w:t>
      </w:r>
      <w:proofErr w:type="spellEnd"/>
      <w:r w:rsidR="00F21765">
        <w:rPr>
          <w:rFonts w:eastAsiaTheme="minorEastAsia" w:hint="eastAsia"/>
          <w:lang w:eastAsia="zh-CN"/>
        </w:rPr>
        <w:t xml:space="preserve"> Xu, </w:t>
      </w:r>
      <w:proofErr w:type="spellStart"/>
      <w:r w:rsidR="003378F3">
        <w:rPr>
          <w:rFonts w:eastAsiaTheme="minorEastAsia" w:hint="eastAsia"/>
          <w:lang w:eastAsia="zh-CN"/>
        </w:rPr>
        <w:t>Tonggan</w:t>
      </w:r>
      <w:r w:rsidR="00D82DB6">
        <w:rPr>
          <w:rFonts w:eastAsiaTheme="minorEastAsia" w:hint="eastAsia"/>
          <w:lang w:eastAsia="zh-CN"/>
        </w:rPr>
        <w:t>g</w:t>
      </w:r>
      <w:proofErr w:type="spellEnd"/>
      <w:r w:rsidR="00D82DB6">
        <w:rPr>
          <w:rFonts w:eastAsiaTheme="minorEastAsia" w:hint="eastAsia"/>
          <w:lang w:eastAsia="zh-CN"/>
        </w:rPr>
        <w:t xml:space="preserve"> Zhao</w:t>
      </w:r>
      <w:r w:rsidR="00D82DB6">
        <w:rPr>
          <w:rFonts w:eastAsiaTheme="minorEastAsia" w:hint="eastAsia"/>
          <w:vertAlign w:val="superscript"/>
          <w:lang w:eastAsia="zh-CN"/>
        </w:rPr>
        <w:t>*</w:t>
      </w:r>
    </w:p>
    <w:p w14:paraId="2E920F0C" w14:textId="091B8598" w:rsidR="00B7007A" w:rsidRDefault="00FB4FB8" w:rsidP="005938FC">
      <w:pPr>
        <w:pStyle w:val="PaperAffiliations"/>
        <w:spacing w:after="0"/>
      </w:pPr>
      <w:r w:rsidRPr="00FB4FB8">
        <w:t>Beijing University of Posts and Telecommunications</w:t>
      </w:r>
      <w:r w:rsidR="0018356D">
        <w:t xml:space="preserve">, </w:t>
      </w:r>
      <w:r w:rsidR="005938FC">
        <w:rPr>
          <w:rFonts w:eastAsiaTheme="minorEastAsia" w:hint="eastAsia"/>
          <w:lang w:eastAsia="zh-CN"/>
        </w:rPr>
        <w:t xml:space="preserve">Beijing </w:t>
      </w:r>
      <w:r w:rsidR="005938FC" w:rsidRPr="005938FC">
        <w:rPr>
          <w:rFonts w:eastAsiaTheme="minorEastAsia"/>
          <w:lang w:eastAsia="zh-CN"/>
        </w:rPr>
        <w:t>100876</w:t>
      </w:r>
      <w:r w:rsidR="0018356D">
        <w:t xml:space="preserve">, </w:t>
      </w:r>
      <w:r w:rsidR="005938FC">
        <w:rPr>
          <w:rFonts w:eastAsiaTheme="minorEastAsia" w:hint="eastAsia"/>
          <w:lang w:eastAsia="zh-CN"/>
        </w:rPr>
        <w:t>China</w:t>
      </w:r>
      <w:r w:rsidR="0018356D">
        <w:t xml:space="preserve"> </w:t>
      </w:r>
      <w:r w:rsidR="0018356D">
        <w:br/>
      </w:r>
      <w:r w:rsidR="00022765" w:rsidRPr="00022765">
        <w:t>*zhaotg@bupt.edu.cn</w:t>
      </w:r>
    </w:p>
    <w:p w14:paraId="34580BF0" w14:textId="77777777" w:rsidR="00B7007A" w:rsidRPr="00022765" w:rsidRDefault="00B7007A">
      <w:pPr>
        <w:pStyle w:val="PaperAffiliations"/>
        <w:jc w:val="left"/>
        <w:rPr>
          <w:rFonts w:eastAsiaTheme="minorEastAsia"/>
          <w:i w:val="0"/>
          <w:lang w:eastAsia="zh-CN"/>
        </w:rPr>
      </w:pPr>
    </w:p>
    <w:p w14:paraId="30CEC217" w14:textId="29ADB8CA" w:rsidR="00B7007A" w:rsidRDefault="0018356D">
      <w:pPr>
        <w:pStyle w:val="PaperParagraphs"/>
        <w:jc w:val="left"/>
        <w:rPr>
          <w:lang w:eastAsia="zh-CN"/>
        </w:rPr>
      </w:pPr>
      <w:r>
        <w:rPr>
          <w:b/>
        </w:rPr>
        <w:t>Keywords</w:t>
      </w:r>
      <w:r>
        <w:t>:</w:t>
      </w:r>
      <w:r w:rsidR="004F16E8" w:rsidRPr="004F16E8">
        <w:t xml:space="preserve"> </w:t>
      </w:r>
      <w:r w:rsidR="00DB033C" w:rsidRPr="00DB033C">
        <w:t>JITTER DECOMPOSITION; PERIODIC JITTER; SPARSE BAYESIAN LEARNING; REDUNDANT DICTIONARY</w:t>
      </w:r>
    </w:p>
    <w:p w14:paraId="06F8C646" w14:textId="77777777" w:rsidR="00D82DB6" w:rsidRDefault="00D82DB6">
      <w:pPr>
        <w:pStyle w:val="PaperParagraphs"/>
        <w:jc w:val="left"/>
        <w:rPr>
          <w:rFonts w:eastAsiaTheme="minorEastAsia"/>
          <w:lang w:eastAsia="zh-CN"/>
        </w:rPr>
        <w:sectPr w:rsidR="00D82DB6">
          <w:footerReference w:type="default" r:id="rId7"/>
          <w:pgSz w:w="11906" w:h="16838"/>
          <w:pgMar w:top="1440" w:right="1440" w:bottom="1440" w:left="1440" w:header="708" w:footer="708" w:gutter="0"/>
          <w:cols w:space="708"/>
          <w:docGrid w:linePitch="360"/>
        </w:sectPr>
      </w:pPr>
    </w:p>
    <w:p w14:paraId="14C1B50A" w14:textId="54F7873D" w:rsidR="00405AA2" w:rsidRPr="00405AA2" w:rsidRDefault="00405AA2" w:rsidP="00405AA2">
      <w:pPr>
        <w:keepNext/>
        <w:tabs>
          <w:tab w:val="left" w:pos="426"/>
        </w:tabs>
        <w:spacing w:line="240" w:lineRule="auto"/>
        <w:jc w:val="both"/>
        <w:rPr>
          <w:rFonts w:ascii="Times New Roman" w:hAnsi="Times New Roman"/>
          <w:b/>
          <w:sz w:val="24"/>
          <w:lang w:eastAsia="zh-CN"/>
        </w:rPr>
      </w:pPr>
      <w:r w:rsidRPr="00405AA2">
        <w:rPr>
          <w:rFonts w:ascii="Times New Roman" w:eastAsia="Calibri" w:hAnsi="Times New Roman"/>
          <w:b/>
          <w:sz w:val="24"/>
        </w:rPr>
        <w:t>Abstract</w:t>
      </w:r>
    </w:p>
    <w:p w14:paraId="410F7E06" w14:textId="04852473" w:rsidR="00B7007A" w:rsidRPr="003378F3" w:rsidRDefault="003A1212">
      <w:pPr>
        <w:pStyle w:val="PaperHeading"/>
        <w:jc w:val="left"/>
        <w:rPr>
          <w:rFonts w:eastAsia="宋体"/>
          <w:b/>
          <w:szCs w:val="20"/>
          <w:lang w:val="en-AU" w:eastAsia="zh-CN"/>
        </w:rPr>
        <w:sectPr w:rsidR="00B7007A" w:rsidRPr="003378F3">
          <w:type w:val="continuous"/>
          <w:pgSz w:w="11906" w:h="16838"/>
          <w:pgMar w:top="1440" w:right="851" w:bottom="1440" w:left="851" w:header="709" w:footer="709" w:gutter="57"/>
          <w:cols w:space="227"/>
          <w:docGrid w:linePitch="360"/>
        </w:sectPr>
      </w:pPr>
      <w:r w:rsidRPr="003A1212">
        <w:rPr>
          <w:rFonts w:eastAsia="宋体"/>
          <w:szCs w:val="20"/>
          <w:lang w:val="en-AU" w:eastAsia="zh-CN"/>
        </w:rPr>
        <w:t>Accurate decomposition of individual jitter components from a time interval error (TIE) sequence is essential for signal integrity assessment in high-speed digital communications. Existing frequency-domain methods estimate the periodic jitter (PJ) frequency by FFT peak-picking and fit the amplitudes by least squares. However, the non-uniform spacing of data transition edges in pseudo-random binary sequence (PRBS) signals violates the FFT's uniform-sampling assumption. The resulting frequency bias propagates to the amplitudes of all components. To address this limitation, a sparse Bayesian learning (SBL) approach to jitter decomposition is proposed. A redundant dictionary whose frequency resolution can be designed independently is constructed, and its active columns are identified by the automatic relevance determination (ARD) mechanism replacing FFT peak-picking. To accelerate the inference, the active frequencies are first localised on a coarse grid by the fast relevance vector machine (</w:t>
      </w:r>
      <w:proofErr w:type="spellStart"/>
      <w:r w:rsidRPr="003A1212">
        <w:rPr>
          <w:rFonts w:eastAsia="宋体"/>
          <w:szCs w:val="20"/>
          <w:lang w:val="en-AU" w:eastAsia="zh-CN"/>
        </w:rPr>
        <w:t>FastRVM</w:t>
      </w:r>
      <w:proofErr w:type="spellEnd"/>
      <w:r w:rsidRPr="003A1212">
        <w:rPr>
          <w:rFonts w:eastAsia="宋体"/>
          <w:szCs w:val="20"/>
          <w:lang w:val="en-AU" w:eastAsia="zh-CN"/>
        </w:rPr>
        <w:t xml:space="preserve">); a fine ARD inference is then carried out within the resulting neighbourhoods. Experimental results show that the proposed method confines the PJ estimation error within 0.5 </w:t>
      </w:r>
      <w:proofErr w:type="spellStart"/>
      <w:r w:rsidRPr="003A1212">
        <w:rPr>
          <w:rFonts w:eastAsia="宋体"/>
          <w:szCs w:val="20"/>
          <w:lang w:val="en-AU" w:eastAsia="zh-CN"/>
        </w:rPr>
        <w:t>ps</w:t>
      </w:r>
      <w:proofErr w:type="spellEnd"/>
      <w:r w:rsidRPr="003A1212">
        <w:rPr>
          <w:rFonts w:eastAsia="宋体"/>
          <w:szCs w:val="20"/>
          <w:lang w:val="en-AU" w:eastAsia="zh-CN"/>
        </w:rPr>
        <w:t xml:space="preserve"> over the 100 kHz – 15 MHz band and suppresses error propagation to the RJ component; in multi-PJ scenarios, the ARD mechanism can identify the true frequency components without presetting the number of PJ frequencies, confirming the accuracy and robustness of the proposed approach.</w:t>
      </w:r>
      <w:r>
        <w:rPr>
          <w:rFonts w:eastAsia="宋体" w:hint="eastAsia"/>
          <w:szCs w:val="20"/>
          <w:lang w:val="en-AU" w:eastAsia="zh-CN"/>
        </w:rPr>
        <w:t xml:space="preserve">     </w:t>
      </w:r>
    </w:p>
    <w:p w14:paraId="1C1991A5" w14:textId="3187BE56" w:rsidR="00405AA2" w:rsidRPr="00405AA2" w:rsidRDefault="00405AA2" w:rsidP="00405AA2">
      <w:pPr>
        <w:keepNext/>
        <w:numPr>
          <w:ilvl w:val="0"/>
          <w:numId w:val="3"/>
        </w:numPr>
        <w:tabs>
          <w:tab w:val="left" w:pos="426"/>
        </w:tabs>
        <w:spacing w:line="240" w:lineRule="auto"/>
        <w:jc w:val="both"/>
        <w:rPr>
          <w:rFonts w:ascii="Times New Roman" w:hAnsi="Times New Roman"/>
          <w:b/>
          <w:sz w:val="24"/>
          <w:szCs w:val="24"/>
          <w:lang w:eastAsia="zh-CN"/>
        </w:rPr>
      </w:pPr>
      <w:r w:rsidRPr="00405AA2">
        <w:rPr>
          <w:rFonts w:ascii="Times New Roman" w:eastAsia="Calibri" w:hAnsi="Times New Roman"/>
          <w:b/>
          <w:sz w:val="24"/>
          <w:szCs w:val="24"/>
        </w:rPr>
        <w:t>Introduction</w:t>
      </w:r>
    </w:p>
    <w:p w14:paraId="7F0D12E2" w14:textId="6AEC317B"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As data rates in high-speed digital communications continue to rise, systems impose ever more stringent constraints on timing precision and signal integrity. Jitter, being the dominant factor that affects the bit error rate (BER), has become a key indicator in signal integrity assessment</w:t>
      </w:r>
      <w:r w:rsidRPr="00022765">
        <w:rPr>
          <w:rFonts w:ascii="Times New Roman" w:eastAsia="宋体" w:hAnsi="Times New Roman"/>
          <w:sz w:val="20"/>
          <w:szCs w:val="20"/>
          <w:vertAlign w:val="superscript"/>
          <w:lang w:val="en-AU" w:eastAsia="zh-CN"/>
        </w:rPr>
        <w:t>[1]</w:t>
      </w:r>
      <w:r>
        <w:rPr>
          <w:rFonts w:ascii="Times New Roman" w:eastAsia="宋体" w:hAnsi="Times New Roman"/>
          <w:sz w:val="20"/>
          <w:szCs w:val="20"/>
          <w:lang w:val="en-AU" w:eastAsia="zh-CN"/>
        </w:rPr>
        <w:t>. Acquiring the time interval error (TIE) sequence with an oscilloscope and decomposing it precisely into its constituent components is the foundation for evaluating system performance and locating sources of disturbance</w:t>
      </w:r>
      <w:r w:rsidRPr="00022765">
        <w:rPr>
          <w:rFonts w:ascii="Times New Roman" w:eastAsia="宋体" w:hAnsi="Times New Roman"/>
          <w:sz w:val="20"/>
          <w:szCs w:val="20"/>
          <w:vertAlign w:val="superscript"/>
          <w:lang w:val="en-AU" w:eastAsia="zh-CN"/>
        </w:rPr>
        <w:t>[2</w:t>
      </w:r>
      <w:r w:rsidR="003A1212">
        <w:rPr>
          <w:rFonts w:ascii="Times New Roman" w:eastAsia="宋体" w:hAnsi="Times New Roman" w:hint="eastAsia"/>
          <w:sz w:val="20"/>
          <w:szCs w:val="20"/>
          <w:vertAlign w:val="superscript"/>
          <w:lang w:val="en-AU" w:eastAsia="zh-CN"/>
        </w:rPr>
        <w:t>,3</w:t>
      </w:r>
      <w:r w:rsidRPr="00022765">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According to physical origin and statistical properties, total jitter (TJ) is conventionally split into random jitter (RJ) and deterministic jitter (DJ); the latter is further subdivided into inter-symbol interference (ISI), duty-cycle distortion (DCD) and periodic jitter (PJ) </w:t>
      </w:r>
      <w:r w:rsidRPr="00022765">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4</w:t>
      </w:r>
      <w:r w:rsidRPr="00022765">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w:t>
      </w:r>
    </w:p>
    <w:p w14:paraId="339A6C34" w14:textId="77777777" w:rsidR="00B7007A" w:rsidRDefault="00B7007A">
      <w:pPr>
        <w:spacing w:after="0" w:line="240" w:lineRule="auto"/>
        <w:jc w:val="both"/>
        <w:rPr>
          <w:rFonts w:ascii="Times New Roman" w:eastAsia="宋体" w:hAnsi="Times New Roman"/>
          <w:sz w:val="20"/>
          <w:szCs w:val="20"/>
          <w:lang w:val="en-AU" w:eastAsia="zh-CN"/>
        </w:rPr>
      </w:pPr>
    </w:p>
    <w:p w14:paraId="4635C35C" w14:textId="56AC1C1C"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 xml:space="preserve">Existing jitter decomposition methods can be broadly grouped into statistical-domain, time-domain and frequency-domain approaches. Statistical-domain methods, exemplified by tail fitting </w:t>
      </w:r>
      <w:r>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5</w:t>
      </w:r>
      <w:r>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and the dual-Dirac model </w:t>
      </w:r>
      <w:r>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6</w:t>
      </w:r>
      <w:r>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7</w:t>
      </w:r>
      <w:r>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achieve a fast separation of RJ and DJ but provide no explicit model for the pattern dependence of ISI. Time-domain methods such as time lag correlation (TLC) </w:t>
      </w:r>
      <w:r>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8</w:t>
      </w:r>
      <w:r>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employ correlation functions to separate correlated and uncorrelated jitter components but cannot directly extract the frequency information of PJ. Frequency-domain methods such as the FFT-based spectral peak-picking</w:t>
      </w:r>
      <w:r>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9</w:t>
      </w:r>
      <w:r>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reveal the frequency structure of PJ intuitively but likewise lack an explicit model for the pattern dependence of ISI. Recently, deep-learning-based methods</w:t>
      </w:r>
      <w:r>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10,11</w:t>
      </w:r>
      <w:r>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have also made some progress, although they typically rely on large amounts of labelled data and offer limited interpretability.</w:t>
      </w:r>
    </w:p>
    <w:p w14:paraId="17946A4E" w14:textId="77777777" w:rsidR="00B7007A" w:rsidRDefault="00B7007A">
      <w:pPr>
        <w:spacing w:after="0" w:line="240" w:lineRule="auto"/>
        <w:jc w:val="both"/>
        <w:rPr>
          <w:rFonts w:ascii="Times New Roman" w:eastAsia="宋体" w:hAnsi="Times New Roman"/>
          <w:sz w:val="20"/>
          <w:szCs w:val="20"/>
          <w:lang w:val="en-AU" w:eastAsia="zh-CN"/>
        </w:rPr>
      </w:pPr>
    </w:p>
    <w:p w14:paraId="33BEE98F" w14:textId="5C4470D9"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Duan</w:t>
      </w:r>
      <w:r>
        <w:rPr>
          <w:rFonts w:ascii="Times New Roman" w:eastAsia="宋体" w:hAnsi="Times New Roman"/>
          <w:sz w:val="20"/>
          <w:szCs w:val="20"/>
          <w:vertAlign w:val="superscript"/>
          <w:lang w:val="en-AU" w:eastAsia="zh-CN"/>
        </w:rPr>
        <w:t>[1</w:t>
      </w:r>
      <w:r w:rsidR="003A1212">
        <w:rPr>
          <w:rFonts w:ascii="Times New Roman" w:eastAsia="宋体" w:hAnsi="Times New Roman" w:hint="eastAsia"/>
          <w:sz w:val="20"/>
          <w:szCs w:val="20"/>
          <w:vertAlign w:val="superscript"/>
          <w:lang w:val="en-AU" w:eastAsia="zh-CN"/>
        </w:rPr>
        <w:t>2</w:t>
      </w:r>
      <w:r>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proposed a least-squares decomposition based on a linear superposition model of the TIE, in which the PJ frequency is located by FFT peak-picking and the amplitudes are then fitted by least squares (referred to here as LS-FFT). The method incorporates the four components — PJ, ISI, DCD and RJ — into a unified linear model, and the amplitude of each component can be estimated jointly from a small number of TIE samples. The accuracy of this method, however, hinges on an accurate FFT frequency estimate. The TIE is defined only at data transition edges; consecutive identical bits in real data patterns produce no transition, so adjacent TIE samples are not equally spaced on the time axis and the uniform-sampling assumption of the FFT is violated. The FFT peak therefore deviates from the true PJ frequency (Fig. 1). Furthermore, when the PJ frequency falls between two DFT bins, the picket-fence effect aggravates this bias. Fitting the PJ component with a frequency that has been shifted, the basis functions no longer align with the true signal; the amplitude estimate becomes inaccurate and errors propagate to the ISI and RJ components.</w:t>
      </w:r>
    </w:p>
    <w:p w14:paraId="3E12E7C5" w14:textId="77777777" w:rsidR="00B7007A" w:rsidRDefault="0018356D">
      <w:pPr>
        <w:spacing w:after="0" w:line="240" w:lineRule="auto"/>
        <w:jc w:val="both"/>
        <w:rPr>
          <w:rFonts w:ascii="Times New Roman" w:eastAsia="宋体" w:hAnsi="Times New Roman"/>
          <w:sz w:val="20"/>
          <w:szCs w:val="20"/>
          <w:lang w:val="en-AU" w:eastAsia="zh-CN"/>
        </w:rPr>
      </w:pPr>
      <w:r>
        <w:rPr>
          <w:noProof/>
        </w:rPr>
        <w:drawing>
          <wp:inline distT="0" distB="0" distL="0" distR="0" wp14:anchorId="6AF05839" wp14:editId="21757D38">
            <wp:extent cx="3093085" cy="1463040"/>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93085" cy="1463040"/>
                    </a:xfrm>
                    <a:prstGeom prst="rect">
                      <a:avLst/>
                    </a:prstGeom>
                    <a:noFill/>
                    <a:ln>
                      <a:noFill/>
                    </a:ln>
                  </pic:spPr>
                </pic:pic>
              </a:graphicData>
            </a:graphic>
          </wp:inline>
        </w:drawing>
      </w:r>
    </w:p>
    <w:p w14:paraId="76523BB7" w14:textId="77777777"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lastRenderedPageBreak/>
        <w:t>Fig. 1  Non-uniform edge distribution of a PRBS signal.</w:t>
      </w:r>
    </w:p>
    <w:p w14:paraId="4BC9E2CD" w14:textId="77777777" w:rsidR="00B7007A" w:rsidRDefault="00B7007A">
      <w:pPr>
        <w:spacing w:after="0" w:line="240" w:lineRule="auto"/>
        <w:jc w:val="both"/>
        <w:rPr>
          <w:rFonts w:ascii="Times New Roman" w:eastAsia="宋体" w:hAnsi="Times New Roman"/>
          <w:sz w:val="20"/>
          <w:szCs w:val="20"/>
          <w:lang w:val="en-AU" w:eastAsia="zh-CN"/>
        </w:rPr>
      </w:pPr>
    </w:p>
    <w:p w14:paraId="5D09B0A3" w14:textId="55616DB4" w:rsidR="003A1212" w:rsidRDefault="003A1212" w:rsidP="00DD42CA">
      <w:pPr>
        <w:spacing w:after="0" w:line="240" w:lineRule="auto"/>
        <w:jc w:val="both"/>
        <w:rPr>
          <w:rFonts w:ascii="Times New Roman" w:eastAsia="宋体" w:hAnsi="Times New Roman"/>
          <w:sz w:val="20"/>
          <w:szCs w:val="20"/>
          <w:lang w:val="en-AU" w:eastAsia="zh-CN"/>
        </w:rPr>
      </w:pPr>
      <w:r w:rsidRPr="003A1212">
        <w:rPr>
          <w:rFonts w:ascii="Times New Roman" w:eastAsia="宋体" w:hAnsi="Times New Roman"/>
          <w:sz w:val="20"/>
          <w:szCs w:val="20"/>
          <w:lang w:val="en-AU" w:eastAsia="zh-CN"/>
        </w:rPr>
        <w:t>To address this issue, a multi-component jitter decomposition method based on sparse Bayesian learning (SBL) is proposed. Building upon the linear superposition model</w:t>
      </w:r>
      <w:r>
        <w:rPr>
          <w:rFonts w:ascii="Times New Roman" w:eastAsia="宋体" w:hAnsi="Times New Roman" w:hint="eastAsia"/>
          <w:sz w:val="20"/>
          <w:szCs w:val="20"/>
          <w:vertAlign w:val="superscript"/>
          <w:lang w:val="en-AU" w:eastAsia="zh-CN"/>
        </w:rPr>
        <w:t>[12]</w:t>
      </w:r>
      <w:r w:rsidRPr="003A1212">
        <w:rPr>
          <w:rFonts w:ascii="Times New Roman" w:eastAsia="宋体" w:hAnsi="Times New Roman"/>
          <w:sz w:val="20"/>
          <w:szCs w:val="20"/>
          <w:lang w:val="en-AU" w:eastAsia="zh-CN"/>
        </w:rPr>
        <w:t>, a redundant dictionary containing a large set of candidate frequencies is constructed using the actual transition instants in place of a single frequency column, so that the spacing and number of candidate frequencies are no longer constrained by the number of samples. The automatic relevance determination (ARD) mechanism inherent in SBL is then used to select the true PJ frequency directly from the redundant dictionary. FFT peak-picking is no longer required, and the frequency-estimation bias caused by non-uniform sampling and the picket-fence effect is avoided. Furthermore, the ARD mechanism automatically determines the number of active components without presetting the number of PJ frequencies, making the method equally applicable to multi-PJ scenarios.</w:t>
      </w:r>
    </w:p>
    <w:p w14:paraId="1D3A47A2" w14:textId="77777777" w:rsidR="00B7007A" w:rsidRDefault="00B7007A">
      <w:pPr>
        <w:spacing w:after="0" w:line="240" w:lineRule="auto"/>
        <w:jc w:val="both"/>
        <w:rPr>
          <w:rFonts w:ascii="Times New Roman" w:eastAsia="宋体" w:hAnsi="Times New Roman"/>
          <w:sz w:val="20"/>
          <w:szCs w:val="20"/>
          <w:lang w:val="en-AU" w:eastAsia="zh-CN"/>
        </w:rPr>
      </w:pPr>
    </w:p>
    <w:p w14:paraId="5984FBBE" w14:textId="50D8192F" w:rsidR="003378F3" w:rsidRPr="00405AA2" w:rsidRDefault="0018356D" w:rsidP="00405AA2">
      <w:pPr>
        <w:keepNext/>
        <w:numPr>
          <w:ilvl w:val="0"/>
          <w:numId w:val="3"/>
        </w:numPr>
        <w:tabs>
          <w:tab w:val="left" w:pos="426"/>
        </w:tabs>
        <w:spacing w:line="240" w:lineRule="auto"/>
        <w:jc w:val="both"/>
        <w:rPr>
          <w:rFonts w:ascii="Times New Roman" w:eastAsia="Calibri" w:hAnsi="Times New Roman"/>
          <w:b/>
          <w:sz w:val="24"/>
          <w:szCs w:val="24"/>
        </w:rPr>
      </w:pPr>
      <w:r w:rsidRPr="00405AA2">
        <w:rPr>
          <w:rFonts w:ascii="Times New Roman" w:eastAsia="Calibri" w:hAnsi="Times New Roman"/>
          <w:b/>
          <w:sz w:val="24"/>
          <w:szCs w:val="24"/>
        </w:rPr>
        <w:t>Signal Model and Dictionary Construction</w:t>
      </w:r>
    </w:p>
    <w:p w14:paraId="692C9E07"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bookmarkStart w:id="0" w:name="linear-tie-model"/>
      <w:r>
        <w:rPr>
          <w:rFonts w:ascii="Times New Roman" w:eastAsia="宋体" w:hAnsi="Times New Roman"/>
          <w:bCs/>
          <w:i/>
          <w:iCs/>
          <w:sz w:val="20"/>
          <w:szCs w:val="20"/>
          <w:lang w:val="en-AU" w:eastAsia="zh-CN"/>
        </w:rPr>
        <w:t>2.1 Linear TIE Model</w:t>
      </w:r>
    </w:p>
    <w:p w14:paraId="6FB75CDD"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TIE at the </w:t>
      </w:r>
      <w:r w:rsidRPr="009E0BBB">
        <w:rPr>
          <w:rFonts w:ascii="Times New Roman" w:eastAsia="宋体" w:hAnsi="Times New Roman"/>
          <w:i/>
          <w:iCs/>
          <w:sz w:val="20"/>
          <w:szCs w:val="20"/>
          <w:lang w:eastAsia="zh-CN"/>
        </w:rPr>
        <w:t>k</w:t>
      </w:r>
      <w:r>
        <w:rPr>
          <w:rFonts w:ascii="Times New Roman" w:eastAsia="宋体" w:hAnsi="Times New Roman"/>
          <w:sz w:val="20"/>
          <w:szCs w:val="20"/>
          <w:lang w:eastAsia="zh-CN"/>
        </w:rPr>
        <w:t>th transition edge can be decomposed, according to its physical origin, into a linear superposition of deterministic components and random noise:</w:t>
      </w:r>
    </w:p>
    <w:p w14:paraId="687280D2" w14:textId="77777777" w:rsidR="00B7007A" w:rsidRDefault="00B7007A">
      <w:pPr>
        <w:spacing w:after="0" w:line="240" w:lineRule="auto"/>
        <w:jc w:val="both"/>
        <w:rPr>
          <w:rFonts w:ascii="Times New Roman" w:eastAsia="宋体" w:hAnsi="Times New Roman"/>
          <w:sz w:val="20"/>
          <w:szCs w:val="20"/>
          <w:lang w:eastAsia="zh-CN"/>
        </w:rPr>
      </w:pPr>
    </w:p>
    <w:p w14:paraId="0BC4DFEB" w14:textId="3A8735F2" w:rsidR="00B7007A" w:rsidRPr="009E0BBB" w:rsidRDefault="00000000">
      <w:pPr>
        <w:spacing w:after="0" w:line="240" w:lineRule="auto"/>
        <w:jc w:val="both"/>
        <w:rPr>
          <w:rFonts w:ascii="Times New Roman" w:eastAsia="宋体" w:hAnsi="Times New Roman"/>
          <w:sz w:val="20"/>
          <w:szCs w:val="20"/>
          <w:lang w:eastAsia="zh-CN"/>
        </w:rPr>
      </w:pPr>
      <m:oMathPara>
        <m:oMathParaPr>
          <m:jc m:val="center"/>
        </m:oMathParaPr>
        <m:oMath>
          <m:eqArr>
            <m:eqArrPr>
              <m:maxDist m:val="1"/>
              <m:ctrlPr>
                <w:rPr>
                  <w:rFonts w:ascii="Cambria Math" w:eastAsia="宋体" w:hAnsi="Cambria Math"/>
                  <w:i/>
                  <w:sz w:val="20"/>
                  <w:szCs w:val="20"/>
                  <w:lang w:eastAsia="zh-CN"/>
                </w:rPr>
              </m:ctrlPr>
            </m:eqArrPr>
            <m:e>
              <m:r>
                <w:rPr>
                  <w:rFonts w:ascii="Cambria Math" w:eastAsia="宋体" w:hAnsi="Cambria Math"/>
                  <w:sz w:val="20"/>
                  <w:szCs w:val="20"/>
                  <w:lang w:eastAsia="zh-CN"/>
                </w:rPr>
                <m:t>y</m:t>
              </m:r>
              <m:d>
                <m:dPr>
                  <m:ctrlPr>
                    <w:rPr>
                      <w:rFonts w:ascii="Cambria Math" w:eastAsia="宋体" w:hAnsi="Cambria Math"/>
                      <w:i/>
                      <w:iCs/>
                      <w:sz w:val="20"/>
                      <w:szCs w:val="20"/>
                      <w:lang w:eastAsia="zh-CN"/>
                    </w:rPr>
                  </m:ctrlPr>
                </m:dPr>
                <m:e>
                  <m:r>
                    <w:rPr>
                      <w:rFonts w:ascii="Cambria Math" w:eastAsia="宋体" w:hAnsi="Cambria Math"/>
                      <w:sz w:val="20"/>
                      <w:szCs w:val="20"/>
                      <w:lang w:eastAsia="zh-CN"/>
                    </w:rPr>
                    <m:t>k</m:t>
                  </m:r>
                </m:e>
              </m:d>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y</m:t>
                  </m:r>
                </m:e>
                <m:sub>
                  <m:r>
                    <w:rPr>
                      <w:rFonts w:ascii="Cambria Math" w:eastAsia="宋体" w:hAnsi="Cambria Math"/>
                      <w:sz w:val="20"/>
                      <w:szCs w:val="20"/>
                      <w:lang w:eastAsia="zh-CN"/>
                    </w:rPr>
                    <m:t>PJ</m:t>
                  </m:r>
                </m:sub>
              </m:sSub>
              <m:d>
                <m:dPr>
                  <m:ctrlPr>
                    <w:rPr>
                      <w:rFonts w:ascii="Cambria Math" w:eastAsia="宋体" w:hAnsi="Cambria Math"/>
                      <w:i/>
                      <w:iCs/>
                      <w:sz w:val="20"/>
                      <w:szCs w:val="20"/>
                      <w:lang w:eastAsia="zh-CN"/>
                    </w:rPr>
                  </m:ctrlPr>
                </m:dPr>
                <m:e>
                  <m:r>
                    <w:rPr>
                      <w:rFonts w:ascii="Cambria Math" w:eastAsia="宋体" w:hAnsi="Cambria Math"/>
                      <w:sz w:val="20"/>
                      <w:szCs w:val="20"/>
                      <w:lang w:eastAsia="zh-CN"/>
                    </w:rPr>
                    <m:t>k</m:t>
                  </m:r>
                </m:e>
              </m:d>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y</m:t>
                  </m:r>
                </m:e>
                <m:sub>
                  <m:r>
                    <w:rPr>
                      <w:rFonts w:ascii="Cambria Math" w:eastAsia="宋体" w:hAnsi="Cambria Math"/>
                      <w:sz w:val="20"/>
                      <w:szCs w:val="20"/>
                      <w:lang w:eastAsia="zh-CN"/>
                    </w:rPr>
                    <m:t>ISI</m:t>
                  </m:r>
                </m:sub>
              </m:sSub>
              <m:d>
                <m:dPr>
                  <m:ctrlPr>
                    <w:rPr>
                      <w:rFonts w:ascii="Cambria Math" w:eastAsia="宋体" w:hAnsi="Cambria Math"/>
                      <w:i/>
                      <w:iCs/>
                      <w:sz w:val="20"/>
                      <w:szCs w:val="20"/>
                      <w:lang w:eastAsia="zh-CN"/>
                    </w:rPr>
                  </m:ctrlPr>
                </m:dPr>
                <m:e>
                  <m:r>
                    <w:rPr>
                      <w:rFonts w:ascii="Cambria Math" w:eastAsia="宋体" w:hAnsi="Cambria Math"/>
                      <w:sz w:val="20"/>
                      <w:szCs w:val="20"/>
                      <w:lang w:eastAsia="zh-CN"/>
                    </w:rPr>
                    <m:t>k</m:t>
                  </m:r>
                </m:e>
              </m:d>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y</m:t>
                  </m:r>
                </m:e>
                <m:sub>
                  <m:r>
                    <w:rPr>
                      <w:rFonts w:ascii="Cambria Math" w:eastAsia="宋体" w:hAnsi="Cambria Math"/>
                      <w:sz w:val="20"/>
                      <w:szCs w:val="20"/>
                      <w:lang w:eastAsia="zh-CN"/>
                    </w:rPr>
                    <m:t>DCD</m:t>
                  </m:r>
                </m:sub>
              </m:sSub>
              <m:d>
                <m:dPr>
                  <m:ctrlPr>
                    <w:rPr>
                      <w:rFonts w:ascii="Cambria Math" w:eastAsia="宋体" w:hAnsi="Cambria Math"/>
                      <w:i/>
                      <w:iCs/>
                      <w:sz w:val="20"/>
                      <w:szCs w:val="20"/>
                      <w:lang w:eastAsia="zh-CN"/>
                    </w:rPr>
                  </m:ctrlPr>
                </m:dPr>
                <m:e>
                  <m:r>
                    <w:rPr>
                      <w:rFonts w:ascii="Cambria Math" w:eastAsia="宋体" w:hAnsi="Cambria Math"/>
                      <w:sz w:val="20"/>
                      <w:szCs w:val="20"/>
                      <w:lang w:eastAsia="zh-CN"/>
                    </w:rPr>
                    <m:t>k</m:t>
                  </m:r>
                </m:e>
              </m:d>
              <m:r>
                <w:rPr>
                  <w:rFonts w:ascii="Cambria Math" w:eastAsia="宋体" w:hAnsi="Cambria Math"/>
                  <w:sz w:val="20"/>
                  <w:szCs w:val="20"/>
                  <w:lang w:eastAsia="zh-CN"/>
                </w:rPr>
                <m:t>+v</m:t>
              </m:r>
              <m:d>
                <m:dPr>
                  <m:ctrlPr>
                    <w:rPr>
                      <w:rFonts w:ascii="Cambria Math" w:eastAsia="宋体" w:hAnsi="Cambria Math"/>
                      <w:i/>
                      <w:iCs/>
                      <w:sz w:val="20"/>
                      <w:szCs w:val="20"/>
                      <w:lang w:eastAsia="zh-CN"/>
                    </w:rPr>
                  </m:ctrlPr>
                </m:dPr>
                <m:e>
                  <m:r>
                    <w:rPr>
                      <w:rFonts w:ascii="Cambria Math" w:eastAsia="宋体" w:hAnsi="Cambria Math"/>
                      <w:sz w:val="20"/>
                      <w:szCs w:val="20"/>
                      <w:lang w:eastAsia="zh-CN"/>
                    </w:rPr>
                    <m:t>k</m:t>
                  </m:r>
                </m:e>
              </m:d>
              <m:r>
                <w:rPr>
                  <w:rFonts w:ascii="Times New Roman" w:eastAsia="宋体" w:hAnsi="Times New Roman"/>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1</m:t>
                  </m:r>
                </m:e>
              </m:d>
            </m:e>
          </m:eqArr>
        </m:oMath>
      </m:oMathPara>
    </w:p>
    <w:p w14:paraId="1ACEF5DE" w14:textId="77777777" w:rsidR="00B7007A" w:rsidRDefault="00B7007A">
      <w:pPr>
        <w:spacing w:after="0" w:line="240" w:lineRule="auto"/>
        <w:jc w:val="both"/>
        <w:rPr>
          <w:rFonts w:eastAsia="宋体" w:hAnsi="Times New Roman"/>
          <w:sz w:val="20"/>
          <w:szCs w:val="20"/>
          <w:lang w:eastAsia="zh-CN"/>
        </w:rPr>
      </w:pPr>
    </w:p>
    <w:p w14:paraId="10BB01AB" w14:textId="54FDA0DF"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r>
          <w:rPr>
            <w:rFonts w:ascii="Cambria Math" w:eastAsia="宋体" w:hAnsi="Cambria Math"/>
            <w:sz w:val="20"/>
            <w:szCs w:val="20"/>
            <w:lang w:eastAsia="zh-CN"/>
          </w:rPr>
          <m:t>v</m:t>
        </m:r>
        <m:d>
          <m:dPr>
            <m:ctrlPr>
              <w:rPr>
                <w:rFonts w:ascii="Cambria Math" w:eastAsia="宋体" w:hAnsi="Cambria Math"/>
                <w:i/>
                <w:iCs/>
                <w:sz w:val="20"/>
                <w:szCs w:val="20"/>
                <w:lang w:eastAsia="zh-CN"/>
              </w:rPr>
            </m:ctrlPr>
          </m:dPr>
          <m:e>
            <m:r>
              <w:rPr>
                <w:rFonts w:ascii="Cambria Math" w:eastAsia="宋体" w:hAnsi="Cambria Math"/>
                <w:sz w:val="20"/>
                <w:szCs w:val="20"/>
                <w:lang w:eastAsia="zh-CN"/>
              </w:rPr>
              <m:t>k</m:t>
            </m:r>
          </m:e>
        </m:d>
      </m:oMath>
      <w:r>
        <w:rPr>
          <w:rFonts w:ascii="Times New Roman" w:eastAsia="宋体" w:hAnsi="Times New Roman"/>
          <w:sz w:val="20"/>
          <w:szCs w:val="20"/>
          <w:lang w:eastAsia="zh-CN"/>
        </w:rPr>
        <w:t xml:space="preserve"> comprises random jitter and observation noise. Stacking the TIE samples over </w:t>
      </w:r>
      <m:oMath>
        <m:r>
          <w:rPr>
            <w:rFonts w:ascii="Cambria Math" w:eastAsia="宋体" w:hAnsi="Cambria Math"/>
            <w:sz w:val="20"/>
            <w:szCs w:val="20"/>
            <w:lang w:eastAsia="zh-CN"/>
          </w:rPr>
          <m:t>N</m:t>
        </m:r>
      </m:oMath>
      <w:r>
        <w:rPr>
          <w:rFonts w:ascii="Times New Roman" w:eastAsia="宋体" w:hAnsi="Times New Roman"/>
          <w:sz w:val="20"/>
          <w:szCs w:val="20"/>
          <w:lang w:eastAsia="zh-CN"/>
        </w:rPr>
        <w:t xml:space="preserve"> transition edges in matrix form</w:t>
      </w:r>
      <w:r w:rsidRPr="00022765">
        <w:rPr>
          <w:rFonts w:ascii="Times New Roman" w:eastAsia="宋体" w:hAnsi="Times New Roman"/>
          <w:sz w:val="20"/>
          <w:szCs w:val="20"/>
          <w:vertAlign w:val="superscript"/>
          <w:lang w:eastAsia="zh-CN"/>
        </w:rPr>
        <w:t>[10]</w:t>
      </w:r>
      <w:r>
        <w:rPr>
          <w:rFonts w:ascii="Times New Roman" w:eastAsia="宋体" w:hAnsi="Times New Roman"/>
          <w:sz w:val="20"/>
          <w:szCs w:val="20"/>
          <w:lang w:eastAsia="zh-CN"/>
        </w:rPr>
        <w:t>:</w:t>
      </w:r>
    </w:p>
    <w:p w14:paraId="713BC38D" w14:textId="77777777" w:rsidR="00B7007A" w:rsidRDefault="00B7007A">
      <w:pPr>
        <w:spacing w:after="0" w:line="240" w:lineRule="auto"/>
        <w:jc w:val="both"/>
        <w:rPr>
          <w:rFonts w:ascii="Times New Roman" w:eastAsia="宋体" w:hAnsi="Times New Roman"/>
          <w:sz w:val="20"/>
          <w:szCs w:val="20"/>
          <w:lang w:eastAsia="zh-CN"/>
        </w:rPr>
      </w:pPr>
    </w:p>
    <w:p w14:paraId="151DFCB1" w14:textId="781F6254"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r>
                <m:rPr>
                  <m:sty m:val="bi"/>
                </m:rPr>
                <w:rPr>
                  <w:rFonts w:ascii="Cambria Math" w:eastAsia="宋体" w:hAnsi="Cambria Math"/>
                  <w:sz w:val="20"/>
                  <w:szCs w:val="20"/>
                  <w:lang w:eastAsia="zh-CN"/>
                </w:rPr>
                <m:t>y=</m:t>
              </m:r>
              <m:d>
                <m:dPr>
                  <m:begChr m:val="["/>
                  <m:sepChr m:val="∣"/>
                  <m:endChr m:val="]"/>
                  <m:ctrlPr>
                    <w:rPr>
                      <w:rFonts w:ascii="Cambria Math" w:eastAsia="宋体" w:hAnsi="Cambria Math"/>
                      <w:b/>
                      <w:bCs/>
                      <w:i/>
                      <w:iCs/>
                      <w:sz w:val="20"/>
                      <w:szCs w:val="20"/>
                      <w:lang w:eastAsia="zh-CN"/>
                    </w:rPr>
                  </m:ctrlPr>
                </m:dPr>
                <m:e>
                  <m:r>
                    <m:rPr>
                      <m:sty m:val="bi"/>
                    </m:rPr>
                    <w:rPr>
                      <w:rFonts w:ascii="Cambria Math" w:eastAsia="宋体" w:hAnsi="Cambria Math"/>
                      <w:sz w:val="20"/>
                      <w:szCs w:val="20"/>
                      <w:lang w:eastAsia="zh-CN"/>
                    </w:rPr>
                    <m:t>A</m:t>
                  </m:r>
                  <m:d>
                    <m:dPr>
                      <m:ctrlPr>
                        <w:rPr>
                          <w:rFonts w:ascii="Cambria Math" w:eastAsia="宋体" w:hAnsi="Cambria Math"/>
                          <w:b/>
                          <w:bCs/>
                          <w:i/>
                          <w:iCs/>
                          <w:sz w:val="20"/>
                          <w:szCs w:val="20"/>
                          <w:lang w:eastAsia="zh-CN"/>
                        </w:rPr>
                      </m:ctrlPr>
                    </m:dPr>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e>
                  </m:d>
                </m:e>
                <m:e>
                  <m:r>
                    <m:rPr>
                      <m:sty m:val="bi"/>
                    </m:rPr>
                    <w:rPr>
                      <w:rFonts w:ascii="Cambria Math" w:eastAsia="宋体" w:hAnsi="Cambria Math"/>
                      <w:sz w:val="20"/>
                      <w:szCs w:val="20"/>
                      <w:lang w:eastAsia="zh-CN"/>
                    </w:rPr>
                    <m:t>B</m:t>
                  </m:r>
                </m:e>
                <m:e>
                  <m:r>
                    <m:rPr>
                      <m:sty m:val="bi"/>
                    </m:rPr>
                    <w:rPr>
                      <w:rFonts w:ascii="Cambria Math" w:eastAsia="宋体" w:hAnsi="Cambria Math"/>
                      <w:sz w:val="20"/>
                      <w:szCs w:val="20"/>
                      <w:lang w:eastAsia="zh-CN"/>
                    </w:rPr>
                    <m:t>C</m:t>
                  </m:r>
                </m:e>
              </m:d>
              <m:r>
                <m:rPr>
                  <m:sty m:val="bi"/>
                </m:rPr>
                <w:rPr>
                  <w:rFonts w:ascii="Cambria Math" w:eastAsia="宋体" w:hAnsi="Cambria Math"/>
                  <w:sz w:val="20"/>
                  <w:szCs w:val="20"/>
                  <w:lang w:eastAsia="zh-CN"/>
                </w:rPr>
                <m:t>x+v</m:t>
              </m:r>
              <m:r>
                <w:rPr>
                  <w:rFonts w:ascii="Times New Roman" w:eastAsia="宋体" w:hAnsi="Times New Roman"/>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2</m:t>
                  </m:r>
                </m:e>
              </m:d>
            </m:e>
          </m:eqArr>
        </m:oMath>
      </m:oMathPara>
    </w:p>
    <w:p w14:paraId="09D0D06B" w14:textId="77777777" w:rsidR="00B7007A" w:rsidRDefault="00B7007A">
      <w:pPr>
        <w:spacing w:after="0" w:line="240" w:lineRule="auto"/>
        <w:jc w:val="both"/>
        <w:rPr>
          <w:rFonts w:eastAsia="宋体" w:hAnsi="Times New Roman"/>
          <w:sz w:val="20"/>
          <w:szCs w:val="20"/>
          <w:lang w:eastAsia="zh-CN"/>
        </w:rPr>
      </w:pPr>
    </w:p>
    <w:p w14:paraId="2AD859C3" w14:textId="52A1E7DB"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PJ sub-matrix </w:t>
      </w:r>
      <m:oMath>
        <m:r>
          <m:rPr>
            <m:sty m:val="bi"/>
          </m:rPr>
          <w:rPr>
            <w:rFonts w:ascii="Cambria Math" w:eastAsia="宋体" w:hAnsi="Cambria Math"/>
            <w:sz w:val="20"/>
            <w:szCs w:val="20"/>
            <w:lang w:eastAsia="zh-CN"/>
          </w:rPr>
          <m:t>A</m:t>
        </m:r>
        <m:d>
          <m:dPr>
            <m:ctrlPr>
              <w:rPr>
                <w:rFonts w:ascii="Cambria Math" w:eastAsia="宋体" w:hAnsi="Cambria Math"/>
                <w:b/>
                <w:bCs/>
                <w:i/>
                <w:iCs/>
                <w:sz w:val="20"/>
                <w:szCs w:val="20"/>
                <w:lang w:eastAsia="zh-CN"/>
              </w:rPr>
            </m:ctrlPr>
          </m:dPr>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e>
        </m:d>
        <m:r>
          <m:rPr>
            <m:sty m:val="p"/>
          </m:rPr>
          <w:rPr>
            <w:rFonts w:ascii="Cambria Math" w:eastAsia="宋体" w:hAnsi="Cambria Math"/>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Cambria Math" w:eastAsia="MS Mincho" w:hAnsi="Cambria Math"/>
                <w:sz w:val="20"/>
                <w:szCs w:val="20"/>
                <w:lang w:eastAsia="zh-CN"/>
              </w:rPr>
              <m:t>R</m:t>
            </m:r>
          </m:e>
          <m:sup>
            <m:r>
              <m:rPr>
                <m:sty m:val="p"/>
              </m:rPr>
              <w:rPr>
                <w:rFonts w:ascii="Cambria Math" w:eastAsia="宋体" w:hAnsi="Cambria Math"/>
                <w:sz w:val="20"/>
                <w:szCs w:val="20"/>
                <w:lang w:eastAsia="zh-CN"/>
              </w:rPr>
              <m:t>N×2</m:t>
            </m:r>
          </m:sup>
        </m:sSup>
      </m:oMath>
      <w:r>
        <w:rPr>
          <w:rFonts w:ascii="Times New Roman" w:eastAsia="宋体" w:hAnsi="Times New Roman"/>
          <w:sz w:val="20"/>
          <w:szCs w:val="20"/>
          <w:lang w:eastAsia="zh-CN"/>
        </w:rPr>
        <w:t xml:space="preserve"> has columns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n</m:t>
            </m:r>
          </m:sub>
        </m:sSub>
        <m:r>
          <m:rPr>
            <m:sty m:val="p"/>
          </m:rPr>
          <w:rPr>
            <w:rFonts w:ascii="Cambria Math" w:eastAsia="宋体" w:hAnsi="Cambria Math"/>
            <w:sz w:val="20"/>
            <w:szCs w:val="20"/>
            <w:lang w:eastAsia="zh-CN"/>
          </w:rPr>
          <m:t>cos</m:t>
        </m:r>
        <m:d>
          <m:dPr>
            <m:ctrlPr>
              <w:rPr>
                <w:rFonts w:ascii="Cambria Math" w:eastAsia="宋体" w:hAnsi="Cambria Math"/>
                <w:sz w:val="20"/>
                <w:szCs w:val="20"/>
                <w:lang w:eastAsia="zh-CN"/>
              </w:rPr>
            </m:ctrlPr>
          </m:dPr>
          <m:e>
            <m:r>
              <m:rPr>
                <m:sty m:val="p"/>
              </m:rPr>
              <w:rPr>
                <w:rFonts w:ascii="Cambria Math" w:eastAsia="宋体" w:hAnsi="Cambria Math"/>
                <w:sz w:val="20"/>
                <w:szCs w:val="20"/>
                <w:lang w:eastAsia="zh-CN"/>
              </w:rPr>
              <m:t>2π</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r>
              <w:rPr>
                <w:rFonts w:ascii="Cambria Math" w:eastAsia="宋体" w:hAnsi="Cambria Math"/>
                <w:sz w:val="20"/>
                <w:szCs w:val="20"/>
                <w:lang w:eastAsia="zh-CN"/>
              </w:rPr>
              <m:t>n</m:t>
            </m:r>
            <m:r>
              <m:rPr>
                <m:lit/>
                <m:sty m:val="p"/>
              </m:rP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s</m:t>
                </m:r>
              </m:sub>
            </m:sSub>
          </m:e>
        </m:d>
      </m:oMath>
      <w:r>
        <w:rPr>
          <w:rFonts w:ascii="Times New Roman" w:eastAsia="宋体" w:hAnsi="Times New Roman"/>
          <w:sz w:val="20"/>
          <w:szCs w:val="20"/>
          <w:lang w:eastAsia="zh-CN"/>
        </w:rPr>
        <w:t xml:space="preserve"> and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n</m:t>
            </m:r>
          </m:sub>
        </m:sSub>
        <m:r>
          <m:rPr>
            <m:sty m:val="p"/>
          </m:rPr>
          <w:rPr>
            <w:rFonts w:ascii="Cambria Math" w:eastAsia="宋体" w:hAnsi="Cambria Math"/>
            <w:sz w:val="20"/>
            <w:szCs w:val="20"/>
            <w:lang w:eastAsia="zh-CN"/>
          </w:rPr>
          <m:t>sin</m:t>
        </m:r>
        <m:d>
          <m:dPr>
            <m:ctrlPr>
              <w:rPr>
                <w:rFonts w:ascii="Cambria Math" w:eastAsia="宋体" w:hAnsi="Cambria Math"/>
                <w:sz w:val="20"/>
                <w:szCs w:val="20"/>
                <w:lang w:eastAsia="zh-CN"/>
              </w:rPr>
            </m:ctrlPr>
          </m:dPr>
          <m:e>
            <m:r>
              <m:rPr>
                <m:sty m:val="p"/>
              </m:rPr>
              <w:rPr>
                <w:rFonts w:ascii="Cambria Math" w:eastAsia="宋体" w:hAnsi="Cambria Math"/>
                <w:sz w:val="20"/>
                <w:szCs w:val="20"/>
                <w:lang w:eastAsia="zh-CN"/>
              </w:rPr>
              <m:t>2π</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r>
              <w:rPr>
                <w:rFonts w:ascii="Cambria Math" w:eastAsia="宋体" w:hAnsi="Cambria Math"/>
                <w:sz w:val="20"/>
                <w:szCs w:val="20"/>
                <w:lang w:eastAsia="zh-CN"/>
              </w:rPr>
              <m:t>n</m:t>
            </m:r>
            <m:r>
              <m:rPr>
                <m:lit/>
                <m:sty m:val="p"/>
              </m:rP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s</m:t>
                </m:r>
              </m:sub>
            </m:sSub>
          </m:e>
        </m:d>
      </m:oMath>
      <w:r>
        <w:rPr>
          <w:rFonts w:ascii="Times New Roman" w:eastAsia="宋体" w:hAnsi="Times New Roman"/>
          <w:sz w:val="20"/>
          <w:szCs w:val="20"/>
          <w:lang w:eastAsia="zh-CN"/>
        </w:rPr>
        <w:t xml:space="preserve">, where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n</m:t>
            </m:r>
          </m:sub>
        </m:sSub>
      </m:oMath>
      <w:r>
        <w:rPr>
          <w:rFonts w:ascii="Times New Roman" w:eastAsia="宋体" w:hAnsi="Times New Roman"/>
          <w:sz w:val="20"/>
          <w:szCs w:val="20"/>
          <w:lang w:eastAsia="zh-CN"/>
        </w:rPr>
        <w:t xml:space="preserve"> is the transition indicator (1 at a transition, 0 otherwise); the DCD sub-matrix </w:t>
      </w:r>
      <m:oMath>
        <m:r>
          <m:rPr>
            <m:sty m:val="bi"/>
          </m:rPr>
          <w:rPr>
            <w:rFonts w:ascii="Cambria Math" w:eastAsia="宋体" w:hAnsi="Cambria Math"/>
            <w:sz w:val="20"/>
            <w:szCs w:val="20"/>
            <w:lang w:eastAsia="zh-CN"/>
          </w:rPr>
          <m:t>B</m:t>
        </m:r>
        <m:r>
          <m:rPr>
            <m:sty m:val="p"/>
          </m:rPr>
          <w:rPr>
            <w:rFonts w:ascii="Cambria Math" w:eastAsia="宋体" w:hAnsi="Cambria Math"/>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Cambria Math" w:eastAsia="MS Mincho" w:hAnsi="Cambria Math"/>
                <w:sz w:val="20"/>
                <w:szCs w:val="20"/>
                <w:lang w:eastAsia="zh-CN"/>
              </w:rPr>
              <m:t>R</m:t>
            </m:r>
          </m:e>
          <m:sup>
            <m:r>
              <w:rPr>
                <w:rFonts w:ascii="Cambria Math" w:eastAsia="宋体" w:hAnsi="Cambria Math"/>
                <w:sz w:val="20"/>
                <w:szCs w:val="20"/>
                <w:lang w:eastAsia="zh-CN"/>
              </w:rPr>
              <m:t>N</m:t>
            </m:r>
            <m:r>
              <m:rPr>
                <m:sty m:val="p"/>
              </m:rPr>
              <w:rPr>
                <w:rFonts w:ascii="Cambria Math" w:eastAsia="宋体" w:hAnsi="Cambria Math"/>
                <w:sz w:val="20"/>
                <w:szCs w:val="20"/>
                <w:lang w:eastAsia="zh-CN"/>
              </w:rPr>
              <m:t>×1</m:t>
            </m:r>
          </m:sup>
        </m:sSup>
      </m:oMath>
      <w:r>
        <w:rPr>
          <w:rFonts w:ascii="Times New Roman" w:eastAsia="宋体" w:hAnsi="Times New Roman"/>
          <w:sz w:val="20"/>
          <w:szCs w:val="20"/>
          <w:lang w:eastAsia="zh-CN"/>
        </w:rPr>
        <w:t xml:space="preserve"> is set to </w:t>
      </w:r>
      <m:oMath>
        <m:r>
          <w:rPr>
            <w:rFonts w:ascii="Cambria Math" w:eastAsia="宋体" w:hAnsi="Cambria Math"/>
            <w:sz w:val="20"/>
            <w:szCs w:val="20"/>
          </w:rPr>
          <m:t>+1</m:t>
        </m:r>
      </m:oMath>
      <w:r>
        <w:rPr>
          <w:rFonts w:ascii="Times New Roman" w:eastAsia="宋体" w:hAnsi="Times New Roman"/>
          <w:sz w:val="20"/>
          <w:szCs w:val="20"/>
          <w:lang w:eastAsia="zh-CN"/>
        </w:rPr>
        <w:t xml:space="preserve"> on rising edges and </w:t>
      </w:r>
      <m:oMath>
        <m:r>
          <w:rPr>
            <w:rFonts w:ascii="Cambria Math" w:eastAsia="宋体" w:hAnsi="Cambria Math"/>
            <w:sz w:val="20"/>
            <w:szCs w:val="20"/>
          </w:rPr>
          <m:t>-1</m:t>
        </m:r>
      </m:oMath>
      <w:r>
        <w:rPr>
          <w:rFonts w:ascii="Times New Roman" w:eastAsia="宋体" w:hAnsi="Times New Roman"/>
          <w:sz w:val="20"/>
          <w:szCs w:val="20"/>
          <w:lang w:eastAsia="zh-CN"/>
        </w:rPr>
        <w:t xml:space="preserve"> on falling edges; the ISI sub-matrix </w:t>
      </w:r>
      <m:oMath>
        <m:r>
          <m:rPr>
            <m:sty m:val="bi"/>
          </m:rPr>
          <w:rPr>
            <w:rFonts w:ascii="Cambria Math" w:eastAsia="宋体" w:hAnsi="Cambria Math"/>
            <w:sz w:val="20"/>
            <w:szCs w:val="20"/>
            <w:lang w:eastAsia="zh-CN"/>
          </w:rPr>
          <m:t>C</m:t>
        </m:r>
        <m:r>
          <m:rPr>
            <m:sty m:val="p"/>
          </m:rPr>
          <w:rPr>
            <w:rFonts w:ascii="Cambria Math" w:eastAsia="宋体" w:hAnsi="Cambria Math"/>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Cambria Math" w:eastAsia="MS Mincho" w:hAnsi="Cambria Math"/>
                <w:sz w:val="20"/>
                <w:szCs w:val="20"/>
                <w:lang w:eastAsia="zh-CN"/>
              </w:rPr>
              <m:t>R</m:t>
            </m:r>
          </m:e>
          <m:sup>
            <m:r>
              <w:rPr>
                <w:rFonts w:ascii="Cambria Math" w:eastAsia="宋体" w:hAnsi="Cambria Math"/>
                <w:sz w:val="20"/>
                <w:szCs w:val="20"/>
                <w:lang w:eastAsia="zh-CN"/>
              </w:rPr>
              <m:t>N</m:t>
            </m:r>
            <m:r>
              <m:rPr>
                <m:sty m:val="p"/>
              </m:rPr>
              <w:rPr>
                <w:rFonts w:ascii="Cambria Math" w:eastAsia="宋体" w:hAnsi="Cambria Math"/>
                <w:sz w:val="20"/>
                <w:szCs w:val="20"/>
                <w:lang w:eastAsia="zh-CN"/>
              </w:rPr>
              <m:t>×</m:t>
            </m:r>
            <m:sSup>
              <m:sSupPr>
                <m:ctrlPr>
                  <w:rPr>
                    <w:rFonts w:ascii="Cambria Math" w:eastAsia="宋体" w:hAnsi="Cambria Math"/>
                    <w:sz w:val="20"/>
                    <w:szCs w:val="20"/>
                    <w:lang w:eastAsia="zh-CN"/>
                  </w:rPr>
                </m:ctrlPr>
              </m:sSupPr>
              <m:e>
                <m:r>
                  <m:rPr>
                    <m:sty m:val="p"/>
                  </m:rPr>
                  <w:rPr>
                    <w:rFonts w:ascii="Cambria Math" w:eastAsia="宋体" w:hAnsi="Cambria Math"/>
                    <w:sz w:val="20"/>
                    <w:szCs w:val="20"/>
                    <w:lang w:eastAsia="zh-CN"/>
                  </w:rPr>
                  <m:t>2</m:t>
                </m:r>
              </m:e>
              <m:sup>
                <m:r>
                  <w:rPr>
                    <w:rFonts w:ascii="Cambria Math" w:eastAsia="宋体" w:hAnsi="Cambria Math"/>
                    <w:sz w:val="20"/>
                    <w:szCs w:val="20"/>
                    <w:lang w:eastAsia="zh-CN"/>
                  </w:rPr>
                  <m:t>L</m:t>
                </m:r>
              </m:sup>
            </m:sSup>
          </m:sup>
        </m:sSup>
      </m:oMath>
      <w:r>
        <w:rPr>
          <w:rFonts w:ascii="Times New Roman" w:eastAsia="宋体" w:hAnsi="Times New Roman"/>
          <w:sz w:val="20"/>
          <w:szCs w:val="20"/>
          <w:lang w:eastAsia="zh-CN"/>
        </w:rPr>
        <w:t xml:space="preserve"> buckets the rows by the history pattern within memory depth </w:t>
      </w:r>
      <m:oMath>
        <m:r>
          <w:rPr>
            <w:rFonts w:ascii="Cambria Math" w:eastAsia="宋体" w:hAnsi="Cambria Math"/>
            <w:sz w:val="20"/>
            <w:szCs w:val="20"/>
            <w:lang w:eastAsia="zh-CN"/>
          </w:rPr>
          <m:t>L</m:t>
        </m:r>
      </m:oMath>
      <w:r>
        <w:rPr>
          <w:rFonts w:ascii="Times New Roman" w:eastAsia="宋体" w:hAnsi="Times New Roman"/>
          <w:sz w:val="20"/>
          <w:szCs w:val="20"/>
          <w:lang w:eastAsia="zh-CN"/>
        </w:rPr>
        <w:t xml:space="preserve">, placing a </w:t>
      </w:r>
      <m:oMath>
        <m:r>
          <m:rPr>
            <m:sty m:val="p"/>
          </m:rPr>
          <w:rPr>
            <w:rFonts w:ascii="Cambria Math" w:eastAsia="宋体" w:hAnsi="Cambria Math"/>
            <w:sz w:val="20"/>
            <w:szCs w:val="20"/>
            <w:lang w:eastAsia="zh-CN"/>
          </w:rPr>
          <m:t>1</m:t>
        </m:r>
      </m:oMath>
      <w:r>
        <w:rPr>
          <w:rFonts w:ascii="Times New Roman" w:eastAsia="宋体" w:hAnsi="Times New Roman"/>
          <w:sz w:val="20"/>
          <w:szCs w:val="20"/>
          <w:lang w:eastAsia="zh-CN"/>
        </w:rPr>
        <w:t xml:space="preserve"> in the column corresponding to the current pattern of each row.</w:t>
      </w:r>
    </w:p>
    <w:p w14:paraId="48F84CDB" w14:textId="77777777" w:rsidR="00B7007A" w:rsidRDefault="00B7007A">
      <w:pPr>
        <w:spacing w:after="0" w:line="240" w:lineRule="auto"/>
        <w:jc w:val="both"/>
        <w:rPr>
          <w:rFonts w:ascii="Times New Roman" w:eastAsia="宋体" w:hAnsi="Times New Roman"/>
          <w:sz w:val="20"/>
          <w:szCs w:val="20"/>
          <w:lang w:eastAsia="zh-CN"/>
        </w:rPr>
      </w:pPr>
    </w:p>
    <w:p w14:paraId="78A93E2E" w14:textId="3E032C0C"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accuracy of the solution to (2) hinges on whether </w:t>
      </w:r>
      <m:oMath>
        <m:r>
          <m:rPr>
            <m:sty m:val="bi"/>
          </m:rPr>
          <w:rPr>
            <w:rFonts w:ascii="Cambria Math" w:eastAsia="宋体" w:hAnsi="Cambria Math"/>
            <w:sz w:val="20"/>
            <w:szCs w:val="20"/>
            <w:lang w:eastAsia="zh-CN"/>
          </w:rPr>
          <m:t>A</m:t>
        </m:r>
        <m:d>
          <m:dPr>
            <m:ctrlPr>
              <w:rPr>
                <w:rFonts w:ascii="Cambria Math" w:eastAsia="宋体" w:hAnsi="Cambria Math"/>
                <w:b/>
                <w:bCs/>
                <w:i/>
                <w:iCs/>
                <w:sz w:val="20"/>
                <w:szCs w:val="20"/>
                <w:lang w:eastAsia="zh-CN"/>
              </w:rPr>
            </m:ctrlPr>
          </m:dPr>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e>
        </m:d>
      </m:oMath>
      <w:r>
        <w:rPr>
          <w:rFonts w:ascii="Times New Roman" w:eastAsia="宋体" w:hAnsi="Times New Roman"/>
          <w:sz w:val="20"/>
          <w:szCs w:val="20"/>
          <w:lang w:eastAsia="zh-CN"/>
        </w:rPr>
        <w:t xml:space="preserve"> reflects the true phase structure of the PJ component on the TIE sequence. The phase term </w:t>
      </w:r>
      <m:oMath>
        <m:r>
          <m:rPr>
            <m:sty m:val="p"/>
          </m:rPr>
          <w:rPr>
            <w:rFonts w:ascii="Times New Roman" w:eastAsia="宋体" w:hAnsi="Times New Roman"/>
            <w:sz w:val="20"/>
            <w:szCs w:val="20"/>
            <w:lang w:eastAsia="zh-CN"/>
          </w:rPr>
          <m:t>2π</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r>
          <w:rPr>
            <w:rFonts w:ascii="Cambria Math" w:eastAsia="宋体" w:hAnsi="Cambria Math"/>
            <w:sz w:val="20"/>
            <w:szCs w:val="20"/>
            <w:lang w:eastAsia="zh-CN"/>
          </w:rPr>
          <m:t>n</m:t>
        </m:r>
        <m:r>
          <m:rPr>
            <m:lit/>
          </m:rP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s</m:t>
            </m:r>
          </m:sub>
        </m:sSub>
      </m:oMath>
      <w:r>
        <w:rPr>
          <w:rFonts w:ascii="Times New Roman" w:eastAsia="宋体" w:hAnsi="Times New Roman"/>
          <w:sz w:val="20"/>
          <w:szCs w:val="20"/>
          <w:lang w:eastAsia="zh-CN"/>
        </w:rPr>
        <w:t xml:space="preserve"> in the </w:t>
      </w:r>
      <w:r w:rsidRPr="009E0BBB">
        <w:rPr>
          <w:rFonts w:ascii="Times New Roman" w:eastAsia="宋体" w:hAnsi="Times New Roman"/>
          <w:i/>
          <w:iCs/>
          <w:sz w:val="20"/>
          <w:szCs w:val="20"/>
          <w:lang w:eastAsia="zh-CN"/>
        </w:rPr>
        <w:t>n</w:t>
      </w:r>
      <w:r>
        <w:rPr>
          <w:rFonts w:ascii="Times New Roman" w:eastAsia="宋体" w:hAnsi="Times New Roman"/>
          <w:sz w:val="20"/>
          <w:szCs w:val="20"/>
          <w:lang w:eastAsia="zh-CN"/>
        </w:rPr>
        <w:t xml:space="preserve">th row of </w:t>
      </w:r>
      <m:oMath>
        <m:r>
          <m:rPr>
            <m:sty m:val="bi"/>
          </m:rPr>
          <w:rPr>
            <w:rFonts w:ascii="Cambria Math" w:eastAsia="宋体" w:hAnsi="Cambria Math"/>
            <w:sz w:val="20"/>
            <w:szCs w:val="20"/>
            <w:lang w:eastAsia="zh-CN"/>
          </w:rPr>
          <m:t>A</m:t>
        </m:r>
        <m:d>
          <m:dPr>
            <m:ctrlPr>
              <w:rPr>
                <w:rFonts w:ascii="Cambria Math" w:eastAsia="宋体" w:hAnsi="Cambria Math"/>
                <w:b/>
                <w:bCs/>
                <w:i/>
                <w:iCs/>
                <w:sz w:val="20"/>
                <w:szCs w:val="20"/>
                <w:lang w:eastAsia="zh-CN"/>
              </w:rPr>
            </m:ctrlPr>
          </m:dPr>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e>
        </m:d>
      </m:oMath>
      <w:r>
        <w:rPr>
          <w:rFonts w:ascii="Times New Roman" w:eastAsia="宋体" w:hAnsi="Times New Roman"/>
          <w:sz w:val="20"/>
          <w:szCs w:val="20"/>
          <w:lang w:eastAsia="zh-CN"/>
        </w:rPr>
        <w:t xml:space="preserve"> approximates the </w:t>
      </w:r>
      <w:r w:rsidRPr="009E0BBB">
        <w:rPr>
          <w:rFonts w:ascii="Times New Roman" w:eastAsia="宋体" w:hAnsi="Times New Roman"/>
          <w:i/>
          <w:iCs/>
          <w:sz w:val="20"/>
          <w:szCs w:val="20"/>
          <w:lang w:eastAsia="zh-CN"/>
        </w:rPr>
        <w:t>n</w:t>
      </w:r>
      <w:r>
        <w:rPr>
          <w:rFonts w:ascii="Times New Roman" w:eastAsia="宋体" w:hAnsi="Times New Roman"/>
          <w:sz w:val="20"/>
          <w:szCs w:val="20"/>
          <w:lang w:eastAsia="zh-CN"/>
        </w:rPr>
        <w:t xml:space="preserve">th transition as a uniformly sampled point at </w:t>
      </w:r>
      <m:oMath>
        <m:r>
          <w:rPr>
            <w:rFonts w:ascii="Cambria Math" w:eastAsia="宋体" w:hAnsi="Cambria Math"/>
            <w:sz w:val="20"/>
            <w:szCs w:val="20"/>
            <w:lang w:eastAsia="zh-CN"/>
          </w:rPr>
          <m:t>n</m:t>
        </m:r>
        <m:r>
          <m:rPr>
            <m:lit/>
          </m:rP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s</m:t>
            </m:r>
          </m:sub>
        </m:sSub>
      </m:oMath>
      <w:r>
        <w:rPr>
          <w:rFonts w:ascii="Times New Roman" w:eastAsia="宋体" w:hAnsi="Times New Roman"/>
          <w:sz w:val="20"/>
          <w:szCs w:val="20"/>
          <w:lang w:eastAsia="zh-CN"/>
        </w:rPr>
        <w:t xml:space="preserve">. Under PRBS patterns, however, consecutive identical bits produce no transition, so adjacent transitions are not equally spaced in time; the phase bias introduced by this approximation causes the FFT-based estimate of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oMath>
      <w:r>
        <w:rPr>
          <w:rFonts w:ascii="Times New Roman" w:eastAsia="宋体" w:hAnsi="Times New Roman"/>
          <w:sz w:val="20"/>
          <w:szCs w:val="20"/>
          <w:lang w:eastAsia="zh-CN"/>
        </w:rPr>
        <w:t xml:space="preserve"> to deviate systematically from its true value, and the bias is propagated through the least-squares fit to the PJ and the other component amplitudes.</w:t>
      </w:r>
    </w:p>
    <w:bookmarkEnd w:id="0"/>
    <w:p w14:paraId="0FC355A3"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r>
        <w:rPr>
          <w:rFonts w:ascii="Times New Roman" w:eastAsia="宋体" w:hAnsi="Times New Roman"/>
          <w:bCs/>
          <w:i/>
          <w:iCs/>
          <w:sz w:val="20"/>
          <w:szCs w:val="20"/>
          <w:lang w:val="en-AU" w:eastAsia="zh-CN"/>
        </w:rPr>
        <w:t>2.2 Redundant Frequency Dictionary</w:t>
      </w:r>
    </w:p>
    <w:p w14:paraId="53B9097B" w14:textId="0AD26528"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Rather than relying on FFT peak-picking, this paper places </w:t>
      </w:r>
      <m:oMath>
        <m:r>
          <w:rPr>
            <w:rFonts w:ascii="Cambria Math" w:eastAsia="宋体" w:hAnsi="Cambria Math"/>
            <w:sz w:val="20"/>
            <w:szCs w:val="20"/>
            <w:lang w:eastAsia="zh-CN"/>
          </w:rPr>
          <m:t>K</m:t>
        </m:r>
      </m:oMath>
      <w:r>
        <w:rPr>
          <w:rFonts w:ascii="Times New Roman" w:eastAsia="宋体" w:hAnsi="Times New Roman"/>
          <w:sz w:val="20"/>
          <w:szCs w:val="20"/>
          <w:lang w:eastAsia="zh-CN"/>
        </w:rPr>
        <w:t xml:space="preserve"> candidate frequencies in the target band, constructs the dictionary column for each candidate using the actual </w:t>
      </w:r>
      <w:r>
        <w:rPr>
          <w:rFonts w:ascii="Times New Roman" w:eastAsia="宋体" w:hAnsi="Times New Roman"/>
          <w:sz w:val="20"/>
          <w:szCs w:val="20"/>
          <w:lang w:eastAsia="zh-CN"/>
        </w:rPr>
        <w:t xml:space="preserve">transition arrival times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n</m:t>
            </m:r>
          </m:sub>
        </m:sSub>
      </m:oMath>
      <w:r>
        <w:rPr>
          <w:rFonts w:ascii="Times New Roman" w:eastAsia="宋体" w:hAnsi="Times New Roman"/>
          <w:sz w:val="20"/>
          <w:szCs w:val="20"/>
          <w:lang w:eastAsia="zh-CN"/>
        </w:rPr>
        <w:t xml:space="preserve">, and identifies the active frequencies by SBL. Here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n</m:t>
            </m:r>
          </m:sub>
        </m:sSub>
      </m:oMath>
      <w:r>
        <w:rPr>
          <w:rFonts w:ascii="Times New Roman" w:eastAsia="宋体" w:hAnsi="Times New Roman"/>
          <w:sz w:val="20"/>
          <w:szCs w:val="20"/>
          <w:lang w:eastAsia="zh-CN"/>
        </w:rPr>
        <w:t xml:space="preserve"> denotes the ideal arrival time of the </w:t>
      </w:r>
      <w:r w:rsidRPr="009E0BBB">
        <w:rPr>
          <w:rFonts w:ascii="Times New Roman" w:eastAsia="宋体" w:hAnsi="Times New Roman"/>
          <w:i/>
          <w:iCs/>
          <w:sz w:val="20"/>
          <w:szCs w:val="20"/>
          <w:lang w:eastAsia="zh-CN"/>
        </w:rPr>
        <w:t>n</w:t>
      </w:r>
      <w:r>
        <w:rPr>
          <w:rFonts w:ascii="Times New Roman" w:eastAsia="宋体" w:hAnsi="Times New Roman"/>
          <w:sz w:val="20"/>
          <w:szCs w:val="20"/>
          <w:lang w:eastAsia="zh-CN"/>
        </w:rPr>
        <w:t xml:space="preserve">th transition edge: in a PRBS test the transmitted pattern is known, so the transition positions can be determined directly from the pattern,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n</m:t>
            </m:r>
          </m:sub>
        </m:sSub>
        <m:r>
          <m:rPr>
            <m:sty m:val="p"/>
          </m:rPr>
          <w:rPr>
            <w:rFonts w:ascii="Times New Roman" w:eastAsia="宋体" w:hAnsi="Times New Roman"/>
            <w:sz w:val="20"/>
            <w:szCs w:val="20"/>
            <w:lang w:eastAsia="zh-CN"/>
          </w:rPr>
          <m:t>=</m:t>
        </m:r>
        <m:r>
          <m:rPr>
            <m:nor/>
          </m:rPr>
          <w:rPr>
            <w:rFonts w:ascii="Times New Roman" w:eastAsia="宋体" w:hAnsi="Times New Roman"/>
            <w:sz w:val="20"/>
            <w:szCs w:val="20"/>
            <w:lang w:eastAsia="zh-CN"/>
          </w:rPr>
          <m:t>edge_index</m:t>
        </m:r>
        <m:d>
          <m:dPr>
            <m:ctrlPr>
              <w:rPr>
                <w:rFonts w:ascii="Cambria Math" w:eastAsia="宋体" w:hAnsi="Cambria Math"/>
                <w:i/>
                <w:iCs/>
                <w:sz w:val="20"/>
                <w:szCs w:val="20"/>
                <w:lang w:eastAsia="zh-CN"/>
              </w:rPr>
            </m:ctrlPr>
          </m:dPr>
          <m:e>
            <m:r>
              <w:rPr>
                <w:rFonts w:ascii="Cambria Math" w:eastAsia="宋体" w:hAnsi="Cambria Math"/>
                <w:sz w:val="20"/>
                <w:szCs w:val="20"/>
                <w:lang w:eastAsia="zh-CN"/>
              </w:rPr>
              <m:t>n</m:t>
            </m:r>
          </m:e>
        </m:d>
        <m:r>
          <m:rPr>
            <m:lit/>
          </m:rP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s</m:t>
            </m:r>
          </m:sub>
        </m:sSub>
      </m:oMath>
      <w:r>
        <w:rPr>
          <w:rFonts w:ascii="Times New Roman" w:eastAsia="宋体" w:hAnsi="Times New Roman"/>
          <w:sz w:val="20"/>
          <w:szCs w:val="20"/>
          <w:lang w:eastAsia="zh-CN"/>
        </w:rPr>
        <w:t>, and this information is available when the TIE sequence is extracted.</w:t>
      </w:r>
    </w:p>
    <w:p w14:paraId="7CADA785" w14:textId="218E39B2"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For each candidate frequency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a pair of cosine and sine basis columns is constructed:</w:t>
      </w:r>
    </w:p>
    <w:p w14:paraId="2D00927A" w14:textId="77777777" w:rsidR="00B7007A" w:rsidRDefault="00B7007A">
      <w:pPr>
        <w:spacing w:after="0" w:line="240" w:lineRule="auto"/>
        <w:jc w:val="both"/>
        <w:rPr>
          <w:rFonts w:ascii="Times New Roman" w:eastAsia="宋体" w:hAnsi="Times New Roman"/>
          <w:sz w:val="20"/>
          <w:szCs w:val="20"/>
          <w:lang w:eastAsia="zh-CN"/>
        </w:rPr>
      </w:pPr>
    </w:p>
    <w:p w14:paraId="4A30F2B5" w14:textId="480B7F6C"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eqArr>
                <m:eqArrPr>
                  <m:ctrlPr>
                    <w:rPr>
                      <w:rFonts w:ascii="Cambria Math" w:eastAsia="宋体" w:hAnsi="Cambria Math"/>
                      <w:bCs/>
                      <w:i/>
                      <w:iCs/>
                      <w:sz w:val="20"/>
                      <w:szCs w:val="20"/>
                      <w:lang w:eastAsia="zh-CN"/>
                    </w:rPr>
                  </m:ctrlPr>
                </m:eqArrPr>
                <m:e>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c,i</m:t>
                      </m:r>
                    </m:sub>
                  </m:sSub>
                  <m:r>
                    <m:rPr>
                      <m:sty m:val="bi"/>
                    </m:rPr>
                    <w:rPr>
                      <w:rFonts w:ascii="Cambria Math" w:eastAsia="宋体" w:hAnsi="Cambria Math"/>
                      <w:sz w:val="20"/>
                      <w:szCs w:val="20"/>
                      <w:lang w:eastAsia="zh-CN"/>
                    </w:rPr>
                    <m:t>&amp;</m:t>
                  </m:r>
                  <m:r>
                    <w:rPr>
                      <w:rFonts w:ascii="Cambria Math" w:eastAsia="宋体" w:hAnsi="Cambria Math"/>
                      <w:sz w:val="20"/>
                      <w:szCs w:val="20"/>
                      <w:lang w:eastAsia="zh-CN"/>
                    </w:rPr>
                    <m:t>=[</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1</m:t>
                      </m:r>
                    </m:sub>
                  </m:sSub>
                  <m:r>
                    <m:rPr>
                      <m:sty m:val="p"/>
                    </m:rPr>
                    <w:rPr>
                      <w:rFonts w:ascii="Cambria Math" w:eastAsia="宋体" w:hAnsi="Cambria Math"/>
                      <w:sz w:val="20"/>
                      <w:szCs w:val="20"/>
                      <w:lang w:eastAsia="zh-CN"/>
                    </w:rPr>
                    <m:t>cos</m:t>
                  </m:r>
                  <m:r>
                    <w:rPr>
                      <w:rFonts w:ascii="Cambria Math" w:eastAsia="宋体" w:hAnsi="Cambria Math"/>
                      <w:sz w:val="20"/>
                      <w:szCs w:val="20"/>
                      <w:lang w:eastAsia="zh-CN"/>
                    </w:rPr>
                    <m:t>(</m:t>
                  </m:r>
                  <m:r>
                    <m:rPr>
                      <m:sty m:val="p"/>
                    </m:rPr>
                    <w:rPr>
                      <w:rFonts w:ascii="Cambria Math" w:eastAsia="宋体" w:hAnsi="Cambria Math"/>
                      <w:sz w:val="20"/>
                      <w:szCs w:val="20"/>
                      <w:lang w:eastAsia="zh-CN"/>
                    </w:rPr>
                    <m:t>2π</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i</m:t>
                      </m:r>
                    </m:sub>
                  </m:sSub>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1</m:t>
                      </m:r>
                    </m:sub>
                  </m:sSub>
                  <m:r>
                    <w:rPr>
                      <w:rFonts w:ascii="Cambria Math" w:eastAsia="宋体" w:hAnsi="Cambria Math"/>
                      <w:sz w:val="20"/>
                      <w:szCs w:val="20"/>
                      <w:lang w:eastAsia="zh-CN"/>
                    </w:rPr>
                    <m:t>),…,</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N</m:t>
                      </m:r>
                    </m:sub>
                  </m:sSub>
                  <m:r>
                    <m:rPr>
                      <m:sty m:val="p"/>
                    </m:rPr>
                    <w:rPr>
                      <w:rFonts w:ascii="Cambria Math" w:eastAsia="宋体" w:hAnsi="Cambria Math"/>
                      <w:sz w:val="20"/>
                      <w:szCs w:val="20"/>
                      <w:lang w:eastAsia="zh-CN"/>
                    </w:rPr>
                    <m:t>cos</m:t>
                  </m:r>
                  <m:r>
                    <w:rPr>
                      <w:rFonts w:ascii="Cambria Math" w:eastAsia="宋体" w:hAnsi="Cambria Math"/>
                      <w:sz w:val="20"/>
                      <w:szCs w:val="20"/>
                      <w:lang w:eastAsia="zh-CN"/>
                    </w:rPr>
                    <m:t>(</m:t>
                  </m:r>
                  <m:r>
                    <m:rPr>
                      <m:sty m:val="p"/>
                    </m:rPr>
                    <w:rPr>
                      <w:rFonts w:ascii="Cambria Math" w:eastAsia="宋体" w:hAnsi="Cambria Math"/>
                      <w:sz w:val="20"/>
                      <w:szCs w:val="20"/>
                      <w:lang w:eastAsia="zh-CN"/>
                    </w:rPr>
                    <m:t>2π</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i</m:t>
                      </m:r>
                    </m:sub>
                  </m:sSub>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N</m:t>
                      </m:r>
                    </m:sub>
                  </m:sSub>
                  <m:r>
                    <w:rPr>
                      <w:rFonts w:ascii="Cambria Math" w:eastAsia="宋体" w:hAnsi="Cambria Math"/>
                      <w:sz w:val="20"/>
                      <w:szCs w:val="20"/>
                      <w:lang w:eastAsia="zh-CN"/>
                    </w:rPr>
                    <m:t>)</m:t>
                  </m:r>
                  <m:sSup>
                    <m:sSupPr>
                      <m:ctrlPr>
                        <w:rPr>
                          <w:rFonts w:ascii="Cambria Math" w:eastAsia="宋体" w:hAnsi="Cambria Math"/>
                          <w:bCs/>
                          <w:i/>
                          <w:iCs/>
                          <w:sz w:val="20"/>
                          <w:szCs w:val="20"/>
                          <w:lang w:eastAsia="zh-CN"/>
                        </w:rPr>
                      </m:ctrlPr>
                    </m:sSupPr>
                    <m:e>
                      <m:r>
                        <w:rPr>
                          <w:rFonts w:ascii="Cambria Math" w:eastAsia="宋体" w:hAnsi="Cambria Math"/>
                          <w:sz w:val="20"/>
                          <w:szCs w:val="20"/>
                          <w:lang w:eastAsia="zh-CN"/>
                        </w:rPr>
                        <m:t>]</m:t>
                      </m:r>
                    </m:e>
                    <m:sup>
                      <m:r>
                        <m:rPr>
                          <m:sty m:val="p"/>
                        </m:rPr>
                        <w:rPr>
                          <w:rFonts w:ascii="Cambria Math" w:eastAsia="宋体" w:hAnsi="Cambria Math"/>
                          <w:sz w:val="20"/>
                          <w:szCs w:val="20"/>
                          <w:lang w:eastAsia="zh-CN"/>
                        </w:rPr>
                        <m:t>T</m:t>
                      </m:r>
                    </m:sup>
                  </m:sSup>
                </m:e>
                <m:e>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s,i</m:t>
                      </m:r>
                    </m:sub>
                  </m:sSub>
                  <m:r>
                    <m:rPr>
                      <m:sty m:val="bi"/>
                    </m:rPr>
                    <w:rPr>
                      <w:rFonts w:ascii="Cambria Math" w:eastAsia="宋体" w:hAnsi="Cambria Math"/>
                      <w:sz w:val="20"/>
                      <w:szCs w:val="20"/>
                      <w:lang w:eastAsia="zh-CN"/>
                    </w:rPr>
                    <m:t>&amp;</m:t>
                  </m:r>
                  <m:r>
                    <w:rPr>
                      <w:rFonts w:ascii="Cambria Math" w:eastAsia="宋体" w:hAnsi="Cambria Math"/>
                      <w:sz w:val="20"/>
                      <w:szCs w:val="20"/>
                      <w:lang w:eastAsia="zh-CN"/>
                    </w:rPr>
                    <m:t>=[</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1</m:t>
                      </m:r>
                    </m:sub>
                  </m:sSub>
                  <m:r>
                    <m:rPr>
                      <m:sty m:val="p"/>
                    </m:rPr>
                    <w:rPr>
                      <w:rFonts w:ascii="Cambria Math" w:eastAsia="宋体" w:hAnsi="Cambria Math"/>
                      <w:sz w:val="20"/>
                      <w:szCs w:val="20"/>
                      <w:lang w:eastAsia="zh-CN"/>
                    </w:rPr>
                    <m:t>sin</m:t>
                  </m:r>
                  <m:r>
                    <w:rPr>
                      <w:rFonts w:ascii="Cambria Math" w:eastAsia="宋体" w:hAnsi="Cambria Math"/>
                      <w:sz w:val="20"/>
                      <w:szCs w:val="20"/>
                      <w:lang w:eastAsia="zh-CN"/>
                    </w:rPr>
                    <m:t>(</m:t>
                  </m:r>
                  <m:r>
                    <m:rPr>
                      <m:sty m:val="p"/>
                    </m:rPr>
                    <w:rPr>
                      <w:rFonts w:ascii="Cambria Math" w:eastAsia="宋体" w:hAnsi="Cambria Math"/>
                      <w:sz w:val="20"/>
                      <w:szCs w:val="20"/>
                      <w:lang w:eastAsia="zh-CN"/>
                    </w:rPr>
                    <m:t>2π</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i</m:t>
                      </m:r>
                    </m:sub>
                  </m:sSub>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1</m:t>
                      </m:r>
                    </m:sub>
                  </m:sSub>
                  <m:r>
                    <w:rPr>
                      <w:rFonts w:ascii="Cambria Math" w:eastAsia="宋体" w:hAnsi="Cambria Math"/>
                      <w:sz w:val="20"/>
                      <w:szCs w:val="20"/>
                      <w:lang w:eastAsia="zh-CN"/>
                    </w:rPr>
                    <m:t>),…,</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N</m:t>
                      </m:r>
                    </m:sub>
                  </m:sSub>
                  <m:r>
                    <m:rPr>
                      <m:sty m:val="p"/>
                    </m:rPr>
                    <w:rPr>
                      <w:rFonts w:ascii="Cambria Math" w:eastAsia="宋体" w:hAnsi="Cambria Math"/>
                      <w:sz w:val="20"/>
                      <w:szCs w:val="20"/>
                      <w:lang w:eastAsia="zh-CN"/>
                    </w:rPr>
                    <m:t>sin</m:t>
                  </m:r>
                  <m:r>
                    <w:rPr>
                      <w:rFonts w:ascii="Cambria Math" w:eastAsia="宋体" w:hAnsi="Cambria Math"/>
                      <w:sz w:val="20"/>
                      <w:szCs w:val="20"/>
                      <w:lang w:eastAsia="zh-CN"/>
                    </w:rPr>
                    <m:t>(</m:t>
                  </m:r>
                  <m:r>
                    <m:rPr>
                      <m:sty m:val="p"/>
                    </m:rPr>
                    <w:rPr>
                      <w:rFonts w:ascii="Cambria Math" w:eastAsia="宋体" w:hAnsi="Cambria Math"/>
                      <w:sz w:val="20"/>
                      <w:szCs w:val="20"/>
                      <w:lang w:eastAsia="zh-CN"/>
                    </w:rPr>
                    <m:t>2π</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i</m:t>
                      </m:r>
                    </m:sub>
                  </m:sSub>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N</m:t>
                      </m:r>
                    </m:sub>
                  </m:sSub>
                  <m:r>
                    <w:rPr>
                      <w:rFonts w:ascii="Cambria Math" w:eastAsia="宋体" w:hAnsi="Cambria Math"/>
                      <w:sz w:val="20"/>
                      <w:szCs w:val="20"/>
                      <w:lang w:eastAsia="zh-CN"/>
                    </w:rPr>
                    <m:t>)</m:t>
                  </m:r>
                  <m:sSup>
                    <m:sSupPr>
                      <m:ctrlPr>
                        <w:rPr>
                          <w:rFonts w:ascii="Cambria Math" w:eastAsia="宋体" w:hAnsi="Cambria Math"/>
                          <w:bCs/>
                          <w:i/>
                          <w:iCs/>
                          <w:sz w:val="20"/>
                          <w:szCs w:val="20"/>
                          <w:lang w:eastAsia="zh-CN"/>
                        </w:rPr>
                      </m:ctrlPr>
                    </m:sSupPr>
                    <m:e>
                      <m:r>
                        <w:rPr>
                          <w:rFonts w:ascii="Cambria Math" w:eastAsia="宋体" w:hAnsi="Cambria Math"/>
                          <w:sz w:val="20"/>
                          <w:szCs w:val="20"/>
                          <w:lang w:eastAsia="zh-CN"/>
                        </w:rPr>
                        <m:t>]</m:t>
                      </m:r>
                    </m:e>
                    <m:sup>
                      <m:r>
                        <m:rPr>
                          <m:sty m:val="p"/>
                        </m:rPr>
                        <w:rPr>
                          <w:rFonts w:ascii="Cambria Math" w:eastAsia="宋体" w:hAnsi="Cambria Math"/>
                          <w:sz w:val="20"/>
                          <w:szCs w:val="20"/>
                          <w:lang w:eastAsia="zh-CN"/>
                        </w:rPr>
                        <m:t>T</m:t>
                      </m:r>
                    </m:sup>
                  </m:sSup>
                </m:e>
              </m:eqArr>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3</m:t>
                  </m:r>
                </m:e>
              </m:d>
            </m:e>
          </m:eqArr>
        </m:oMath>
      </m:oMathPara>
    </w:p>
    <w:p w14:paraId="42074573" w14:textId="77777777" w:rsidR="00B7007A" w:rsidRDefault="00B7007A">
      <w:pPr>
        <w:spacing w:after="0" w:line="240" w:lineRule="auto"/>
        <w:jc w:val="both"/>
        <w:rPr>
          <w:rFonts w:eastAsia="宋体" w:hAnsi="Cambria Math"/>
          <w:sz w:val="20"/>
          <w:szCs w:val="20"/>
          <w:lang w:eastAsia="zh-CN"/>
        </w:rPr>
      </w:pPr>
    </w:p>
    <w:p w14:paraId="2C001A08" w14:textId="09D16FBE"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 PJ component with arbitrary initial phase can be expressed linearly as </w:t>
      </w:r>
      <m:oMath>
        <m:sSub>
          <m:sSubPr>
            <m:ctrlPr>
              <w:rPr>
                <w:rFonts w:ascii="Cambria Math" w:eastAsia="宋体" w:hAnsi="Cambria Math"/>
                <w:i/>
                <w:sz w:val="20"/>
                <w:szCs w:val="20"/>
                <w:lang w:eastAsia="zh-CN"/>
              </w:rPr>
            </m:ctrlPr>
          </m:sSubPr>
          <m:e>
            <m:r>
              <w:rPr>
                <w:rFonts w:ascii="Cambria Math" w:eastAsia="宋体" w:hAnsi="Cambria Math"/>
                <w:sz w:val="20"/>
                <w:szCs w:val="20"/>
                <w:lang w:eastAsia="zh-CN"/>
              </w:rPr>
              <m:t>a</m:t>
            </m:r>
          </m:e>
          <m:sub>
            <m:r>
              <w:rPr>
                <w:rFonts w:ascii="Cambria Math" w:eastAsia="宋体" w:hAnsi="Cambria Math"/>
                <w:sz w:val="20"/>
                <w:szCs w:val="20"/>
                <w:lang w:eastAsia="zh-CN"/>
              </w:rPr>
              <m:t>i</m:t>
            </m:r>
          </m:sub>
        </m:sSub>
        <m:sSub>
          <m:sSubPr>
            <m:ctrlPr>
              <w:rPr>
                <w:rFonts w:ascii="Cambria Math" w:eastAsia="宋体" w:hAnsi="Cambria Math"/>
                <w:b/>
                <w:bCs/>
                <w:i/>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c,i</m:t>
            </m:r>
          </m:sub>
        </m:sSub>
        <m:r>
          <w:rPr>
            <w:rFonts w:ascii="Cambria Math" w:eastAsia="宋体" w:hAnsi="Cambria Math"/>
            <w:sz w:val="20"/>
            <w:szCs w:val="20"/>
            <w:lang w:eastAsia="zh-CN"/>
          </w:rPr>
          <m:t>+</m:t>
        </m:r>
        <m:sSub>
          <m:sSubPr>
            <m:ctrlPr>
              <w:rPr>
                <w:rFonts w:ascii="Cambria Math" w:eastAsia="宋体" w:hAnsi="Cambria Math"/>
                <w:i/>
                <w:sz w:val="20"/>
                <w:szCs w:val="20"/>
                <w:lang w:eastAsia="zh-CN"/>
              </w:rPr>
            </m:ctrlPr>
          </m:sSubPr>
          <m:e>
            <m:r>
              <w:rPr>
                <w:rFonts w:ascii="Cambria Math" w:eastAsia="宋体" w:hAnsi="Cambria Math"/>
                <w:sz w:val="20"/>
                <w:szCs w:val="20"/>
                <w:lang w:eastAsia="zh-CN"/>
              </w:rPr>
              <m:t>b</m:t>
            </m:r>
          </m:e>
          <m:sub>
            <m:r>
              <w:rPr>
                <w:rFonts w:ascii="Cambria Math" w:eastAsia="宋体" w:hAnsi="Cambria Math"/>
                <w:sz w:val="20"/>
                <w:szCs w:val="20"/>
                <w:lang w:eastAsia="zh-CN"/>
              </w:rPr>
              <m:t>i</m:t>
            </m:r>
          </m:sub>
        </m:sSub>
        <m:sSub>
          <m:sSubPr>
            <m:ctrlPr>
              <w:rPr>
                <w:rFonts w:ascii="Cambria Math" w:eastAsia="宋体" w:hAnsi="Cambria Math"/>
                <w:b/>
                <w:bCs/>
                <w:i/>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s,i</m:t>
            </m:r>
          </m:sub>
        </m:sSub>
      </m:oMath>
      <w:r>
        <w:rPr>
          <w:rFonts w:ascii="Times New Roman" w:eastAsia="宋体" w:hAnsi="Times New Roman"/>
          <w:sz w:val="20"/>
          <w:szCs w:val="20"/>
          <w:lang w:eastAsia="zh-CN"/>
        </w:rPr>
        <w:t xml:space="preserve">, converting non-linear phase estimation into linear coefficient estimation. Concatenating the basis-column pairs of the </w:t>
      </w:r>
      <m:oMath>
        <m:r>
          <w:rPr>
            <w:rFonts w:ascii="Cambria Math" w:eastAsia="宋体" w:hAnsi="Cambria Math"/>
            <w:sz w:val="20"/>
            <w:szCs w:val="20"/>
            <w:lang w:eastAsia="zh-CN"/>
          </w:rPr>
          <m:t>K</m:t>
        </m:r>
      </m:oMath>
      <w:r>
        <w:rPr>
          <w:rFonts w:ascii="Times New Roman" w:eastAsia="宋体" w:hAnsi="Times New Roman"/>
          <w:sz w:val="20"/>
          <w:szCs w:val="20"/>
          <w:lang w:eastAsia="zh-CN"/>
        </w:rPr>
        <w:t xml:space="preserve"> candidate frequencies horizontally </w:t>
      </w:r>
      <w:proofErr w:type="gramStart"/>
      <w:r>
        <w:rPr>
          <w:rFonts w:ascii="Times New Roman" w:eastAsia="宋体" w:hAnsi="Times New Roman"/>
          <w:sz w:val="20"/>
          <w:szCs w:val="20"/>
          <w:lang w:eastAsia="zh-CN"/>
        </w:rPr>
        <w:t>yields</w:t>
      </w:r>
      <w:proofErr w:type="gramEnd"/>
      <w:r>
        <w:rPr>
          <w:rFonts w:ascii="Times New Roman" w:eastAsia="宋体" w:hAnsi="Times New Roman"/>
          <w:sz w:val="20"/>
          <w:szCs w:val="20"/>
          <w:lang w:eastAsia="zh-CN"/>
        </w:rPr>
        <w:t xml:space="preserve"> the PJ sub-dictionary</w:t>
      </w:r>
    </w:p>
    <w:p w14:paraId="1AF362CD" w14:textId="77777777" w:rsidR="00B7007A" w:rsidRDefault="00B7007A">
      <w:pPr>
        <w:spacing w:after="0" w:line="240" w:lineRule="auto"/>
        <w:jc w:val="both"/>
        <w:rPr>
          <w:rFonts w:ascii="Times New Roman" w:eastAsia="宋体" w:hAnsi="Times New Roman"/>
          <w:sz w:val="20"/>
          <w:szCs w:val="20"/>
          <w:lang w:eastAsia="zh-CN"/>
        </w:rPr>
      </w:pPr>
    </w:p>
    <w:p w14:paraId="5146CA99" w14:textId="50873FA0"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PJ</m:t>
                  </m:r>
                </m:sub>
              </m:sSub>
              <m:r>
                <m:rPr>
                  <m:sty m:val="bi"/>
                </m:rPr>
                <w:rPr>
                  <w:rFonts w:ascii="Cambria Math" w:eastAsia="宋体" w:hAnsi="Cambria Math"/>
                  <w:sz w:val="20"/>
                  <w:szCs w:val="20"/>
                  <w:lang w:eastAsia="zh-CN"/>
                </w:rPr>
                <m:t>=</m:t>
              </m:r>
              <m:d>
                <m:dPr>
                  <m:begChr m:val="["/>
                  <m:endChr m:val="]"/>
                  <m:ctrlPr>
                    <w:rPr>
                      <w:rFonts w:ascii="Cambria Math" w:eastAsia="宋体" w:hAnsi="Cambria Math"/>
                      <w:b/>
                      <w:bCs/>
                      <w:i/>
                      <w:iCs/>
                      <w:sz w:val="20"/>
                      <w:szCs w:val="20"/>
                      <w:lang w:eastAsia="zh-CN"/>
                    </w:rPr>
                  </m:ctrlPr>
                </m:dPr>
                <m:e>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c,1</m:t>
                      </m:r>
                    </m:sub>
                  </m:sSub>
                  <m:r>
                    <m:rPr>
                      <m:sty m:val="p"/>
                    </m:rPr>
                    <w:rPr>
                      <w:rFonts w:ascii="Cambria Math" w:eastAsia="宋体" w:hAnsi="Cambria Math"/>
                      <w:sz w:val="20"/>
                      <w:szCs w:val="20"/>
                      <w:lang w:eastAsia="zh-CN"/>
                    </w:rPr>
                    <m:t>,</m:t>
                  </m:r>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s,1</m:t>
                      </m:r>
                    </m:sub>
                  </m:sSub>
                  <m:r>
                    <m:rPr>
                      <m:sty m:val="bi"/>
                    </m:rPr>
                    <w:rPr>
                      <w:rFonts w:ascii="Cambria Math" w:eastAsia="宋体" w:hAnsi="Cambria Math"/>
                      <w:sz w:val="20"/>
                      <w:szCs w:val="20"/>
                      <w:lang w:eastAsia="zh-CN"/>
                    </w:rPr>
                    <m:t>,…,</m:t>
                  </m:r>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c,K</m:t>
                      </m:r>
                    </m:sub>
                  </m:sSub>
                  <m:r>
                    <m:rPr>
                      <m:sty m:val="bi"/>
                    </m:rPr>
                    <w:rPr>
                      <w:rFonts w:ascii="Cambria Math" w:eastAsia="宋体" w:hAnsi="Cambria Math"/>
                      <w:sz w:val="20"/>
                      <w:szCs w:val="20"/>
                      <w:lang w:eastAsia="zh-CN"/>
                    </w:rPr>
                    <m:t>,</m:t>
                  </m:r>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s,K</m:t>
                      </m:r>
                    </m:sub>
                  </m:sSub>
                </m:e>
              </m:d>
              <m:r>
                <m:rPr>
                  <m:sty m:val="p"/>
                </m:rPr>
                <w:rPr>
                  <w:rFonts w:ascii="Times New Roman" w:eastAsia="宋体" w:hAnsi="Times New Roman"/>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Times New Roman" w:eastAsia="MS Mincho" w:hAnsi="Times New Roman"/>
                      <w:sz w:val="20"/>
                      <w:szCs w:val="20"/>
                      <w:lang w:eastAsia="zh-CN"/>
                    </w:rPr>
                    <m:t>R</m:t>
                  </m:r>
                </m:e>
                <m:sup>
                  <m:r>
                    <w:rPr>
                      <w:rFonts w:ascii="Cambria Math" w:eastAsia="宋体" w:hAnsi="Cambria Math"/>
                      <w:sz w:val="20"/>
                      <w:szCs w:val="20"/>
                      <w:lang w:eastAsia="zh-CN"/>
                    </w:rPr>
                    <m:t>N×</m:t>
                  </m:r>
                  <m:r>
                    <m:rPr>
                      <m:sty m:val="p"/>
                    </m:rPr>
                    <w:rPr>
                      <w:rFonts w:ascii="Cambria Math" w:eastAsia="宋体" w:hAnsi="Cambria Math"/>
                      <w:sz w:val="20"/>
                      <w:szCs w:val="20"/>
                      <w:lang w:eastAsia="zh-CN"/>
                    </w:rPr>
                    <m:t>2</m:t>
                  </m:r>
                  <m:r>
                    <w:rPr>
                      <w:rFonts w:ascii="Cambria Math" w:eastAsia="宋体" w:hAnsi="Cambria Math"/>
                      <w:sz w:val="20"/>
                      <w:szCs w:val="20"/>
                      <w:lang w:eastAsia="zh-CN"/>
                    </w:rPr>
                    <m:t>K</m:t>
                  </m:r>
                </m:sup>
              </m:sSup>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4</m:t>
                  </m:r>
                </m:e>
              </m:d>
            </m:e>
          </m:eqArr>
        </m:oMath>
      </m:oMathPara>
    </w:p>
    <w:p w14:paraId="627ECA9F" w14:textId="77777777" w:rsidR="00B7007A" w:rsidRDefault="00B7007A">
      <w:pPr>
        <w:spacing w:after="0" w:line="240" w:lineRule="auto"/>
        <w:jc w:val="both"/>
        <w:rPr>
          <w:rFonts w:eastAsia="宋体" w:hAnsi="Cambria Math"/>
          <w:sz w:val="20"/>
          <w:szCs w:val="20"/>
          <w:lang w:eastAsia="zh-CN"/>
        </w:rPr>
      </w:pPr>
    </w:p>
    <w:p w14:paraId="353011B3" w14:textId="7C5E06AD"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spacing and number of the candidate frequencies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1</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K</m:t>
            </m:r>
          </m:sub>
        </m:sSub>
      </m:oMath>
      <w:r>
        <w:rPr>
          <w:rFonts w:ascii="Times New Roman" w:eastAsia="宋体" w:hAnsi="Times New Roman"/>
          <w:sz w:val="20"/>
          <w:szCs w:val="20"/>
          <w:lang w:eastAsia="zh-CN"/>
        </w:rPr>
        <w:t xml:space="preserve"> are not constrained by the DFT grid </w:t>
      </w:r>
      <m:oMath>
        <m:r>
          <w:rPr>
            <w:rFonts w:ascii="Cambria Math" w:eastAsia="宋体" w:hAnsi="Cambria Math"/>
            <w:sz w:val="20"/>
            <w:szCs w:val="20"/>
            <w:lang w:eastAsia="zh-CN"/>
          </w:rPr>
          <m:t>Δf=</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s</m:t>
            </m:r>
          </m:sub>
        </m:sSub>
        <m:r>
          <m:rPr>
            <m:lit/>
          </m:rPr>
          <w:rPr>
            <w:rFonts w:ascii="Cambria Math" w:eastAsia="宋体" w:hAnsi="Cambria Math"/>
            <w:sz w:val="20"/>
            <w:szCs w:val="20"/>
            <w:lang w:eastAsia="zh-CN"/>
          </w:rPr>
          <m:t>/</m:t>
        </m:r>
        <m:r>
          <w:rPr>
            <w:rFonts w:ascii="Cambria Math" w:eastAsia="宋体" w:hAnsi="Cambria Math"/>
            <w:sz w:val="20"/>
            <w:szCs w:val="20"/>
            <w:lang w:eastAsia="zh-CN"/>
          </w:rPr>
          <m:t>N</m:t>
        </m:r>
      </m:oMath>
      <w:r>
        <w:rPr>
          <w:rFonts w:ascii="Times New Roman" w:eastAsia="宋体" w:hAnsi="Times New Roman"/>
          <w:sz w:val="20"/>
          <w:szCs w:val="20"/>
          <w:lang w:eastAsia="zh-CN"/>
        </w:rPr>
        <w:t xml:space="preserve"> and may be chosen flexibly according to the target band. Concatenating </w:t>
      </w:r>
      <m:oMath>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PJ</m:t>
            </m:r>
          </m:sub>
        </m:sSub>
      </m:oMath>
      <w:r>
        <w:rPr>
          <w:rFonts w:ascii="Times New Roman" w:eastAsia="宋体" w:hAnsi="Times New Roman"/>
          <w:sz w:val="20"/>
          <w:szCs w:val="20"/>
          <w:lang w:eastAsia="zh-CN"/>
        </w:rPr>
        <w:t xml:space="preserve"> with </w:t>
      </w:r>
      <m:oMath>
        <m:r>
          <m:rPr>
            <m:sty m:val="bi"/>
          </m:rPr>
          <w:rPr>
            <w:rFonts w:ascii="Cambria Math" w:eastAsia="宋体" w:hAnsi="Cambria Math"/>
            <w:sz w:val="20"/>
            <w:szCs w:val="20"/>
            <w:lang w:eastAsia="zh-CN"/>
          </w:rPr>
          <m:t>B</m:t>
        </m:r>
      </m:oMath>
      <w:r>
        <w:rPr>
          <w:rFonts w:ascii="Times New Roman" w:eastAsia="宋体" w:hAnsi="Times New Roman"/>
          <w:sz w:val="20"/>
          <w:szCs w:val="20"/>
          <w:lang w:eastAsia="zh-CN"/>
        </w:rPr>
        <w:t xml:space="preserve"> and </w:t>
      </w:r>
      <m:oMath>
        <m:r>
          <m:rPr>
            <m:sty m:val="bi"/>
          </m:rPr>
          <w:rPr>
            <w:rFonts w:ascii="Cambria Math" w:eastAsia="宋体" w:hAnsi="Cambria Math"/>
            <w:sz w:val="20"/>
            <w:szCs w:val="20"/>
            <w:lang w:eastAsia="zh-CN"/>
          </w:rPr>
          <m:t>C</m:t>
        </m:r>
      </m:oMath>
      <w:r>
        <w:rPr>
          <w:rFonts w:ascii="Times New Roman" w:eastAsia="宋体" w:hAnsi="Times New Roman"/>
          <w:sz w:val="20"/>
          <w:szCs w:val="20"/>
          <w:lang w:eastAsia="zh-CN"/>
        </w:rPr>
        <w:t xml:space="preserve"> yields the global redundant dictionary:</w:t>
      </w:r>
    </w:p>
    <w:p w14:paraId="1023D500" w14:textId="77777777" w:rsidR="00B7007A" w:rsidRDefault="00B7007A">
      <w:pPr>
        <w:spacing w:after="0" w:line="240" w:lineRule="auto"/>
        <w:jc w:val="both"/>
        <w:rPr>
          <w:rFonts w:ascii="Times New Roman" w:eastAsia="宋体" w:hAnsi="Times New Roman"/>
          <w:sz w:val="20"/>
          <w:szCs w:val="20"/>
          <w:lang w:eastAsia="zh-CN"/>
        </w:rPr>
      </w:pPr>
    </w:p>
    <w:p w14:paraId="715759AD" w14:textId="6FA0BE4E" w:rsidR="009E0BBB" w:rsidRPr="009E0BBB" w:rsidRDefault="00000000">
      <w:pPr>
        <w:spacing w:after="0" w:line="240" w:lineRule="auto"/>
        <w:jc w:val="both"/>
        <w:rPr>
          <w:rFonts w:ascii="Times New Roman" w:eastAsia="宋体" w:hAnsi="Times New Roman"/>
          <w:b/>
          <w:sz w:val="20"/>
          <w:lang w:eastAsia="zh-CN"/>
        </w:rPr>
      </w:pPr>
      <m:oMathPara>
        <m:oMath>
          <m:eqArr>
            <m:eqArrPr>
              <m:maxDist m:val="1"/>
              <m:ctrlPr>
                <w:rPr>
                  <w:rFonts w:ascii="Cambria Math" w:eastAsia="宋体" w:hAnsi="Cambria Math"/>
                  <w:i/>
                  <w:sz w:val="20"/>
                </w:rPr>
              </m:ctrlPr>
            </m:eqArrPr>
            <m:e>
              <m:r>
                <m:rPr>
                  <m:sty m:val="bi"/>
                </m:rPr>
                <w:rPr>
                  <w:rFonts w:ascii="Cambria Math" w:eastAsia="宋体" w:hAnsi="Cambria Math"/>
                  <w:sz w:val="20"/>
                </w:rPr>
                <m:t>H=</m:t>
              </m:r>
              <m:d>
                <m:dPr>
                  <m:begChr m:val="["/>
                  <m:sepChr m:val="∣"/>
                  <m:endChr m:val="]"/>
                  <m:ctrlPr>
                    <w:rPr>
                      <w:rFonts w:ascii="Cambria Math" w:eastAsia="宋体" w:hAnsi="Cambria Math"/>
                      <w:b/>
                      <w:i/>
                      <w:iCs/>
                      <w:sz w:val="20"/>
                    </w:rPr>
                  </m:ctrlPr>
                </m:dPr>
                <m:e>
                  <m:sSub>
                    <m:sSubPr>
                      <m:ctrlPr>
                        <w:rPr>
                          <w:rFonts w:ascii="Cambria Math" w:eastAsia="宋体" w:hAnsi="Cambria Math"/>
                          <w:b/>
                          <w:i/>
                          <w:iCs/>
                          <w:sz w:val="20"/>
                        </w:rPr>
                      </m:ctrlPr>
                    </m:sSubPr>
                    <m:e>
                      <m:r>
                        <m:rPr>
                          <m:sty m:val="bi"/>
                        </m:rPr>
                        <w:rPr>
                          <w:rFonts w:ascii="Cambria Math" w:eastAsia="宋体" w:hAnsi="Cambria Math"/>
                          <w:sz w:val="20"/>
                        </w:rPr>
                        <m:t>H</m:t>
                      </m:r>
                    </m:e>
                    <m:sub>
                      <m:r>
                        <m:rPr>
                          <m:sty m:val="bi"/>
                        </m:rPr>
                        <w:rPr>
                          <w:rFonts w:ascii="Cambria Math" w:eastAsia="宋体" w:hAnsi="Cambria Math"/>
                          <w:sz w:val="20"/>
                        </w:rPr>
                        <m:t>PJ</m:t>
                      </m:r>
                    </m:sub>
                  </m:sSub>
                </m:e>
                <m:e>
                  <m:r>
                    <m:rPr>
                      <m:sty m:val="bi"/>
                    </m:rPr>
                    <w:rPr>
                      <w:rFonts w:ascii="Cambria Math" w:eastAsia="宋体" w:hAnsi="Cambria Math"/>
                      <w:sz w:val="20"/>
                    </w:rPr>
                    <m:t>B</m:t>
                  </m:r>
                </m:e>
                <m:e>
                  <m:r>
                    <m:rPr>
                      <m:sty m:val="bi"/>
                    </m:rPr>
                    <w:rPr>
                      <w:rFonts w:ascii="Cambria Math" w:eastAsia="宋体" w:hAnsi="Cambria Math"/>
                      <w:sz w:val="20"/>
                    </w:rPr>
                    <m:t>C</m:t>
                  </m:r>
                </m:e>
              </m:d>
              <m:r>
                <w:rPr>
                  <w:rFonts w:ascii="Cambria Math" w:eastAsia="宋体" w:hAnsi="Cambria Math"/>
                  <w:sz w:val="20"/>
                </w:rPr>
                <m:t>∈</m:t>
              </m:r>
              <m:sSup>
                <m:sSupPr>
                  <m:ctrlPr>
                    <w:rPr>
                      <w:rFonts w:ascii="Cambria Math" w:eastAsia="宋体" w:hAnsi="Cambria Math"/>
                      <w:sz w:val="20"/>
                    </w:rPr>
                  </m:ctrlPr>
                </m:sSupPr>
                <m:e>
                  <m:r>
                    <m:rPr>
                      <m:scr m:val="double-struck"/>
                    </m:rPr>
                    <w:rPr>
                      <w:rFonts w:ascii="Cambria Math" w:eastAsia="MS Mincho" w:hAnsi="Cambria Math"/>
                      <w:sz w:val="20"/>
                    </w:rPr>
                    <m:t>R</m:t>
                  </m:r>
                </m:e>
                <m:sup>
                  <m:r>
                    <w:rPr>
                      <w:rFonts w:ascii="Cambria Math" w:eastAsia="宋体" w:hAnsi="Cambria Math"/>
                      <w:sz w:val="20"/>
                    </w:rPr>
                    <m:t>N×M</m:t>
                  </m:r>
                </m:sup>
              </m:sSup>
              <m:r>
                <w:rPr>
                  <w:rFonts w:ascii="Cambria Math" w:eastAsia="宋体" w:hAnsi="Cambria Math"/>
                  <w:sz w:val="20"/>
                </w:rPr>
                <m:t>,M=2K+1+</m:t>
              </m:r>
              <m:sSup>
                <m:sSupPr>
                  <m:ctrlPr>
                    <w:rPr>
                      <w:rFonts w:ascii="Cambria Math" w:eastAsia="宋体" w:hAnsi="Cambria Math"/>
                      <w:sz w:val="20"/>
                    </w:rPr>
                  </m:ctrlPr>
                </m:sSupPr>
                <m:e>
                  <m:r>
                    <w:rPr>
                      <w:rFonts w:ascii="Cambria Math" w:eastAsia="宋体" w:hAnsi="Cambria Math"/>
                      <w:sz w:val="20"/>
                    </w:rPr>
                    <m:t>2</m:t>
                  </m:r>
                </m:e>
                <m:sup>
                  <m:r>
                    <w:rPr>
                      <w:rFonts w:ascii="Cambria Math" w:eastAsia="宋体" w:hAnsi="Cambria Math"/>
                      <w:sz w:val="20"/>
                    </w:rPr>
                    <m:t>L</m:t>
                  </m:r>
                </m:sup>
              </m:sSup>
              <m:r>
                <m:rPr>
                  <m:sty m:val="bi"/>
                </m:rPr>
                <w:rPr>
                  <w:rFonts w:ascii="Cambria Math" w:eastAsia="宋体" w:hAnsi="Cambria Math"/>
                  <w:sz w:val="20"/>
                </w:rPr>
                <m:t>#</m:t>
              </m:r>
              <m:d>
                <m:dPr>
                  <m:ctrlPr>
                    <w:rPr>
                      <w:rFonts w:ascii="Cambria Math" w:eastAsia="宋体" w:hAnsi="Cambria Math"/>
                      <w:i/>
                      <w:sz w:val="20"/>
                    </w:rPr>
                  </m:ctrlPr>
                </m:dPr>
                <m:e>
                  <m:r>
                    <w:rPr>
                      <w:rFonts w:ascii="Cambria Math" w:eastAsia="宋体" w:hAnsi="Cambria Math"/>
                      <w:sz w:val="20"/>
                    </w:rPr>
                    <m:t>5</m:t>
                  </m:r>
                </m:e>
              </m:d>
              <m:ctrlPr>
                <w:rPr>
                  <w:rFonts w:ascii="Cambria Math" w:eastAsia="宋体" w:hAnsi="Cambria Math"/>
                  <w:b/>
                  <w:i/>
                  <w:sz w:val="20"/>
                </w:rPr>
              </m:ctrlPr>
            </m:e>
          </m:eqArr>
        </m:oMath>
      </m:oMathPara>
    </w:p>
    <w:p w14:paraId="5C949F49" w14:textId="77777777" w:rsidR="00B7007A" w:rsidRDefault="00B7007A">
      <w:pPr>
        <w:spacing w:after="0" w:line="240" w:lineRule="auto"/>
        <w:jc w:val="both"/>
        <w:rPr>
          <w:rFonts w:eastAsia="宋体" w:hAnsi="Cambria Math"/>
          <w:sz w:val="20"/>
          <w:lang w:eastAsia="zh-CN"/>
        </w:rPr>
      </w:pPr>
    </w:p>
    <w:p w14:paraId="4CAF8FC1" w14:textId="4225F092"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After solving for the coefficient vector </w:t>
      </w:r>
      <m:oMath>
        <m:r>
          <w:rPr>
            <w:rFonts w:ascii="Cambria Math" w:eastAsia="宋体" w:hAnsi="Cambria Math"/>
            <w:sz w:val="20"/>
            <w:szCs w:val="20"/>
          </w:rPr>
          <m:t>x</m:t>
        </m:r>
      </m:oMath>
      <w:r>
        <w:rPr>
          <w:rFonts w:ascii="Times New Roman" w:eastAsia="宋体" w:hAnsi="Times New Roman"/>
          <w:sz w:val="20"/>
          <w:szCs w:val="20"/>
          <w:lang w:eastAsia="zh-CN"/>
        </w:rPr>
        <w:t xml:space="preserve">, the physical quantity of each component is extracted as follows. The coefficient pair </w:t>
      </w:r>
      <m:oMath>
        <m:d>
          <m:dPr>
            <m:ctrlPr>
              <w:rPr>
                <w:rFonts w:ascii="Cambria Math" w:eastAsia="宋体" w:hAnsi="Cambria Math"/>
                <w:sz w:val="20"/>
                <w:szCs w:val="20"/>
                <w:lang w:eastAsia="zh-CN"/>
              </w:rPr>
            </m:ctrlPr>
          </m:dPr>
          <m:e>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a</m:t>
                    </m:r>
                  </m:e>
                </m:acc>
              </m:e>
              <m:sub>
                <m:r>
                  <w:rPr>
                    <w:rFonts w:ascii="Cambria Math" w:eastAsia="宋体" w:hAnsi="Cambria Math"/>
                    <w:sz w:val="20"/>
                    <w:szCs w:val="20"/>
                    <w:lang w:eastAsia="zh-CN"/>
                  </w:rPr>
                  <m:t>i</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b</m:t>
                    </m:r>
                  </m:e>
                </m:acc>
              </m:e>
              <m:sub>
                <m:r>
                  <w:rPr>
                    <w:rFonts w:ascii="Cambria Math" w:eastAsia="宋体" w:hAnsi="Cambria Math"/>
                    <w:sz w:val="20"/>
                    <w:szCs w:val="20"/>
                    <w:lang w:eastAsia="zh-CN"/>
                  </w:rPr>
                  <m:t>i</m:t>
                </m:r>
              </m:sub>
            </m:sSub>
          </m:e>
        </m:d>
      </m:oMath>
      <w:r>
        <w:rPr>
          <w:rFonts w:ascii="Times New Roman" w:eastAsia="宋体" w:hAnsi="Times New Roman"/>
          <w:sz w:val="20"/>
          <w:szCs w:val="20"/>
          <w:lang w:eastAsia="zh-CN"/>
        </w:rPr>
        <w:t xml:space="preserve"> at an active frequency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gives the peak-to-peak PJ amplitude</w:t>
      </w:r>
    </w:p>
    <w:p w14:paraId="062ACFF6" w14:textId="77777777" w:rsidR="00B7007A" w:rsidRDefault="00B7007A">
      <w:pPr>
        <w:spacing w:after="0" w:line="240" w:lineRule="auto"/>
        <w:jc w:val="both"/>
        <w:rPr>
          <w:rFonts w:ascii="Times New Roman" w:eastAsia="宋体" w:hAnsi="Times New Roman"/>
          <w:sz w:val="20"/>
          <w:szCs w:val="20"/>
          <w:lang w:eastAsia="zh-CN"/>
        </w:rPr>
      </w:pPr>
    </w:p>
    <w:p w14:paraId="1E6400DA" w14:textId="6DCB307F"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i/>
                      <w:iCs/>
                      <w:sz w:val="20"/>
                      <w:szCs w:val="20"/>
                      <w:lang w:eastAsia="zh-CN"/>
                    </w:rPr>
                  </m:ctrlPr>
                </m:sSubPr>
                <m:e>
                  <m:r>
                    <m:rPr>
                      <m:nor/>
                    </m:rPr>
                    <w:rPr>
                      <w:rFonts w:ascii="Times New Roman" w:eastAsia="宋体" w:hAnsi="Times New Roman"/>
                      <w:i/>
                      <w:iCs/>
                      <w:sz w:val="20"/>
                      <w:szCs w:val="20"/>
                      <w:lang w:eastAsia="zh-CN"/>
                    </w:rPr>
                    <m:t>Pk-Pk</m:t>
                  </m:r>
                </m:e>
                <m:sub>
                  <m:r>
                    <w:rPr>
                      <w:rFonts w:ascii="Cambria Math" w:eastAsia="宋体" w:hAnsi="Cambria Math"/>
                      <w:sz w:val="20"/>
                      <w:szCs w:val="20"/>
                      <w:lang w:eastAsia="zh-CN"/>
                    </w:rPr>
                    <m:t>PJ</m:t>
                  </m:r>
                </m:sub>
              </m:sSub>
              <m:r>
                <m:rPr>
                  <m:sty m:val="p"/>
                </m:rPr>
                <w:rPr>
                  <w:rFonts w:ascii="Times New Roman" w:eastAsia="宋体" w:hAnsi="Times New Roman"/>
                  <w:sz w:val="20"/>
                  <w:szCs w:val="20"/>
                  <w:lang w:eastAsia="zh-CN"/>
                </w:rPr>
                <m:t>=2</m:t>
              </m:r>
              <m:rad>
                <m:radPr>
                  <m:degHide m:val="1"/>
                  <m:ctrlPr>
                    <w:rPr>
                      <w:rFonts w:ascii="Cambria Math" w:eastAsia="宋体" w:hAnsi="Cambria Math"/>
                      <w:sz w:val="20"/>
                      <w:szCs w:val="20"/>
                      <w:lang w:eastAsia="zh-CN"/>
                    </w:rPr>
                  </m:ctrlPr>
                </m:radPr>
                <m:deg/>
                <m:e>
                  <m:sSubSup>
                    <m:sSubSupPr>
                      <m:ctrlPr>
                        <w:rPr>
                          <w:rFonts w:ascii="Cambria Math" w:eastAsia="宋体" w:hAnsi="Cambria Math"/>
                          <w:i/>
                          <w:iCs/>
                          <w:sz w:val="20"/>
                          <w:szCs w:val="20"/>
                          <w:lang w:eastAsia="zh-CN"/>
                        </w:rPr>
                      </m:ctrlPr>
                    </m:sSubSup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a</m:t>
                          </m:r>
                        </m:e>
                      </m:acc>
                    </m:e>
                    <m:sub>
                      <m:r>
                        <w:rPr>
                          <w:rFonts w:ascii="Cambria Math" w:eastAsia="宋体" w:hAnsi="Cambria Math"/>
                          <w:sz w:val="20"/>
                          <w:szCs w:val="20"/>
                          <w:lang w:eastAsia="zh-CN"/>
                        </w:rPr>
                        <m:t>i</m:t>
                      </m:r>
                    </m:sub>
                    <m:sup>
                      <m:r>
                        <w:rPr>
                          <w:rFonts w:ascii="Cambria Math" w:eastAsia="宋体" w:hAnsi="Cambria Math"/>
                          <w:sz w:val="20"/>
                          <w:szCs w:val="20"/>
                          <w:lang w:eastAsia="zh-CN"/>
                        </w:rPr>
                        <m:t>2</m:t>
                      </m:r>
                    </m:sup>
                  </m:sSubSup>
                  <m:r>
                    <m:rPr>
                      <m:sty m:val="p"/>
                    </m:rPr>
                    <w:rPr>
                      <w:rFonts w:ascii="Times New Roman" w:eastAsia="宋体" w:hAnsi="Times New Roman"/>
                      <w:sz w:val="20"/>
                      <w:szCs w:val="20"/>
                      <w:lang w:eastAsia="zh-CN"/>
                    </w:rPr>
                    <m:t>+</m:t>
                  </m:r>
                  <m:sSubSup>
                    <m:sSubSupPr>
                      <m:ctrlPr>
                        <w:rPr>
                          <w:rFonts w:ascii="Cambria Math" w:eastAsia="宋体" w:hAnsi="Cambria Math"/>
                          <w:i/>
                          <w:iCs/>
                          <w:sz w:val="20"/>
                          <w:szCs w:val="20"/>
                          <w:lang w:eastAsia="zh-CN"/>
                        </w:rPr>
                      </m:ctrlPr>
                    </m:sSubSup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b</m:t>
                          </m:r>
                        </m:e>
                      </m:acc>
                    </m:e>
                    <m:sub>
                      <m:r>
                        <w:rPr>
                          <w:rFonts w:ascii="Cambria Math" w:eastAsia="宋体" w:hAnsi="Cambria Math"/>
                          <w:sz w:val="20"/>
                          <w:szCs w:val="20"/>
                          <w:lang w:eastAsia="zh-CN"/>
                        </w:rPr>
                        <m:t>i</m:t>
                      </m:r>
                    </m:sub>
                    <m:sup>
                      <m:r>
                        <w:rPr>
                          <w:rFonts w:ascii="Cambria Math" w:eastAsia="宋体" w:hAnsi="Cambria Math"/>
                          <w:sz w:val="20"/>
                          <w:szCs w:val="20"/>
                          <w:lang w:eastAsia="zh-CN"/>
                        </w:rPr>
                        <m:t>2</m:t>
                      </m:r>
                    </m:sup>
                  </m:sSubSup>
                </m:e>
              </m:rad>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6</m:t>
                  </m:r>
                </m:e>
              </m:d>
            </m:e>
          </m:eqArr>
        </m:oMath>
      </m:oMathPara>
    </w:p>
    <w:p w14:paraId="3868E4E3" w14:textId="77777777" w:rsidR="00B7007A" w:rsidRDefault="00B7007A">
      <w:pPr>
        <w:spacing w:after="0" w:line="240" w:lineRule="auto"/>
        <w:jc w:val="both"/>
        <w:rPr>
          <w:rFonts w:eastAsia="宋体" w:hAnsi="Cambria Math"/>
          <w:sz w:val="20"/>
          <w:szCs w:val="20"/>
          <w:lang w:eastAsia="zh-CN"/>
        </w:rPr>
      </w:pPr>
    </w:p>
    <w:p w14:paraId="2B21A69E" w14:textId="21D11FA2"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DCD and ISI peak-to-peak values are </w:t>
      </w:r>
      <m:oMath>
        <m:sSub>
          <m:sSubPr>
            <m:ctrlPr>
              <w:rPr>
                <w:rFonts w:ascii="Cambria Math" w:eastAsia="宋体" w:hAnsi="Cambria Math"/>
                <w:i/>
                <w:iCs/>
                <w:sz w:val="20"/>
                <w:szCs w:val="20"/>
                <w:lang w:eastAsia="zh-CN"/>
              </w:rPr>
            </m:ctrlPr>
          </m:sSubPr>
          <m:e>
            <m:r>
              <m:rPr>
                <m:nor/>
              </m:rPr>
              <w:rPr>
                <w:rFonts w:ascii="Times New Roman" w:eastAsia="宋体" w:hAnsi="Times New Roman"/>
                <w:i/>
                <w:iCs/>
                <w:sz w:val="20"/>
                <w:szCs w:val="20"/>
                <w:lang w:eastAsia="zh-CN"/>
              </w:rPr>
              <m:t>Pk-Pk</m:t>
            </m:r>
          </m:e>
          <m:sub>
            <m:r>
              <w:rPr>
                <w:rFonts w:ascii="Cambria Math" w:eastAsia="宋体" w:hAnsi="Cambria Math"/>
                <w:sz w:val="20"/>
                <w:szCs w:val="20"/>
                <w:lang w:eastAsia="zh-CN"/>
              </w:rPr>
              <m:t>DCD</m:t>
            </m:r>
          </m:sub>
        </m:sSub>
        <m:r>
          <m:rPr>
            <m:sty m:val="p"/>
          </m:rPr>
          <w:rPr>
            <w:rFonts w:ascii="Times New Roman" w:eastAsia="宋体" w:hAnsi="Times New Roman"/>
            <w:sz w:val="20"/>
            <w:szCs w:val="20"/>
            <w:lang w:eastAsia="zh-CN"/>
          </w:rPr>
          <m:t>=2</m:t>
        </m:r>
        <m:d>
          <m:dPr>
            <m:begChr m:val="|"/>
            <m:endChr m:val="|"/>
            <m:ctrlPr>
              <w:rPr>
                <w:rFonts w:ascii="Cambria Math" w:eastAsia="宋体" w:hAnsi="Cambria Math"/>
                <w:sz w:val="20"/>
                <w:szCs w:val="20"/>
                <w:lang w:eastAsia="zh-CN"/>
              </w:rPr>
            </m:ctrlPr>
          </m:dPr>
          <m:e>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x</m:t>
                    </m:r>
                  </m:e>
                </m:acc>
              </m:e>
              <m:sub>
                <m:r>
                  <w:rPr>
                    <w:rFonts w:ascii="Cambria Math" w:eastAsia="宋体" w:hAnsi="Cambria Math"/>
                    <w:sz w:val="20"/>
                    <w:szCs w:val="20"/>
                    <w:lang w:eastAsia="zh-CN"/>
                  </w:rPr>
                  <m:t>DCD</m:t>
                </m:r>
              </m:sub>
            </m:sSub>
          </m:e>
        </m:d>
      </m:oMath>
      <w:r>
        <w:rPr>
          <w:rFonts w:ascii="Times New Roman" w:eastAsia="宋体" w:hAnsi="Times New Roman"/>
          <w:sz w:val="20"/>
          <w:szCs w:val="20"/>
          <w:lang w:eastAsia="zh-CN"/>
        </w:rPr>
        <w:t xml:space="preserve"> and </w:t>
      </w:r>
      <m:oMath>
        <m:sSub>
          <m:sSubPr>
            <m:ctrlPr>
              <w:rPr>
                <w:rFonts w:ascii="Cambria Math" w:eastAsia="宋体" w:hAnsi="Cambria Math"/>
                <w:i/>
                <w:iCs/>
                <w:sz w:val="20"/>
                <w:szCs w:val="20"/>
                <w:lang w:eastAsia="zh-CN"/>
              </w:rPr>
            </m:ctrlPr>
          </m:sSubPr>
          <m:e>
            <m:r>
              <m:rPr>
                <m:nor/>
              </m:rPr>
              <w:rPr>
                <w:rFonts w:ascii="Times New Roman" w:eastAsia="宋体" w:hAnsi="Times New Roman"/>
                <w:i/>
                <w:iCs/>
                <w:sz w:val="20"/>
                <w:szCs w:val="20"/>
                <w:lang w:eastAsia="zh-CN"/>
              </w:rPr>
              <m:t>Pk-Pk</m:t>
            </m:r>
          </m:e>
          <m:sub>
            <m:r>
              <w:rPr>
                <w:rFonts w:ascii="Cambria Math" w:eastAsia="宋体" w:hAnsi="Cambria Math"/>
                <w:sz w:val="20"/>
                <w:szCs w:val="20"/>
                <w:lang w:eastAsia="zh-CN"/>
              </w:rPr>
              <m:t>ISI</m:t>
            </m:r>
          </m:sub>
        </m:sSub>
        <m:r>
          <m:rPr>
            <m:sty m:val="p"/>
          </m:rPr>
          <w:rPr>
            <w:rFonts w:ascii="Times New Roman" w:eastAsia="宋体" w:hAnsi="Times New Roman"/>
            <w:sz w:val="20"/>
            <w:szCs w:val="20"/>
            <w:lang w:eastAsia="zh-CN"/>
          </w:rPr>
          <m:t>=max</m:t>
        </m:r>
        <m:d>
          <m:dPr>
            <m:ctrlPr>
              <w:rPr>
                <w:rFonts w:ascii="Cambria Math" w:eastAsia="宋体" w:hAnsi="Cambria Math"/>
                <w:sz w:val="20"/>
                <w:szCs w:val="20"/>
                <w:lang w:eastAsia="zh-CN"/>
              </w:rPr>
            </m:ctrlPr>
          </m:dPr>
          <m:e>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x</m:t>
                    </m:r>
                  </m:e>
                </m:acc>
              </m:e>
              <m:sub>
                <m:r>
                  <w:rPr>
                    <w:rFonts w:ascii="Cambria Math" w:eastAsia="宋体" w:hAnsi="Cambria Math"/>
                    <w:sz w:val="20"/>
                    <w:szCs w:val="20"/>
                    <w:lang w:eastAsia="zh-CN"/>
                  </w:rPr>
                  <m:t>ISI</m:t>
                </m:r>
              </m:sub>
            </m:sSub>
          </m:e>
        </m:d>
        <m:r>
          <m:rPr>
            <m:sty m:val="p"/>
          </m:rPr>
          <w:rPr>
            <w:rFonts w:ascii="Times New Roman" w:eastAsia="宋体" w:hAnsi="Times New Roman"/>
            <w:sz w:val="20"/>
            <w:szCs w:val="20"/>
            <w:lang w:eastAsia="zh-CN"/>
          </w:rPr>
          <m:t>-min</m:t>
        </m:r>
        <m:d>
          <m:dPr>
            <m:ctrlPr>
              <w:rPr>
                <w:rFonts w:ascii="Cambria Math" w:eastAsia="宋体" w:hAnsi="Cambria Math"/>
                <w:sz w:val="20"/>
                <w:szCs w:val="20"/>
                <w:lang w:eastAsia="zh-CN"/>
              </w:rPr>
            </m:ctrlPr>
          </m:dPr>
          <m:e>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x</m:t>
                    </m:r>
                  </m:e>
                </m:acc>
              </m:e>
              <m:sub>
                <m:r>
                  <w:rPr>
                    <w:rFonts w:ascii="Cambria Math" w:eastAsia="宋体" w:hAnsi="Cambria Math"/>
                    <w:sz w:val="20"/>
                    <w:szCs w:val="20"/>
                    <w:lang w:eastAsia="zh-CN"/>
                  </w:rPr>
                  <m:t>ISI</m:t>
                </m:r>
              </m:sub>
            </m:sSub>
          </m:e>
        </m:d>
      </m:oMath>
      <w:r>
        <w:rPr>
          <w:rFonts w:ascii="Times New Roman" w:eastAsia="宋体" w:hAnsi="Times New Roman"/>
          <w:sz w:val="20"/>
          <w:szCs w:val="20"/>
          <w:lang w:eastAsia="zh-CN"/>
        </w:rPr>
        <w:t>, respectively; the RMS RJ is estimated from the fitting residual,</w:t>
      </w:r>
    </w:p>
    <w:p w14:paraId="4501C02F" w14:textId="77777777" w:rsidR="00B7007A" w:rsidRDefault="00B7007A">
      <w:pPr>
        <w:spacing w:after="0" w:line="240" w:lineRule="auto"/>
        <w:jc w:val="both"/>
        <w:rPr>
          <w:rFonts w:ascii="Times New Roman" w:eastAsia="宋体" w:hAnsi="Times New Roman"/>
          <w:sz w:val="20"/>
          <w:szCs w:val="20"/>
          <w:lang w:eastAsia="zh-CN"/>
        </w:rPr>
      </w:pPr>
    </w:p>
    <w:p w14:paraId="30E0702A" w14:textId="029DE26A"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σ</m:t>
                      </m:r>
                    </m:e>
                  </m:acc>
                </m:e>
                <m:sub>
                  <m:r>
                    <w:rPr>
                      <w:rFonts w:ascii="Cambria Math" w:eastAsia="宋体" w:hAnsi="Cambria Math"/>
                      <w:sz w:val="20"/>
                      <w:szCs w:val="20"/>
                      <w:lang w:eastAsia="zh-CN"/>
                    </w:rPr>
                    <m:t>RJ</m:t>
                  </m:r>
                </m:sub>
              </m:sSub>
              <m:r>
                <m:rPr>
                  <m:sty m:val="p"/>
                </m:rPr>
                <w:rPr>
                  <w:rFonts w:ascii="Times New Roman" w:eastAsia="宋体" w:hAnsi="Times New Roman"/>
                  <w:sz w:val="20"/>
                  <w:szCs w:val="20"/>
                  <w:lang w:eastAsia="zh-CN"/>
                </w:rPr>
                <m:t>=</m:t>
              </m:r>
              <m:rad>
                <m:radPr>
                  <m:degHide m:val="1"/>
                  <m:ctrlPr>
                    <w:rPr>
                      <w:rFonts w:ascii="Cambria Math" w:eastAsia="宋体" w:hAnsi="Cambria Math"/>
                      <w:sz w:val="20"/>
                      <w:szCs w:val="20"/>
                      <w:lang w:eastAsia="zh-CN"/>
                    </w:rPr>
                  </m:ctrlPr>
                </m:radPr>
                <m:deg/>
                <m:e>
                  <m:f>
                    <m:fPr>
                      <m:ctrlPr>
                        <w:rPr>
                          <w:rFonts w:ascii="Cambria Math" w:eastAsia="宋体" w:hAnsi="Cambria Math"/>
                          <w:sz w:val="20"/>
                          <w:szCs w:val="20"/>
                          <w:lang w:eastAsia="zh-CN"/>
                        </w:rPr>
                      </m:ctrlPr>
                    </m:fPr>
                    <m:num>
                      <m:r>
                        <m:rPr>
                          <m:sty m:val="p"/>
                        </m:rPr>
                        <w:rPr>
                          <w:rFonts w:ascii="Times New Roman" w:eastAsia="宋体" w:hAnsi="Times New Roman"/>
                          <w:sz w:val="20"/>
                          <w:szCs w:val="20"/>
                          <w:lang w:eastAsia="zh-CN"/>
                        </w:rPr>
                        <m:t>∥</m:t>
                      </m:r>
                      <m:r>
                        <m:rPr>
                          <m:sty m:val="bi"/>
                        </m:rPr>
                        <w:rPr>
                          <w:rFonts w:ascii="Cambria Math" w:eastAsia="宋体" w:hAnsi="Cambria Math"/>
                          <w:sz w:val="20"/>
                          <w:szCs w:val="20"/>
                          <w:lang w:eastAsia="zh-CN"/>
                        </w:rPr>
                        <m:t>y-H</m:t>
                      </m:r>
                      <m:acc>
                        <m:accPr>
                          <m:ctrlPr>
                            <w:rPr>
                              <w:rFonts w:ascii="Cambria Math" w:eastAsia="宋体" w:hAnsi="Cambria Math"/>
                              <w:b/>
                              <w:bCs/>
                              <w:i/>
                              <w:iCs/>
                              <w:sz w:val="20"/>
                              <w:szCs w:val="20"/>
                              <w:lang w:eastAsia="zh-CN"/>
                            </w:rPr>
                          </m:ctrlPr>
                        </m:accPr>
                        <m:e>
                          <m:r>
                            <m:rPr>
                              <m:sty m:val="bi"/>
                            </m:rPr>
                            <w:rPr>
                              <w:rFonts w:ascii="Cambria Math" w:eastAsia="宋体" w:hAnsi="Cambria Math"/>
                              <w:sz w:val="20"/>
                              <w:szCs w:val="20"/>
                              <w:lang w:eastAsia="zh-CN"/>
                            </w:rPr>
                            <m:t>x</m:t>
                          </m:r>
                        </m:e>
                      </m:acc>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m:t>
                          </m:r>
                        </m:e>
                        <m:sub>
                          <m:r>
                            <m:rPr>
                              <m:sty m:val="p"/>
                            </m:rPr>
                            <w:rPr>
                              <w:rFonts w:ascii="Times New Roman" w:eastAsia="宋体" w:hAnsi="Times New Roman"/>
                              <w:sz w:val="20"/>
                              <w:szCs w:val="20"/>
                              <w:lang w:eastAsia="zh-CN"/>
                            </w:rPr>
                            <m:t>2</m:t>
                          </m:r>
                        </m:sub>
                        <m:sup>
                          <m:r>
                            <m:rPr>
                              <m:sty m:val="p"/>
                            </m:rPr>
                            <w:rPr>
                              <w:rFonts w:ascii="Times New Roman" w:eastAsia="宋体" w:hAnsi="Times New Roman"/>
                              <w:sz w:val="20"/>
                              <w:szCs w:val="20"/>
                              <w:lang w:eastAsia="zh-CN"/>
                            </w:rPr>
                            <m:t>2</m:t>
                          </m:r>
                        </m:sup>
                      </m:sSubSup>
                    </m:num>
                    <m:den>
                      <m:r>
                        <w:rPr>
                          <w:rFonts w:ascii="Cambria Math" w:eastAsia="宋体" w:hAnsi="Cambria Math"/>
                          <w:sz w:val="20"/>
                          <w:szCs w:val="20"/>
                          <w:lang w:eastAsia="zh-CN"/>
                        </w:rPr>
                        <m:t>N-P</m:t>
                      </m:r>
                    </m:den>
                  </m:f>
                </m:e>
              </m:rad>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7</m:t>
                  </m:r>
                </m:e>
              </m:d>
            </m:e>
          </m:eqArr>
        </m:oMath>
      </m:oMathPara>
    </w:p>
    <w:p w14:paraId="1CEBC77F" w14:textId="77777777" w:rsidR="00B7007A" w:rsidRDefault="00B7007A">
      <w:pPr>
        <w:spacing w:after="0" w:line="240" w:lineRule="auto"/>
        <w:jc w:val="both"/>
        <w:rPr>
          <w:rFonts w:eastAsia="宋体" w:hAnsi="Cambria Math"/>
          <w:sz w:val="20"/>
          <w:szCs w:val="20"/>
          <w:lang w:eastAsia="zh-CN"/>
        </w:rPr>
      </w:pPr>
    </w:p>
    <w:p w14:paraId="1C5104D1" w14:textId="21C1C8A5"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r>
          <w:rPr>
            <w:rFonts w:ascii="Cambria Math" w:eastAsia="宋体" w:hAnsi="Cambria Math"/>
            <w:sz w:val="20"/>
            <w:szCs w:val="20"/>
            <w:lang w:eastAsia="zh-CN"/>
          </w:rPr>
          <m:t>P</m:t>
        </m:r>
      </m:oMath>
      <w:r>
        <w:rPr>
          <w:rFonts w:ascii="Times New Roman" w:eastAsia="宋体" w:hAnsi="Times New Roman"/>
          <w:sz w:val="20"/>
          <w:szCs w:val="20"/>
          <w:lang w:eastAsia="zh-CN"/>
        </w:rPr>
        <w:t xml:space="preserve"> is the number of active columns in </w:t>
      </w:r>
      <m:oMath>
        <m:r>
          <m:rPr>
            <m:sty m:val="bi"/>
          </m:rPr>
          <w:rPr>
            <w:rFonts w:ascii="Cambria Math" w:eastAsia="宋体" w:hAnsi="Cambria Math"/>
            <w:sz w:val="20"/>
            <w:szCs w:val="20"/>
            <w:lang w:eastAsia="zh-CN"/>
          </w:rPr>
          <m:t>H</m:t>
        </m:r>
      </m:oMath>
      <w:r>
        <w:rPr>
          <w:rFonts w:ascii="Times New Roman" w:eastAsia="宋体" w:hAnsi="Times New Roman"/>
          <w:sz w:val="20"/>
          <w:szCs w:val="20"/>
          <w:lang w:eastAsia="zh-CN"/>
        </w:rPr>
        <w:t>.</w:t>
      </w:r>
    </w:p>
    <w:p w14:paraId="6B3289CF" w14:textId="77777777" w:rsidR="00B7007A" w:rsidRDefault="00B7007A">
      <w:pPr>
        <w:spacing w:after="0" w:line="240" w:lineRule="auto"/>
        <w:jc w:val="both"/>
        <w:rPr>
          <w:rFonts w:ascii="Times New Roman" w:eastAsia="宋体" w:hAnsi="Times New Roman"/>
          <w:sz w:val="20"/>
          <w:szCs w:val="20"/>
          <w:lang w:eastAsia="zh-CN"/>
        </w:rPr>
      </w:pPr>
    </w:p>
    <w:p w14:paraId="0CDDB9C5" w14:textId="4EFD9B86"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Adjacent candidate-frequency columns of </w:t>
      </w:r>
      <m:oMath>
        <m:r>
          <m:rPr>
            <m:sty m:val="bi"/>
          </m:rPr>
          <w:rPr>
            <w:rFonts w:ascii="Cambria Math" w:eastAsia="宋体" w:hAnsi="Cambria Math"/>
            <w:sz w:val="20"/>
            <w:szCs w:val="20"/>
            <w:lang w:eastAsia="zh-CN"/>
          </w:rPr>
          <m:t>H</m:t>
        </m:r>
      </m:oMath>
      <w:r>
        <w:rPr>
          <w:rFonts w:ascii="Times New Roman" w:eastAsia="宋体" w:hAnsi="Times New Roman"/>
          <w:sz w:val="20"/>
          <w:szCs w:val="20"/>
          <w:lang w:eastAsia="zh-CN"/>
        </w:rPr>
        <w:t xml:space="preserve"> are highly correlated, </w:t>
      </w:r>
      <m:oMath>
        <m:sSup>
          <m:sSupPr>
            <m:ctrlPr>
              <w:rPr>
                <w:rFonts w:ascii="Cambria Math" w:eastAsia="宋体" w:hAnsi="Cambria Math"/>
                <w:b/>
                <w:bCs/>
                <w:i/>
                <w:iCs/>
                <w:sz w:val="20"/>
                <w:szCs w:val="20"/>
                <w:lang w:eastAsia="zh-CN"/>
              </w:rPr>
            </m:ctrlPr>
          </m:sSupPr>
          <m:e>
            <m:r>
              <m:rPr>
                <m:sty m:val="bi"/>
              </m:rPr>
              <w:rPr>
                <w:rFonts w:ascii="Cambria Math" w:eastAsia="宋体" w:hAnsi="Cambria Math"/>
                <w:sz w:val="20"/>
                <w:szCs w:val="20"/>
                <w:lang w:eastAsia="zh-CN"/>
              </w:rPr>
              <m:t>H</m:t>
            </m:r>
          </m:e>
          <m:sup>
            <m:r>
              <m:rPr>
                <m:sty m:val="p"/>
              </m:rPr>
              <w:rPr>
                <w:rFonts w:ascii="Cambria Math" w:eastAsia="宋体" w:hAnsi="Cambria Math"/>
                <w:sz w:val="20"/>
                <w:szCs w:val="20"/>
                <w:lang w:eastAsia="zh-CN"/>
              </w:rPr>
              <m:t>T</m:t>
            </m:r>
          </m:sup>
        </m:sSup>
        <m:r>
          <m:rPr>
            <m:sty m:val="bi"/>
          </m:rPr>
          <w:rPr>
            <w:rFonts w:ascii="Cambria Math" w:eastAsia="宋体" w:hAnsi="Cambria Math"/>
            <w:sz w:val="20"/>
            <w:szCs w:val="20"/>
            <w:lang w:eastAsia="zh-CN"/>
          </w:rPr>
          <m:t>H</m:t>
        </m:r>
      </m:oMath>
      <w:r>
        <w:rPr>
          <w:rFonts w:ascii="Times New Roman" w:eastAsia="宋体" w:hAnsi="Times New Roman"/>
          <w:sz w:val="20"/>
          <w:szCs w:val="20"/>
          <w:lang w:eastAsia="zh-CN"/>
        </w:rPr>
        <w:t xml:space="preserve"> is severely ill-conditioned, and a direct least-squares solution is numerically unstable. In a real system the number of PJ disturbance sources present simultaneously is small, so only a few entries of the coefficient vector are non-zero, and the problem reduces to identifying the columns associated with these non-zero coefficients and estimating their values. Sparse Bayesian learning (SBL) provides a probabilistic inference framework for sparse-recovery problems of this kind</w:t>
      </w:r>
      <w:r w:rsidRPr="00022765">
        <w:rPr>
          <w:rFonts w:ascii="Times New Roman" w:eastAsia="宋体" w:hAnsi="Times New Roman"/>
          <w:sz w:val="20"/>
          <w:szCs w:val="20"/>
          <w:vertAlign w:val="superscript"/>
          <w:lang w:eastAsia="zh-CN"/>
        </w:rPr>
        <w:t>[1</w:t>
      </w:r>
      <w:r w:rsidR="003A1212">
        <w:rPr>
          <w:rFonts w:ascii="Times New Roman" w:eastAsia="宋体" w:hAnsi="Times New Roman" w:hint="eastAsia"/>
          <w:sz w:val="20"/>
          <w:szCs w:val="20"/>
          <w:vertAlign w:val="superscript"/>
          <w:lang w:eastAsia="zh-CN"/>
        </w:rPr>
        <w:t>3,14</w:t>
      </w:r>
      <w:r w:rsidRPr="00022765">
        <w:rPr>
          <w:rFonts w:ascii="Times New Roman" w:eastAsia="宋体" w:hAnsi="Times New Roman"/>
          <w:sz w:val="20"/>
          <w:szCs w:val="20"/>
          <w:vertAlign w:val="superscript"/>
          <w:lang w:eastAsia="zh-CN"/>
        </w:rPr>
        <w:t>]</w:t>
      </w:r>
      <w:r>
        <w:rPr>
          <w:rFonts w:ascii="Times New Roman" w:eastAsia="宋体" w:hAnsi="Times New Roman"/>
          <w:sz w:val="20"/>
          <w:szCs w:val="20"/>
          <w:lang w:eastAsia="zh-CN"/>
        </w:rPr>
        <w:t>.</w:t>
      </w:r>
    </w:p>
    <w:p w14:paraId="312C7FE0" w14:textId="77777777" w:rsidR="00B7007A" w:rsidRDefault="00B7007A">
      <w:pPr>
        <w:spacing w:after="0" w:line="240" w:lineRule="auto"/>
        <w:jc w:val="both"/>
        <w:rPr>
          <w:rFonts w:ascii="Times New Roman" w:eastAsia="宋体" w:hAnsi="Times New Roman"/>
          <w:sz w:val="20"/>
          <w:szCs w:val="20"/>
          <w:lang w:eastAsia="zh-CN"/>
        </w:rPr>
      </w:pPr>
    </w:p>
    <w:p w14:paraId="104B58B8" w14:textId="0BDCF9B6" w:rsidR="003378F3" w:rsidRPr="00405AA2" w:rsidRDefault="008948C6" w:rsidP="00405AA2">
      <w:pPr>
        <w:keepNext/>
        <w:numPr>
          <w:ilvl w:val="0"/>
          <w:numId w:val="3"/>
        </w:numPr>
        <w:tabs>
          <w:tab w:val="left" w:pos="426"/>
        </w:tabs>
        <w:spacing w:line="240" w:lineRule="auto"/>
        <w:jc w:val="both"/>
        <w:rPr>
          <w:rFonts w:ascii="Times New Roman" w:eastAsia="Calibri" w:hAnsi="Times New Roman"/>
          <w:b/>
          <w:sz w:val="24"/>
          <w:szCs w:val="24"/>
        </w:rPr>
      </w:pPr>
      <w:r w:rsidRPr="00405AA2">
        <w:rPr>
          <w:rFonts w:ascii="Times New Roman" w:eastAsia="Calibri" w:hAnsi="Times New Roman"/>
          <w:b/>
          <w:sz w:val="24"/>
          <w:szCs w:val="24"/>
        </w:rPr>
        <w:lastRenderedPageBreak/>
        <w:t>SBL-Based Jitter Decomposition Algorithm</w:t>
      </w:r>
    </w:p>
    <w:p w14:paraId="3EA518B7" w14:textId="1244EFE3" w:rsidR="0053164F" w:rsidRPr="0053164F" w:rsidRDefault="0053164F">
      <w:pPr>
        <w:spacing w:after="0" w:line="240" w:lineRule="auto"/>
        <w:jc w:val="both"/>
        <w:rPr>
          <w:rFonts w:ascii="Times New Roman" w:eastAsia="宋体" w:hAnsi="Times New Roman"/>
          <w:sz w:val="20"/>
          <w:szCs w:val="20"/>
          <w:lang w:eastAsia="zh-CN"/>
        </w:rPr>
      </w:pPr>
      <w:r w:rsidRPr="0053164F">
        <w:rPr>
          <w:rFonts w:ascii="Times New Roman" w:eastAsia="宋体" w:hAnsi="Times New Roman"/>
          <w:sz w:val="20"/>
          <w:szCs w:val="20"/>
          <w:lang w:eastAsia="zh-CN"/>
        </w:rPr>
        <w:t xml:space="preserve">The frequency resolution of the redundant dictionary is not bounded by the number of samples, but a finer resolution requires a larger number of candidate columns. If a fine dictionary with thousands of columns is constructed directly, ARD must update all columns simultaneously, with a computational cost that grows quadratically with the number of columns and a single-pass inference time that exceeds engineering tolerance. FastRVM uses a sequential update that processes one column per step and remains efficient on large coarse-grid dictionaries, but its coarse spacing limits the achievable frequency resolution. The inference is therefore carried out in two stages: FastRVM first localises the active PJ frequencies on a coarse grid, and a fine dictionary is then constructed within the localised intervals so that ARD yields accurate frequency and amplitude estimates. Both stages identify the active columns by maximising the marginal likelihood. The complete algorithmic flow is shown in Fig. </w:t>
      </w:r>
      <w:r>
        <w:rPr>
          <w:rFonts w:ascii="Times New Roman" w:eastAsia="宋体" w:hAnsi="Times New Roman" w:hint="eastAsia"/>
          <w:sz w:val="20"/>
          <w:szCs w:val="20"/>
          <w:lang w:eastAsia="zh-CN"/>
        </w:rPr>
        <w:t>2</w:t>
      </w:r>
      <w:r w:rsidRPr="0053164F">
        <w:rPr>
          <w:rFonts w:ascii="Times New Roman" w:eastAsia="宋体" w:hAnsi="Times New Roman"/>
          <w:sz w:val="20"/>
          <w:szCs w:val="20"/>
          <w:lang w:eastAsia="zh-CN"/>
        </w:rPr>
        <w:t>.</w:t>
      </w:r>
    </w:p>
    <w:p w14:paraId="4A078A13" w14:textId="77777777" w:rsidR="00B7007A" w:rsidRDefault="0018356D">
      <w:pPr>
        <w:spacing w:after="0" w:line="240" w:lineRule="auto"/>
        <w:jc w:val="center"/>
        <w:rPr>
          <w:rFonts w:ascii="Times New Roman" w:eastAsia="宋体" w:hAnsi="Times New Roman"/>
          <w:sz w:val="20"/>
          <w:szCs w:val="20"/>
          <w:lang w:eastAsia="zh-CN"/>
        </w:rPr>
      </w:pPr>
      <w:r>
        <w:rPr>
          <w:rFonts w:ascii="Times New Roman" w:eastAsia="宋体" w:hAnsi="Times New Roman"/>
          <w:noProof/>
          <w:sz w:val="20"/>
          <w:szCs w:val="20"/>
          <w:lang w:eastAsia="zh-CN"/>
        </w:rPr>
        <w:drawing>
          <wp:inline distT="0" distB="0" distL="114300" distR="114300" wp14:anchorId="33518039" wp14:editId="497EE1DA">
            <wp:extent cx="2222500" cy="2651733"/>
            <wp:effectExtent l="0" t="0" r="6350" b="0"/>
            <wp:docPr id="2" name="图片 2" descr="fig3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_flowchart"/>
                    <pic:cNvPicPr>
                      <a:picLocks noChangeAspect="1"/>
                    </pic:cNvPicPr>
                  </pic:nvPicPr>
                  <pic:blipFill>
                    <a:blip r:embed="rId9"/>
                    <a:stretch>
                      <a:fillRect/>
                    </a:stretch>
                  </pic:blipFill>
                  <pic:spPr>
                    <a:xfrm>
                      <a:off x="0" y="0"/>
                      <a:ext cx="2274176" cy="2713389"/>
                    </a:xfrm>
                    <a:prstGeom prst="rect">
                      <a:avLst/>
                    </a:prstGeom>
                  </pic:spPr>
                </pic:pic>
              </a:graphicData>
            </a:graphic>
          </wp:inline>
        </w:drawing>
      </w:r>
    </w:p>
    <w:p w14:paraId="1E48CC80" w14:textId="77777777" w:rsidR="00B7007A" w:rsidRDefault="0018356D">
      <w:pPr>
        <w:spacing w:after="0" w:line="240" w:lineRule="auto"/>
        <w:jc w:val="center"/>
        <w:rPr>
          <w:rFonts w:ascii="Times New Roman" w:eastAsia="宋体" w:hAnsi="Times New Roman"/>
          <w:sz w:val="20"/>
          <w:szCs w:val="20"/>
          <w:lang w:eastAsia="zh-CN"/>
        </w:rPr>
      </w:pPr>
      <w:r>
        <w:rPr>
          <w:rFonts w:ascii="Times New Roman" w:eastAsia="宋体" w:hAnsi="Times New Roman"/>
          <w:sz w:val="20"/>
          <w:szCs w:val="20"/>
          <w:lang w:eastAsia="zh-CN"/>
        </w:rPr>
        <w:t>Fig. 2 Flowchart of the SBL-based jitter decomposition algorithm.</w:t>
      </w:r>
    </w:p>
    <w:p w14:paraId="758FDAA2" w14:textId="77777777" w:rsidR="00EA0C5C" w:rsidRDefault="00EA0C5C">
      <w:pPr>
        <w:spacing w:after="0" w:line="240" w:lineRule="auto"/>
        <w:jc w:val="center"/>
        <w:rPr>
          <w:rFonts w:ascii="Times New Roman" w:eastAsia="宋体" w:hAnsi="Times New Roman"/>
          <w:sz w:val="20"/>
          <w:szCs w:val="20"/>
          <w:lang w:eastAsia="zh-CN"/>
        </w:rPr>
      </w:pPr>
    </w:p>
    <w:p w14:paraId="69DA1CEB"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bookmarkStart w:id="1" w:name="fastrvm-coarse-localisation"/>
      <w:r>
        <w:rPr>
          <w:rFonts w:ascii="Times New Roman" w:eastAsia="宋体" w:hAnsi="Times New Roman"/>
          <w:bCs/>
          <w:i/>
          <w:iCs/>
          <w:sz w:val="20"/>
          <w:szCs w:val="20"/>
          <w:lang w:val="en-AU" w:eastAsia="zh-CN"/>
        </w:rPr>
        <w:t>3.1 FastRVM Coarse Localisation</w:t>
      </w:r>
    </w:p>
    <w:p w14:paraId="6F945C14"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The aim of the coarse-localisation stage is to determine the approximate intervals of the PJ frequencies within the 100 kHz – 15 MHz band.</w:t>
      </w:r>
    </w:p>
    <w:p w14:paraId="299D5D02" w14:textId="6591225D"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SBL assigns an independent zero-mean Gaussian prior to each entry of the coefficient vector </w:t>
      </w:r>
      <m:oMath>
        <m:r>
          <m:rPr>
            <m:sty m:val="bi"/>
          </m:rPr>
          <w:rPr>
            <w:rFonts w:ascii="Cambria Math" w:eastAsia="宋体" w:hAnsi="Cambria Math"/>
            <w:sz w:val="20"/>
            <w:szCs w:val="20"/>
            <w:lang w:eastAsia="zh-CN"/>
          </w:rPr>
          <m:t>w</m:t>
        </m:r>
      </m:oMath>
      <w:r w:rsidRPr="00022765">
        <w:rPr>
          <w:rFonts w:ascii="Times New Roman" w:eastAsia="宋体" w:hAnsi="Times New Roman"/>
          <w:sz w:val="20"/>
          <w:szCs w:val="20"/>
          <w:vertAlign w:val="superscript"/>
          <w:lang w:eastAsia="zh-CN"/>
        </w:rPr>
        <w:t>[1</w:t>
      </w:r>
      <w:r w:rsidR="00D429AF">
        <w:rPr>
          <w:rFonts w:ascii="Times New Roman" w:eastAsia="宋体" w:hAnsi="Times New Roman" w:hint="eastAsia"/>
          <w:sz w:val="20"/>
          <w:szCs w:val="20"/>
          <w:vertAlign w:val="superscript"/>
          <w:lang w:eastAsia="zh-CN"/>
        </w:rPr>
        <w:t>3</w:t>
      </w:r>
      <w:r w:rsidRPr="00022765">
        <w:rPr>
          <w:rFonts w:ascii="Times New Roman" w:eastAsia="宋体" w:hAnsi="Times New Roman"/>
          <w:sz w:val="20"/>
          <w:szCs w:val="20"/>
          <w:vertAlign w:val="superscript"/>
          <w:lang w:eastAsia="zh-CN"/>
        </w:rPr>
        <w:t>]</w:t>
      </w:r>
      <w:r>
        <w:rPr>
          <w:rFonts w:ascii="Times New Roman" w:eastAsia="宋体" w:hAnsi="Times New Roman"/>
          <w:sz w:val="20"/>
          <w:szCs w:val="20"/>
          <w:lang w:eastAsia="zh-CN"/>
        </w:rPr>
        <w:t>:</w:t>
      </w:r>
    </w:p>
    <w:p w14:paraId="1505E561" w14:textId="77777777" w:rsidR="00B7007A" w:rsidRDefault="00B7007A">
      <w:pPr>
        <w:spacing w:after="0" w:line="240" w:lineRule="auto"/>
        <w:jc w:val="both"/>
        <w:rPr>
          <w:rFonts w:ascii="Times New Roman" w:eastAsia="宋体" w:hAnsi="Times New Roman"/>
          <w:sz w:val="20"/>
          <w:szCs w:val="20"/>
          <w:lang w:eastAsia="zh-CN"/>
        </w:rPr>
      </w:pPr>
    </w:p>
    <w:p w14:paraId="6CE37831" w14:textId="0A348119"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w</m:t>
                  </m:r>
                </m:e>
                <m:sub>
                  <m:r>
                    <w:rPr>
                      <w:rFonts w:ascii="Cambria Math" w:eastAsia="宋体" w:hAnsi="Cambria Math"/>
                      <w:sz w:val="20"/>
                      <w:szCs w:val="20"/>
                      <w:lang w:eastAsia="zh-CN"/>
                    </w:rPr>
                    <m:t>i</m:t>
                  </m:r>
                </m:sub>
              </m:sSub>
              <m:r>
                <m:rPr>
                  <m:sty m:val="p"/>
                </m:rPr>
                <w:rPr>
                  <w:rFonts w:ascii="Times New Roman" w:eastAsia="宋体" w:hAnsi="Times New Roman"/>
                  <w:sz w:val="20"/>
                  <w:szCs w:val="20"/>
                  <w:lang w:eastAsia="zh-CN"/>
                </w:rPr>
                <m:t>∼</m:t>
              </m:r>
              <m:r>
                <m:rPr>
                  <m:scr m:val="script"/>
                  <m:sty m:val="p"/>
                </m:rPr>
                <w:rPr>
                  <w:rFonts w:ascii="Times New Roman" w:eastAsia="MS Mincho" w:hAnsi="Times New Roman"/>
                  <w:sz w:val="20"/>
                  <w:szCs w:val="20"/>
                  <w:lang w:eastAsia="zh-CN"/>
                </w:rPr>
                <m:t>N</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0,</m:t>
                  </m:r>
                  <m:sSubSup>
                    <m:sSubSupPr>
                      <m:ctrlPr>
                        <w:rPr>
                          <w:rFonts w:ascii="Cambria Math" w:eastAsia="宋体" w:hAnsi="Cambria Math"/>
                          <w:i/>
                          <w:iCs/>
                          <w:sz w:val="20"/>
                          <w:szCs w:val="20"/>
                          <w:lang w:eastAsia="zh-CN"/>
                        </w:rPr>
                      </m:ctrlPr>
                    </m:sSubSupPr>
                    <m:e>
                      <m:r>
                        <w:rPr>
                          <w:rFonts w:ascii="Cambria Math" w:eastAsia="宋体" w:hAnsi="Cambria Math"/>
                          <w:sz w:val="20"/>
                          <w:szCs w:val="20"/>
                          <w:lang w:eastAsia="zh-CN"/>
                        </w:rPr>
                        <m:t>α</m:t>
                      </m:r>
                    </m:e>
                    <m:sub>
                      <m:r>
                        <w:rPr>
                          <w:rFonts w:ascii="Cambria Math" w:eastAsia="宋体" w:hAnsi="Cambria Math"/>
                          <w:sz w:val="20"/>
                          <w:szCs w:val="20"/>
                          <w:lang w:eastAsia="zh-CN"/>
                        </w:rPr>
                        <m:t>i</m:t>
                      </m:r>
                    </m:sub>
                    <m:sup>
                      <m:r>
                        <w:rPr>
                          <w:rFonts w:ascii="Cambria Math" w:eastAsia="宋体" w:hAnsi="Cambria Math"/>
                          <w:sz w:val="20"/>
                          <w:szCs w:val="20"/>
                          <w:lang w:eastAsia="zh-CN"/>
                        </w:rPr>
                        <m:t>-1</m:t>
                      </m:r>
                    </m:sup>
                  </m:sSubSup>
                </m:e>
              </m:d>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8</m:t>
                  </m:r>
                </m:e>
              </m:d>
            </m:e>
          </m:eqArr>
        </m:oMath>
      </m:oMathPara>
    </w:p>
    <w:p w14:paraId="36227198" w14:textId="77777777" w:rsidR="00B7007A" w:rsidRDefault="00B7007A">
      <w:pPr>
        <w:spacing w:after="0" w:line="240" w:lineRule="auto"/>
        <w:jc w:val="both"/>
        <w:rPr>
          <w:rFonts w:eastAsia="宋体" w:hAnsi="Times New Roman"/>
          <w:sz w:val="20"/>
          <w:szCs w:val="20"/>
          <w:lang w:eastAsia="zh-CN"/>
        </w:rPr>
      </w:pPr>
    </w:p>
    <w:p w14:paraId="626C95DB" w14:textId="13B776E8"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is the precision hyperparameter;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r>
          <m:rPr>
            <m:sty m:val="p"/>
          </m:rPr>
          <w:rPr>
            <w:rFonts w:ascii="Times New Roman" w:eastAsia="宋体" w:hAnsi="Times New Roman"/>
            <w:sz w:val="20"/>
            <w:szCs w:val="20"/>
            <w:lang w:eastAsia="zh-CN"/>
          </w:rPr>
          <m:t>→∞</m:t>
        </m:r>
      </m:oMath>
      <w:r>
        <w:rPr>
          <w:rFonts w:ascii="Times New Roman" w:eastAsia="宋体" w:hAnsi="Times New Roman"/>
          <w:sz w:val="20"/>
          <w:szCs w:val="20"/>
          <w:lang w:eastAsia="zh-CN"/>
        </w:rPr>
        <w:t xml:space="preserve"> effectively prunes the corresponding column from the model. The hyperparameters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are estimated from the data by maximisation of the marginal likelihood, and on convergence only a few columns retain a finite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achieving sparse recovery.</w:t>
      </w:r>
    </w:p>
    <w:p w14:paraId="7ABDD0E4" w14:textId="77777777" w:rsidR="00B7007A" w:rsidRDefault="00B7007A">
      <w:pPr>
        <w:spacing w:after="0" w:line="240" w:lineRule="auto"/>
        <w:jc w:val="both"/>
        <w:rPr>
          <w:rFonts w:ascii="Times New Roman" w:eastAsia="宋体" w:hAnsi="Times New Roman"/>
          <w:sz w:val="20"/>
          <w:szCs w:val="20"/>
          <w:lang w:eastAsia="zh-CN"/>
        </w:rPr>
      </w:pPr>
    </w:p>
    <w:p w14:paraId="5F03AEF7" w14:textId="7EB71C93"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100 candidate frequencies are uniformly placed across 100 kHz – 15 MHz, giving a 200-column PJ sub-dictionary by (3)–</w:t>
      </w:r>
      <w:r>
        <w:rPr>
          <w:rFonts w:ascii="Times New Roman" w:eastAsia="宋体" w:hAnsi="Times New Roman"/>
          <w:sz w:val="20"/>
          <w:szCs w:val="20"/>
          <w:lang w:eastAsia="zh-CN"/>
        </w:rPr>
        <w:t xml:space="preserve">(4); concatenation with </w:t>
      </w:r>
      <m:oMath>
        <m:r>
          <m:rPr>
            <m:sty m:val="bi"/>
          </m:rPr>
          <w:rPr>
            <w:rFonts w:ascii="Cambria Math" w:eastAsia="宋体" w:hAnsi="Cambria Math"/>
            <w:sz w:val="20"/>
            <w:szCs w:val="20"/>
            <w:lang w:eastAsia="zh-CN"/>
          </w:rPr>
          <m:t>B</m:t>
        </m:r>
      </m:oMath>
      <w:r>
        <w:rPr>
          <w:rFonts w:ascii="Times New Roman" w:eastAsia="宋体" w:hAnsi="Times New Roman"/>
          <w:sz w:val="20"/>
          <w:szCs w:val="20"/>
          <w:lang w:eastAsia="zh-CN"/>
        </w:rPr>
        <w:t xml:space="preserve"> and </w:t>
      </w:r>
      <m:oMath>
        <m:r>
          <m:rPr>
            <m:sty m:val="bi"/>
          </m:rPr>
          <w:rPr>
            <w:rFonts w:ascii="Cambria Math" w:eastAsia="宋体" w:hAnsi="Cambria Math"/>
            <w:sz w:val="20"/>
            <w:szCs w:val="20"/>
            <w:lang w:eastAsia="zh-CN"/>
          </w:rPr>
          <m:t>C</m:t>
        </m:r>
      </m:oMath>
      <w:r>
        <w:rPr>
          <w:rFonts w:ascii="Times New Roman" w:eastAsia="宋体" w:hAnsi="Times New Roman"/>
          <w:sz w:val="20"/>
          <w:szCs w:val="20"/>
          <w:lang w:eastAsia="zh-CN"/>
        </w:rPr>
        <w:t xml:space="preserve"> yields a coarse global dictionary of 233 columns. Sequential sparse inference</w:t>
      </w:r>
      <w:r w:rsidRPr="00022765">
        <w:rPr>
          <w:rFonts w:ascii="Times New Roman" w:eastAsia="宋体" w:hAnsi="Times New Roman"/>
          <w:sz w:val="20"/>
          <w:szCs w:val="20"/>
          <w:vertAlign w:val="superscript"/>
          <w:lang w:eastAsia="zh-CN"/>
        </w:rPr>
        <w:t>[1</w:t>
      </w:r>
      <w:r w:rsidR="003A1212">
        <w:rPr>
          <w:rFonts w:ascii="Times New Roman" w:eastAsia="宋体" w:hAnsi="Times New Roman" w:hint="eastAsia"/>
          <w:sz w:val="20"/>
          <w:szCs w:val="20"/>
          <w:vertAlign w:val="superscript"/>
          <w:lang w:eastAsia="zh-CN"/>
        </w:rPr>
        <w:t>5</w:t>
      </w:r>
      <w:r w:rsidRPr="00022765">
        <w:rPr>
          <w:rFonts w:ascii="Times New Roman" w:eastAsia="宋体" w:hAnsi="Times New Roman"/>
          <w:sz w:val="20"/>
          <w:szCs w:val="20"/>
          <w:vertAlign w:val="superscript"/>
          <w:lang w:eastAsia="zh-CN"/>
        </w:rPr>
        <w:t>]</w:t>
      </w:r>
      <w:r>
        <w:rPr>
          <w:rFonts w:ascii="Times New Roman" w:eastAsia="宋体" w:hAnsi="Times New Roman"/>
          <w:sz w:val="20"/>
          <w:szCs w:val="20"/>
          <w:lang w:eastAsia="zh-CN"/>
        </w:rPr>
        <w:t xml:space="preserve"> is then applied to this dictionary by FastRVM. Let the observation model be </w:t>
      </w:r>
      <m:oMath>
        <m:r>
          <m:rPr>
            <m:sty m:val="bi"/>
          </m:rPr>
          <w:rPr>
            <w:rFonts w:ascii="Cambria Math" w:eastAsia="宋体" w:hAnsi="Cambria Math"/>
            <w:sz w:val="20"/>
            <w:szCs w:val="20"/>
          </w:rPr>
          <m:t>y=Hw+ε</m:t>
        </m:r>
      </m:oMath>
      <w:r>
        <w:rPr>
          <w:rFonts w:ascii="Times New Roman" w:eastAsia="宋体" w:hAnsi="Times New Roman"/>
          <w:sz w:val="20"/>
          <w:szCs w:val="20"/>
          <w:lang w:eastAsia="zh-CN"/>
        </w:rPr>
        <w:t xml:space="preserve"> with </w:t>
      </w:r>
      <m:oMath>
        <m:r>
          <m:rPr>
            <m:sty m:val="bi"/>
          </m:rPr>
          <w:rPr>
            <w:rFonts w:ascii="Cambria Math" w:eastAsia="宋体" w:hAnsi="Cambria Math"/>
            <w:sz w:val="20"/>
            <w:szCs w:val="20"/>
            <w:lang w:eastAsia="zh-CN"/>
          </w:rPr>
          <m:t>ε</m:t>
        </m:r>
        <m:r>
          <m:rPr>
            <m:sty m:val="p"/>
          </m:rPr>
          <w:rPr>
            <w:rFonts w:ascii="Cambria Math" w:eastAsia="宋体" w:hAnsi="Cambria Math"/>
            <w:sz w:val="20"/>
            <w:szCs w:val="20"/>
            <w:lang w:eastAsia="zh-CN"/>
          </w:rPr>
          <m:t>∼</m:t>
        </m:r>
        <m:r>
          <m:rPr>
            <m:scr m:val="script"/>
            <m:sty m:val="p"/>
          </m:rPr>
          <w:rPr>
            <w:rFonts w:ascii="Cambria Math" w:eastAsia="MS Mincho" w:hAnsi="Cambria Math"/>
            <w:sz w:val="20"/>
            <w:szCs w:val="20"/>
            <w:lang w:eastAsia="zh-CN"/>
          </w:rPr>
          <m:t>N</m:t>
        </m:r>
        <m:d>
          <m:dPr>
            <m:ctrlPr>
              <w:rPr>
                <w:rFonts w:ascii="Cambria Math" w:eastAsia="宋体" w:hAnsi="Cambria Math"/>
                <w:sz w:val="20"/>
                <w:szCs w:val="20"/>
                <w:lang w:eastAsia="zh-CN"/>
              </w:rPr>
            </m:ctrlPr>
          </m:dPr>
          <m:e>
            <m:r>
              <m:rPr>
                <m:sty m:val="p"/>
              </m:rPr>
              <w:rPr>
                <w:rFonts w:ascii="Cambria Math" w:eastAsia="宋体" w:hAnsi="Cambria Math"/>
                <w:sz w:val="20"/>
                <w:szCs w:val="20"/>
                <w:lang w:eastAsia="zh-CN"/>
              </w:rPr>
              <m:t>0,</m:t>
            </m:r>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r>
              <m:rPr>
                <m:sty m:val="bi"/>
              </m:rPr>
              <w:rPr>
                <w:rFonts w:ascii="Cambria Math" w:eastAsia="宋体" w:hAnsi="Cambria Math"/>
                <w:sz w:val="20"/>
                <w:szCs w:val="20"/>
                <w:lang w:eastAsia="zh-CN"/>
              </w:rPr>
              <m:t>I</m:t>
            </m:r>
          </m:e>
        </m:d>
      </m:oMath>
      <w:r>
        <w:rPr>
          <w:rFonts w:ascii="Times New Roman" w:eastAsia="宋体" w:hAnsi="Times New Roman"/>
          <w:sz w:val="20"/>
          <w:szCs w:val="20"/>
          <w:lang w:eastAsia="zh-CN"/>
        </w:rPr>
        <w:t>.</w:t>
      </w:r>
    </w:p>
    <w:p w14:paraId="2B5C288D" w14:textId="77777777" w:rsidR="00B7007A" w:rsidRDefault="00B7007A">
      <w:pPr>
        <w:spacing w:after="0" w:line="240" w:lineRule="auto"/>
        <w:jc w:val="both"/>
        <w:rPr>
          <w:rFonts w:ascii="Times New Roman" w:eastAsia="宋体" w:hAnsi="Times New Roman"/>
          <w:sz w:val="20"/>
          <w:szCs w:val="20"/>
          <w:lang w:eastAsia="zh-CN"/>
        </w:rPr>
      </w:pPr>
    </w:p>
    <w:p w14:paraId="098C7581" w14:textId="03D6F92A"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Rather than iterating on all columns simultaneously, FastRVM maintains an active set </w:t>
      </w:r>
      <m:oMath>
        <m:r>
          <m:rPr>
            <m:scr m:val="script"/>
            <m:sty m:val="p"/>
          </m:rPr>
          <w:rPr>
            <w:rFonts w:ascii="Cambria Math" w:eastAsia="MS Mincho" w:hAnsi="Cambria Math"/>
            <w:sz w:val="20"/>
            <w:szCs w:val="20"/>
            <w:lang w:eastAsia="zh-CN"/>
          </w:rPr>
          <m:t>A</m:t>
        </m:r>
      </m:oMath>
      <w:r>
        <w:rPr>
          <w:rFonts w:ascii="Times New Roman" w:eastAsia="宋体" w:hAnsi="Times New Roman"/>
          <w:sz w:val="20"/>
          <w:szCs w:val="20"/>
          <w:lang w:eastAsia="zh-CN"/>
        </w:rPr>
        <w:t xml:space="preserve">, initially empty, and at each step decides whether to add or remove a single column. When the ith column is examined, its quality factor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Q</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and sparsity factor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S</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relative to the current residual are computed:</w:t>
      </w:r>
    </w:p>
    <w:p w14:paraId="6C8485E4" w14:textId="77777777" w:rsidR="00B7007A" w:rsidRDefault="00B7007A">
      <w:pPr>
        <w:spacing w:after="0" w:line="240" w:lineRule="auto"/>
        <w:jc w:val="both"/>
        <w:rPr>
          <w:rFonts w:ascii="Times New Roman" w:eastAsia="宋体" w:hAnsi="Times New Roman"/>
          <w:sz w:val="20"/>
          <w:szCs w:val="20"/>
          <w:lang w:eastAsia="zh-CN"/>
        </w:rPr>
      </w:pPr>
    </w:p>
    <w:p w14:paraId="180B0EC7" w14:textId="3D5C0092" w:rsidR="009E0BBB" w:rsidRPr="009E0BBB" w:rsidRDefault="00000000">
      <w:pPr>
        <w:spacing w:after="0" w:line="240" w:lineRule="auto"/>
        <w:jc w:val="both"/>
        <w:rPr>
          <w:rFonts w:ascii="Times New Roman" w:eastAsia="宋体" w:hAnsi="Times New Roman"/>
          <w:sz w:val="20"/>
          <w:lang w:eastAsia="zh-CN"/>
        </w:rPr>
      </w:pPr>
      <m:oMathPara>
        <m:oMath>
          <m:eqArr>
            <m:eqArrPr>
              <m:maxDist m:val="1"/>
              <m:ctrlPr>
                <w:rPr>
                  <w:rFonts w:ascii="Cambria Math" w:eastAsia="宋体" w:hAnsi="Cambria Math"/>
                  <w:i/>
                  <w:sz w:val="20"/>
                </w:rPr>
              </m:ctrlPr>
            </m:eqArrPr>
            <m:e>
              <m:sSub>
                <m:sSubPr>
                  <m:ctrlPr>
                    <w:rPr>
                      <w:rFonts w:ascii="Cambria Math" w:eastAsia="宋体" w:hAnsi="Cambria Math"/>
                      <w:i/>
                      <w:sz w:val="20"/>
                    </w:rPr>
                  </m:ctrlPr>
                </m:sSubPr>
                <m:e>
                  <m:r>
                    <w:rPr>
                      <w:rFonts w:ascii="Cambria Math" w:eastAsia="宋体" w:hAnsi="Cambria Math"/>
                      <w:sz w:val="20"/>
                    </w:rPr>
                    <m:t>Q</m:t>
                  </m:r>
                </m:e>
                <m:sub>
                  <m:r>
                    <w:rPr>
                      <w:rFonts w:ascii="Cambria Math" w:eastAsia="宋体" w:hAnsi="Cambria Math"/>
                      <w:sz w:val="20"/>
                    </w:rPr>
                    <m:t>i</m:t>
                  </m:r>
                </m:sub>
              </m:sSub>
              <m:r>
                <w:rPr>
                  <w:rFonts w:ascii="Cambria Math" w:eastAsia="宋体" w:hAnsi="Cambria Math"/>
                  <w:sz w:val="20"/>
                </w:rPr>
                <m:t>=</m:t>
              </m:r>
              <m:sSubSup>
                <m:sSubSupPr>
                  <m:ctrlPr>
                    <w:rPr>
                      <w:rFonts w:ascii="Cambria Math" w:eastAsia="宋体" w:hAnsi="Cambria Math"/>
                      <w:b/>
                      <w:bCs/>
                      <w:i/>
                      <w:sz w:val="20"/>
                    </w:rPr>
                  </m:ctrlPr>
                </m:sSubSupPr>
                <m:e>
                  <m:r>
                    <m:rPr>
                      <m:sty m:val="bi"/>
                    </m:rPr>
                    <w:rPr>
                      <w:rFonts w:ascii="Cambria Math" w:eastAsia="宋体" w:hAnsi="Cambria Math"/>
                      <w:sz w:val="20"/>
                    </w:rPr>
                    <m:t>h</m:t>
                  </m:r>
                </m:e>
                <m:sub>
                  <m:r>
                    <m:rPr>
                      <m:sty m:val="bi"/>
                    </m:rPr>
                    <w:rPr>
                      <w:rFonts w:ascii="Cambria Math" w:eastAsia="宋体" w:hAnsi="Cambria Math"/>
                      <w:sz w:val="20"/>
                    </w:rPr>
                    <m:t>i</m:t>
                  </m:r>
                </m:sub>
                <m:sup>
                  <m:r>
                    <m:rPr>
                      <m:sty m:val="p"/>
                    </m:rPr>
                    <w:rPr>
                      <w:rFonts w:ascii="Cambria Math" w:eastAsia="宋体" w:hAnsi="Cambria Math"/>
                      <w:sz w:val="20"/>
                    </w:rPr>
                    <m:t>T</m:t>
                  </m:r>
                </m:sup>
              </m:sSubSup>
              <m:sSup>
                <m:sSupPr>
                  <m:ctrlPr>
                    <w:rPr>
                      <w:rFonts w:ascii="Cambria Math" w:eastAsia="宋体" w:hAnsi="Cambria Math"/>
                      <w:i/>
                      <w:sz w:val="20"/>
                    </w:rPr>
                  </m:ctrlPr>
                </m:sSupPr>
                <m:e>
                  <m:r>
                    <m:rPr>
                      <m:sty m:val="bi"/>
                    </m:rPr>
                    <w:rPr>
                      <w:rFonts w:ascii="Cambria Math" w:eastAsia="宋体" w:hAnsi="Cambria Math"/>
                      <w:sz w:val="20"/>
                    </w:rPr>
                    <m:t>Φ</m:t>
                  </m:r>
                </m:e>
                <m:sup>
                  <m:r>
                    <w:rPr>
                      <w:rFonts w:ascii="Cambria Math" w:eastAsia="宋体" w:hAnsi="Cambria Math"/>
                      <w:sz w:val="20"/>
                    </w:rPr>
                    <m:t>-1</m:t>
                  </m:r>
                </m:sup>
              </m:sSup>
              <m:r>
                <m:rPr>
                  <m:sty m:val="bi"/>
                </m:rPr>
                <w:rPr>
                  <w:rFonts w:ascii="Cambria Math" w:eastAsia="宋体" w:hAnsi="Cambria Math"/>
                  <w:sz w:val="20"/>
                </w:rPr>
                <m:t>y</m:t>
              </m:r>
              <m:r>
                <w:rPr>
                  <w:rFonts w:ascii="Cambria Math" w:eastAsia="宋体" w:hAnsi="Cambria Math"/>
                  <w:sz w:val="20"/>
                </w:rPr>
                <m:t xml:space="preserve">, </m:t>
              </m:r>
              <m:sSub>
                <m:sSubPr>
                  <m:ctrlPr>
                    <w:rPr>
                      <w:rFonts w:ascii="Cambria Math" w:eastAsia="宋体" w:hAnsi="Cambria Math"/>
                      <w:i/>
                      <w:sz w:val="20"/>
                    </w:rPr>
                  </m:ctrlPr>
                </m:sSubPr>
                <m:e>
                  <m:r>
                    <w:rPr>
                      <w:rFonts w:ascii="Cambria Math" w:eastAsia="宋体" w:hAnsi="Cambria Math"/>
                      <w:sz w:val="20"/>
                    </w:rPr>
                    <m:t>S</m:t>
                  </m:r>
                </m:e>
                <m:sub>
                  <m:r>
                    <w:rPr>
                      <w:rFonts w:ascii="Cambria Math" w:eastAsia="宋体" w:hAnsi="Cambria Math"/>
                      <w:sz w:val="20"/>
                    </w:rPr>
                    <m:t>i</m:t>
                  </m:r>
                </m:sub>
              </m:sSub>
              <m:r>
                <w:rPr>
                  <w:rFonts w:ascii="Cambria Math" w:eastAsia="宋体" w:hAnsi="Cambria Math"/>
                  <w:sz w:val="20"/>
                </w:rPr>
                <m:t>=</m:t>
              </m:r>
              <m:sSubSup>
                <m:sSubSupPr>
                  <m:ctrlPr>
                    <w:rPr>
                      <w:rFonts w:ascii="Cambria Math" w:eastAsia="宋体" w:hAnsi="Cambria Math"/>
                      <w:b/>
                      <w:bCs/>
                      <w:i/>
                      <w:sz w:val="20"/>
                    </w:rPr>
                  </m:ctrlPr>
                </m:sSubSupPr>
                <m:e>
                  <m:r>
                    <m:rPr>
                      <m:sty m:val="bi"/>
                    </m:rPr>
                    <w:rPr>
                      <w:rFonts w:ascii="Cambria Math" w:eastAsia="宋体" w:hAnsi="Cambria Math"/>
                      <w:sz w:val="20"/>
                    </w:rPr>
                    <m:t>h</m:t>
                  </m:r>
                </m:e>
                <m:sub>
                  <m:r>
                    <m:rPr>
                      <m:sty m:val="bi"/>
                    </m:rPr>
                    <w:rPr>
                      <w:rFonts w:ascii="Cambria Math" w:eastAsia="宋体" w:hAnsi="Cambria Math"/>
                      <w:sz w:val="20"/>
                    </w:rPr>
                    <m:t>i</m:t>
                  </m:r>
                </m:sub>
                <m:sup>
                  <m:r>
                    <m:rPr>
                      <m:sty m:val="p"/>
                    </m:rPr>
                    <w:rPr>
                      <w:rFonts w:ascii="Cambria Math" w:eastAsia="宋体" w:hAnsi="Cambria Math"/>
                      <w:sz w:val="20"/>
                    </w:rPr>
                    <m:t>T</m:t>
                  </m:r>
                </m:sup>
              </m:sSubSup>
              <m:sSup>
                <m:sSupPr>
                  <m:ctrlPr>
                    <w:rPr>
                      <w:rFonts w:ascii="Cambria Math" w:eastAsia="宋体" w:hAnsi="Cambria Math"/>
                      <w:i/>
                      <w:sz w:val="20"/>
                    </w:rPr>
                  </m:ctrlPr>
                </m:sSupPr>
                <m:e>
                  <m:r>
                    <m:rPr>
                      <m:sty m:val="bi"/>
                    </m:rPr>
                    <w:rPr>
                      <w:rFonts w:ascii="Cambria Math" w:eastAsia="宋体" w:hAnsi="Cambria Math"/>
                      <w:sz w:val="20"/>
                    </w:rPr>
                    <m:t>Φ</m:t>
                  </m:r>
                </m:e>
                <m:sup>
                  <m:r>
                    <w:rPr>
                      <w:rFonts w:ascii="Cambria Math" w:eastAsia="宋体" w:hAnsi="Cambria Math"/>
                      <w:sz w:val="20"/>
                    </w:rPr>
                    <m:t>-1</m:t>
                  </m:r>
                </m:sup>
              </m:sSup>
              <m:sSub>
                <m:sSubPr>
                  <m:ctrlPr>
                    <w:rPr>
                      <w:rFonts w:ascii="Cambria Math" w:eastAsia="宋体" w:hAnsi="Cambria Math"/>
                      <w:b/>
                      <w:bCs/>
                      <w:i/>
                      <w:sz w:val="20"/>
                    </w:rPr>
                  </m:ctrlPr>
                </m:sSubPr>
                <m:e>
                  <m:r>
                    <m:rPr>
                      <m:sty m:val="bi"/>
                    </m:rPr>
                    <w:rPr>
                      <w:rFonts w:ascii="Cambria Math" w:eastAsia="宋体" w:hAnsi="Cambria Math"/>
                      <w:sz w:val="20"/>
                    </w:rPr>
                    <m:t>h</m:t>
                  </m:r>
                </m:e>
                <m:sub>
                  <m:r>
                    <m:rPr>
                      <m:sty m:val="bi"/>
                    </m:rPr>
                    <w:rPr>
                      <w:rFonts w:ascii="Cambria Math" w:eastAsia="宋体" w:hAnsi="Cambria Math"/>
                      <w:sz w:val="20"/>
                    </w:rPr>
                    <m:t>i</m:t>
                  </m:r>
                </m:sub>
              </m:sSub>
              <m:r>
                <w:rPr>
                  <w:rFonts w:ascii="Cambria Math" w:eastAsia="宋体" w:hAnsi="Cambria Math"/>
                  <w:sz w:val="20"/>
                </w:rPr>
                <m:t>#</m:t>
              </m:r>
              <m:d>
                <m:dPr>
                  <m:ctrlPr>
                    <w:rPr>
                      <w:rFonts w:ascii="Cambria Math" w:eastAsia="宋体" w:hAnsi="Cambria Math"/>
                      <w:i/>
                      <w:sz w:val="20"/>
                    </w:rPr>
                  </m:ctrlPr>
                </m:dPr>
                <m:e>
                  <m:r>
                    <w:rPr>
                      <w:rFonts w:ascii="Cambria Math" w:eastAsia="宋体" w:hAnsi="Cambria Math"/>
                      <w:sz w:val="20"/>
                    </w:rPr>
                    <m:t>9</m:t>
                  </m:r>
                </m:e>
              </m:d>
            </m:e>
          </m:eqArr>
        </m:oMath>
      </m:oMathPara>
    </w:p>
    <w:p w14:paraId="3D8B9636" w14:textId="77777777" w:rsidR="00B7007A" w:rsidRDefault="00B7007A">
      <w:pPr>
        <w:spacing w:after="0" w:line="240" w:lineRule="auto"/>
        <w:jc w:val="both"/>
        <w:rPr>
          <w:rFonts w:ascii="Times New Roman" w:eastAsia="宋体" w:hAnsi="Times New Roman"/>
          <w:sz w:val="20"/>
          <w:szCs w:val="20"/>
          <w:lang w:eastAsia="zh-CN"/>
        </w:rPr>
      </w:pPr>
    </w:p>
    <w:p w14:paraId="2F0E78F9" w14:textId="43FEFBC8"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h</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is the ith dictionary column and </w:t>
      </w:r>
      <m:oMath>
        <m:r>
          <m:rPr>
            <m:sty m:val="bi"/>
          </m:rPr>
          <w:rPr>
            <w:rFonts w:ascii="Cambria Math" w:eastAsia="宋体" w:hAnsi="Cambria Math"/>
            <w:sz w:val="20"/>
            <w:szCs w:val="20"/>
            <w:lang w:eastAsia="zh-CN"/>
          </w:rPr>
          <m:t>Φ</m:t>
        </m:r>
        <m:r>
          <m:rPr>
            <m:sty m:val="p"/>
          </m:rPr>
          <w:rPr>
            <w:rFonts w:ascii="Times New Roman" w:eastAsia="宋体" w:hAnsi="Times New Roman"/>
            <w:sz w:val="20"/>
            <w:szCs w:val="20"/>
            <w:lang w:eastAsia="zh-CN"/>
          </w:rPr>
          <m:t>=</m:t>
        </m:r>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r>
          <m:rPr>
            <m:sty m:val="bi"/>
          </m:rPr>
          <w:rPr>
            <w:rFonts w:ascii="Cambria Math" w:eastAsia="宋体" w:hAnsi="Cambria Math"/>
            <w:sz w:val="20"/>
            <w:szCs w:val="20"/>
            <w:lang w:eastAsia="zh-CN"/>
          </w:rPr>
          <m:t>I</m:t>
        </m:r>
        <m:r>
          <m:rPr>
            <m:sty m:val="p"/>
          </m:rPr>
          <w:rPr>
            <w:rFonts w:ascii="Times New Roman" w:eastAsia="宋体" w:hAnsi="Times New Roman"/>
            <w:sz w:val="20"/>
            <w:szCs w:val="20"/>
            <w:lang w:eastAsia="zh-CN"/>
          </w:rPr>
          <m:t>+</m:t>
        </m:r>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cr m:val="script"/>
                <m:sty m:val="p"/>
              </m:rPr>
              <w:rPr>
                <w:rFonts w:ascii="Cambria Math" w:eastAsia="MS Mincho" w:hAnsi="Cambria Math"/>
                <w:sz w:val="20"/>
                <w:szCs w:val="20"/>
                <w:lang w:eastAsia="zh-CN"/>
              </w:rPr>
              <m:t>A</m:t>
            </m:r>
          </m:sub>
        </m:sSub>
        <m:sSubSup>
          <m:sSubSupPr>
            <m:ctrlPr>
              <w:rPr>
                <w:rFonts w:ascii="Cambria Math" w:eastAsia="宋体" w:hAnsi="Cambria Math"/>
                <w:b/>
                <w:bCs/>
                <w:i/>
                <w:iCs/>
                <w:sz w:val="20"/>
                <w:szCs w:val="20"/>
                <w:lang w:eastAsia="zh-CN"/>
              </w:rPr>
            </m:ctrlPr>
          </m:sSubSupPr>
          <m:e>
            <m:r>
              <m:rPr>
                <m:sty m:val="bi"/>
              </m:rPr>
              <w:rPr>
                <w:rFonts w:ascii="Cambria Math" w:eastAsia="宋体" w:hAnsi="Cambria Math"/>
                <w:sz w:val="20"/>
                <w:szCs w:val="20"/>
                <w:lang w:eastAsia="zh-CN"/>
              </w:rPr>
              <m:t>Λ</m:t>
            </m:r>
          </m:e>
          <m:sub>
            <m:r>
              <m:rPr>
                <m:scr m:val="script"/>
                <m:sty m:val="p"/>
              </m:rPr>
              <w:rPr>
                <w:rFonts w:ascii="Cambria Math" w:eastAsia="MS Mincho" w:hAnsi="Cambria Math"/>
                <w:sz w:val="20"/>
                <w:szCs w:val="20"/>
                <w:lang w:eastAsia="zh-CN"/>
              </w:rPr>
              <m:t>A</m:t>
            </m:r>
          </m:sub>
          <m:sup>
            <m:r>
              <m:rPr>
                <m:sty m:val="bi"/>
              </m:rPr>
              <w:rPr>
                <w:rFonts w:ascii="Cambria Math" w:eastAsia="宋体" w:hAnsi="Cambria Math"/>
                <w:sz w:val="20"/>
                <w:szCs w:val="20"/>
                <w:lang w:eastAsia="zh-CN"/>
              </w:rPr>
              <m:t>-1</m:t>
            </m:r>
          </m:sup>
        </m:sSubSup>
        <m:sSubSup>
          <m:sSubSupPr>
            <m:ctrlPr>
              <w:rPr>
                <w:rFonts w:ascii="Cambria Math" w:eastAsia="宋体" w:hAnsi="Cambria Math"/>
                <w:b/>
                <w:bCs/>
                <w:i/>
                <w:iCs/>
                <w:sz w:val="20"/>
                <w:szCs w:val="20"/>
                <w:lang w:eastAsia="zh-CN"/>
              </w:rPr>
            </m:ctrlPr>
          </m:sSubSupPr>
          <m:e>
            <m:r>
              <m:rPr>
                <m:sty m:val="bi"/>
              </m:rPr>
              <w:rPr>
                <w:rFonts w:ascii="Cambria Math" w:eastAsia="宋体" w:hAnsi="Cambria Math"/>
                <w:sz w:val="20"/>
                <w:szCs w:val="20"/>
                <w:lang w:eastAsia="zh-CN"/>
              </w:rPr>
              <m:t>H</m:t>
            </m:r>
          </m:e>
          <m:sub>
            <m:r>
              <m:rPr>
                <m:scr m:val="script"/>
                <m:sty m:val="p"/>
              </m:rPr>
              <w:rPr>
                <w:rFonts w:ascii="Cambria Math" w:eastAsia="MS Mincho" w:hAnsi="Cambria Math"/>
                <w:sz w:val="20"/>
                <w:szCs w:val="20"/>
                <w:lang w:eastAsia="zh-CN"/>
              </w:rPr>
              <m:t>A</m:t>
            </m:r>
          </m:sub>
          <m:sup>
            <m:r>
              <m:rPr>
                <m:sty m:val="p"/>
              </m:rPr>
              <w:rPr>
                <w:rFonts w:ascii="Cambria Math" w:eastAsia="宋体" w:hAnsi="Cambria Math"/>
                <w:sz w:val="20"/>
                <w:szCs w:val="20"/>
                <w:lang w:eastAsia="zh-CN"/>
              </w:rPr>
              <m:t>T</m:t>
            </m:r>
          </m:sup>
        </m:sSubSup>
      </m:oMath>
      <w:r>
        <w:rPr>
          <w:rFonts w:ascii="Times New Roman" w:eastAsia="宋体" w:hAnsi="Times New Roman"/>
          <w:sz w:val="20"/>
          <w:szCs w:val="20"/>
          <w:lang w:eastAsia="zh-CN"/>
        </w:rPr>
        <w:t xml:space="preserve"> is the marginal covariance for the current active set </w:t>
      </w:r>
      <m:oMath>
        <m:r>
          <m:rPr>
            <m:scr m:val="script"/>
            <m:sty m:val="p"/>
          </m:rPr>
          <w:rPr>
            <w:rFonts w:ascii="Times New Roman" w:eastAsia="MS Mincho" w:hAnsi="Times New Roman"/>
            <w:sz w:val="20"/>
            <w:szCs w:val="20"/>
            <w:lang w:eastAsia="zh-CN"/>
          </w:rPr>
          <m:t>A</m:t>
        </m:r>
      </m:oMath>
      <w:r>
        <w:rPr>
          <w:rFonts w:ascii="Times New Roman" w:eastAsia="宋体" w:hAnsi="Times New Roman"/>
          <w:sz w:val="20"/>
          <w:szCs w:val="20"/>
          <w:lang w:eastAsia="zh-CN"/>
        </w:rPr>
        <w:t xml:space="preserv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Q</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measures the contribution of column </w:t>
      </w:r>
      <m:oMath>
        <m:r>
          <w:rPr>
            <w:rFonts w:ascii="Cambria Math" w:eastAsia="宋体" w:hAnsi="Cambria Math"/>
            <w:sz w:val="20"/>
            <w:szCs w:val="20"/>
            <w:lang w:eastAsia="zh-CN"/>
          </w:rPr>
          <m:t>i</m:t>
        </m:r>
      </m:oMath>
      <w:r>
        <w:rPr>
          <w:rFonts w:ascii="Times New Roman" w:eastAsia="宋体" w:hAnsi="Times New Roman"/>
          <w:sz w:val="20"/>
          <w:szCs w:val="20"/>
          <w:lang w:eastAsia="zh-CN"/>
        </w:rPr>
        <w:t xml:space="preserve"> to fitting the residual and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S</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reflects its energy. Together, they form the sparsity–quality criterion</w:t>
      </w:r>
      <w:r w:rsidRPr="00022765">
        <w:rPr>
          <w:rFonts w:ascii="Times New Roman" w:eastAsia="宋体" w:hAnsi="Times New Roman"/>
          <w:sz w:val="20"/>
          <w:szCs w:val="20"/>
          <w:vertAlign w:val="superscript"/>
          <w:lang w:eastAsia="zh-CN"/>
        </w:rPr>
        <w:t>[1</w:t>
      </w:r>
      <w:r w:rsidR="003A1212">
        <w:rPr>
          <w:rFonts w:ascii="Times New Roman" w:eastAsia="宋体" w:hAnsi="Times New Roman" w:hint="eastAsia"/>
          <w:sz w:val="20"/>
          <w:szCs w:val="20"/>
          <w:vertAlign w:val="superscript"/>
          <w:lang w:eastAsia="zh-CN"/>
        </w:rPr>
        <w:t>5</w:t>
      </w:r>
      <w:r w:rsidRPr="00022765">
        <w:rPr>
          <w:rFonts w:ascii="Times New Roman" w:eastAsia="宋体" w:hAnsi="Times New Roman"/>
          <w:sz w:val="20"/>
          <w:szCs w:val="20"/>
          <w:vertAlign w:val="superscript"/>
          <w:lang w:eastAsia="zh-CN"/>
        </w:rPr>
        <w:t>]</w:t>
      </w:r>
      <w:r>
        <w:rPr>
          <w:rFonts w:ascii="Times New Roman" w:eastAsia="宋体" w:hAnsi="Times New Roman"/>
          <w:sz w:val="20"/>
          <w:szCs w:val="20"/>
          <w:lang w:eastAsia="zh-CN"/>
        </w:rPr>
        <w:t>:</w:t>
      </w:r>
    </w:p>
    <w:p w14:paraId="5943BCC0" w14:textId="77777777" w:rsidR="00B7007A" w:rsidRDefault="00B7007A">
      <w:pPr>
        <w:spacing w:after="0" w:line="240" w:lineRule="auto"/>
        <w:jc w:val="both"/>
        <w:rPr>
          <w:rFonts w:ascii="Times New Roman" w:eastAsia="宋体" w:hAnsi="Times New Roman"/>
          <w:sz w:val="20"/>
          <w:szCs w:val="20"/>
          <w:lang w:eastAsia="zh-CN"/>
        </w:rPr>
      </w:pPr>
    </w:p>
    <w:p w14:paraId="6965E60F" w14:textId="16EEAE85" w:rsidR="009E0BBB" w:rsidRPr="009E0BBB" w:rsidRDefault="00000000">
      <w:pPr>
        <w:spacing w:after="0" w:line="240" w:lineRule="auto"/>
        <w:jc w:val="both"/>
        <w:rPr>
          <w:rFonts w:ascii="Times New Roman" w:eastAsia="宋体" w:hAnsi="Times New Roman"/>
          <w:sz w:val="20"/>
          <w:lang w:eastAsia="zh-CN"/>
        </w:rPr>
      </w:pPr>
      <m:oMathPara>
        <m:oMath>
          <m:eqArr>
            <m:eqArrPr>
              <m:maxDist m:val="1"/>
              <m:ctrlPr>
                <w:rPr>
                  <w:rFonts w:ascii="Cambria Math" w:eastAsia="宋体" w:hAnsi="Cambria Math"/>
                  <w:i/>
                  <w:sz w:val="20"/>
                </w:rPr>
              </m:ctrlPr>
            </m:eqArrPr>
            <m:e>
              <m:sSub>
                <m:sSubPr>
                  <m:ctrlPr>
                    <w:rPr>
                      <w:rFonts w:ascii="Cambria Math" w:eastAsia="宋体" w:hAnsi="Cambria Math"/>
                      <w:i/>
                      <w:sz w:val="20"/>
                    </w:rPr>
                  </m:ctrlPr>
                </m:sSubPr>
                <m:e>
                  <m:r>
                    <w:rPr>
                      <w:rFonts w:ascii="Cambria Math" w:eastAsia="宋体" w:hAnsi="Cambria Math"/>
                      <w:sz w:val="20"/>
                    </w:rPr>
                    <m:t>θ</m:t>
                  </m:r>
                </m:e>
                <m:sub>
                  <m:r>
                    <w:rPr>
                      <w:rFonts w:ascii="Cambria Math" w:eastAsia="宋体" w:hAnsi="Cambria Math"/>
                      <w:sz w:val="20"/>
                    </w:rPr>
                    <m:t>i</m:t>
                  </m:r>
                </m:sub>
              </m:sSub>
              <m:r>
                <w:rPr>
                  <w:rFonts w:ascii="Cambria Math" w:eastAsia="宋体" w:hAnsi="Cambria Math"/>
                  <w:sz w:val="20"/>
                </w:rPr>
                <m:t>=</m:t>
              </m:r>
              <m:sSubSup>
                <m:sSubSupPr>
                  <m:ctrlPr>
                    <w:rPr>
                      <w:rFonts w:ascii="Cambria Math" w:eastAsia="宋体" w:hAnsi="Cambria Math"/>
                      <w:i/>
                      <w:sz w:val="20"/>
                    </w:rPr>
                  </m:ctrlPr>
                </m:sSubSupPr>
                <m:e>
                  <m:r>
                    <w:rPr>
                      <w:rFonts w:ascii="Cambria Math" w:eastAsia="宋体" w:hAnsi="Cambria Math"/>
                      <w:sz w:val="20"/>
                    </w:rPr>
                    <m:t>Q</m:t>
                  </m:r>
                </m:e>
                <m:sub>
                  <m:r>
                    <w:rPr>
                      <w:rFonts w:ascii="Cambria Math" w:eastAsia="宋体" w:hAnsi="Cambria Math"/>
                      <w:sz w:val="20"/>
                    </w:rPr>
                    <m:t>i</m:t>
                  </m:r>
                </m:sub>
                <m:sup>
                  <m:r>
                    <w:rPr>
                      <w:rFonts w:ascii="Cambria Math" w:eastAsia="宋体" w:hAnsi="Cambria Math"/>
                      <w:sz w:val="20"/>
                    </w:rPr>
                    <m:t>2</m:t>
                  </m:r>
                </m:sup>
              </m:sSubSup>
              <m:r>
                <w:rPr>
                  <w:rFonts w:ascii="Cambria Math" w:eastAsia="宋体" w:hAnsi="Cambria Math"/>
                  <w:sz w:val="20"/>
                </w:rPr>
                <m:t>-</m:t>
              </m:r>
              <m:sSub>
                <m:sSubPr>
                  <m:ctrlPr>
                    <w:rPr>
                      <w:rFonts w:ascii="Cambria Math" w:eastAsia="宋体" w:hAnsi="Cambria Math"/>
                      <w:i/>
                      <w:sz w:val="20"/>
                    </w:rPr>
                  </m:ctrlPr>
                </m:sSubPr>
                <m:e>
                  <m:r>
                    <w:rPr>
                      <w:rFonts w:ascii="Cambria Math" w:eastAsia="宋体" w:hAnsi="Cambria Math"/>
                      <w:sz w:val="20"/>
                    </w:rPr>
                    <m:t>S</m:t>
                  </m:r>
                </m:e>
                <m:sub>
                  <m:r>
                    <w:rPr>
                      <w:rFonts w:ascii="Cambria Math" w:eastAsia="宋体" w:hAnsi="Cambria Math"/>
                      <w:sz w:val="20"/>
                    </w:rPr>
                    <m:t>i</m:t>
                  </m:r>
                </m:sub>
              </m:sSub>
              <m:r>
                <w:rPr>
                  <w:rFonts w:ascii="Cambria Math" w:eastAsia="宋体" w:hAnsi="Cambria Math"/>
                  <w:sz w:val="20"/>
                </w:rPr>
                <m:t>#</m:t>
              </m:r>
              <m:d>
                <m:dPr>
                  <m:ctrlPr>
                    <w:rPr>
                      <w:rFonts w:ascii="Cambria Math" w:eastAsia="宋体" w:hAnsi="Cambria Math"/>
                      <w:i/>
                      <w:sz w:val="20"/>
                    </w:rPr>
                  </m:ctrlPr>
                </m:dPr>
                <m:e>
                  <m:r>
                    <w:rPr>
                      <w:rFonts w:ascii="Cambria Math" w:eastAsia="宋体" w:hAnsi="Cambria Math"/>
                      <w:sz w:val="20"/>
                    </w:rPr>
                    <m:t>10</m:t>
                  </m:r>
                </m:e>
              </m:d>
            </m:e>
          </m:eqArr>
        </m:oMath>
      </m:oMathPara>
    </w:p>
    <w:p w14:paraId="04D39AA4" w14:textId="77777777" w:rsidR="00B7007A" w:rsidRDefault="00B7007A">
      <w:pPr>
        <w:spacing w:after="0" w:line="240" w:lineRule="auto"/>
        <w:jc w:val="both"/>
        <w:rPr>
          <w:rFonts w:ascii="Times New Roman" w:eastAsia="宋体" w:hAnsi="Times New Roman"/>
          <w:sz w:val="20"/>
          <w:szCs w:val="20"/>
          <w:lang w:eastAsia="zh-CN"/>
        </w:rPr>
      </w:pPr>
    </w:p>
    <w:p w14:paraId="44E03814" w14:textId="7E5D5552"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If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θ</m:t>
            </m:r>
          </m:e>
          <m:sub>
            <m:r>
              <w:rPr>
                <w:rFonts w:ascii="Cambria Math" w:eastAsia="宋体" w:hAnsi="Cambria Math"/>
                <w:sz w:val="20"/>
                <w:szCs w:val="20"/>
                <w:lang w:eastAsia="zh-CN"/>
              </w:rPr>
              <m:t>i</m:t>
            </m:r>
          </m:sub>
        </m:sSub>
        <m:r>
          <m:rPr>
            <m:sty m:val="p"/>
          </m:rPr>
          <w:rPr>
            <w:rFonts w:ascii="Times New Roman" w:eastAsia="宋体" w:hAnsi="Times New Roman"/>
            <w:sz w:val="20"/>
            <w:szCs w:val="20"/>
            <w:lang w:eastAsia="zh-CN"/>
          </w:rPr>
          <m:t>&gt;0</m:t>
        </m:r>
      </m:oMath>
      <w:r>
        <w:rPr>
          <w:rFonts w:ascii="Times New Roman" w:eastAsia="宋体" w:hAnsi="Times New Roman"/>
          <w:sz w:val="20"/>
          <w:szCs w:val="20"/>
          <w:lang w:eastAsia="zh-CN"/>
        </w:rPr>
        <w:t xml:space="preserve">, the fit improvement obtained by including the column outweighs the complexity penalty of admitting it; the column is added to the active set, and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is updated to its closed-form maximiser of the marginal likelihood:</w:t>
      </w:r>
    </w:p>
    <w:p w14:paraId="68D44170" w14:textId="77777777" w:rsidR="00B7007A" w:rsidRDefault="00B7007A">
      <w:pPr>
        <w:spacing w:after="0" w:line="240" w:lineRule="auto"/>
        <w:jc w:val="both"/>
        <w:rPr>
          <w:rFonts w:ascii="Times New Roman" w:eastAsia="宋体" w:hAnsi="Times New Roman"/>
          <w:sz w:val="20"/>
          <w:szCs w:val="20"/>
          <w:lang w:eastAsia="zh-CN"/>
        </w:rPr>
      </w:pPr>
    </w:p>
    <w:p w14:paraId="78122757" w14:textId="3A34F6BE"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Sup>
                <m:sSubSupPr>
                  <m:ctrlPr>
                    <w:rPr>
                      <w:rFonts w:ascii="Cambria Math" w:eastAsia="宋体" w:hAnsi="Cambria Math"/>
                      <w:i/>
                      <w:iCs/>
                      <w:sz w:val="20"/>
                      <w:szCs w:val="20"/>
                      <w:lang w:eastAsia="zh-CN"/>
                    </w:rPr>
                  </m:ctrlPr>
                </m:sSubSupPr>
                <m:e>
                  <m:r>
                    <w:rPr>
                      <w:rFonts w:ascii="Cambria Math" w:eastAsia="宋体" w:hAnsi="Cambria Math"/>
                      <w:sz w:val="20"/>
                      <w:szCs w:val="20"/>
                      <w:lang w:eastAsia="zh-CN"/>
                    </w:rPr>
                    <m:t>α</m:t>
                  </m:r>
                </m:e>
                <m:sub>
                  <m:r>
                    <w:rPr>
                      <w:rFonts w:ascii="Cambria Math" w:eastAsia="宋体" w:hAnsi="Cambria Math"/>
                      <w:sz w:val="20"/>
                      <w:szCs w:val="20"/>
                      <w:lang w:eastAsia="zh-CN"/>
                    </w:rPr>
                    <m:t>i</m:t>
                  </m:r>
                </m:sub>
                <m:sup>
                  <m:r>
                    <w:rPr>
                      <w:rFonts w:ascii="Cambria Math" w:eastAsia="宋体" w:hAnsi="Cambria Math"/>
                      <w:sz w:val="20"/>
                      <w:szCs w:val="20"/>
                      <w:lang w:eastAsia="zh-CN"/>
                    </w:rPr>
                    <m:t>new</m:t>
                  </m:r>
                </m:sup>
              </m:sSubSup>
              <m:r>
                <w:rPr>
                  <w:rFonts w:ascii="Cambria Math" w:eastAsia="宋体" w:hAnsi="Cambria Math"/>
                  <w:sz w:val="20"/>
                  <w:szCs w:val="20"/>
                  <w:lang w:eastAsia="zh-CN"/>
                </w:rPr>
                <m:t>=</m:t>
              </m:r>
              <m:f>
                <m:fPr>
                  <m:ctrlPr>
                    <w:rPr>
                      <w:rFonts w:ascii="Cambria Math" w:eastAsia="宋体" w:hAnsi="Cambria Math"/>
                      <w:i/>
                      <w:iCs/>
                      <w:sz w:val="20"/>
                      <w:szCs w:val="20"/>
                      <w:lang w:eastAsia="zh-CN"/>
                    </w:rPr>
                  </m:ctrlPr>
                </m:fPr>
                <m:num>
                  <m:sSubSup>
                    <m:sSubSupPr>
                      <m:ctrlPr>
                        <w:rPr>
                          <w:rFonts w:ascii="Cambria Math" w:eastAsia="宋体" w:hAnsi="Cambria Math"/>
                          <w:i/>
                          <w:iCs/>
                          <w:sz w:val="20"/>
                          <w:szCs w:val="20"/>
                          <w:lang w:eastAsia="zh-CN"/>
                        </w:rPr>
                      </m:ctrlPr>
                    </m:sSubSupPr>
                    <m:e>
                      <m:r>
                        <w:rPr>
                          <w:rFonts w:ascii="Cambria Math" w:eastAsia="宋体" w:hAnsi="Cambria Math"/>
                          <w:sz w:val="20"/>
                          <w:szCs w:val="20"/>
                          <w:lang w:eastAsia="zh-CN"/>
                        </w:rPr>
                        <m:t>S</m:t>
                      </m:r>
                    </m:e>
                    <m:sub>
                      <m:r>
                        <w:rPr>
                          <w:rFonts w:ascii="Cambria Math" w:eastAsia="宋体" w:hAnsi="Cambria Math"/>
                          <w:sz w:val="20"/>
                          <w:szCs w:val="20"/>
                          <w:lang w:eastAsia="zh-CN"/>
                        </w:rPr>
                        <m:t>i</m:t>
                      </m:r>
                    </m:sub>
                    <m:sup>
                      <m:r>
                        <w:rPr>
                          <w:rFonts w:ascii="Cambria Math" w:eastAsia="宋体" w:hAnsi="Cambria Math"/>
                          <w:sz w:val="20"/>
                          <w:szCs w:val="20"/>
                          <w:lang w:eastAsia="zh-CN"/>
                        </w:rPr>
                        <m:t>2</m:t>
                      </m:r>
                    </m:sup>
                  </m:sSubSup>
                </m:num>
                <m:den>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θ</m:t>
                      </m:r>
                    </m:e>
                    <m:sub>
                      <m:r>
                        <w:rPr>
                          <w:rFonts w:ascii="Cambria Math" w:eastAsia="宋体" w:hAnsi="Cambria Math"/>
                          <w:sz w:val="20"/>
                          <w:szCs w:val="20"/>
                          <w:lang w:eastAsia="zh-CN"/>
                        </w:rPr>
                        <m:t>i</m:t>
                      </m:r>
                    </m:sub>
                  </m:sSub>
                </m:den>
              </m:f>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11</m:t>
                  </m:r>
                </m:e>
              </m:d>
            </m:e>
          </m:eqArr>
        </m:oMath>
      </m:oMathPara>
    </w:p>
    <w:p w14:paraId="5ECB363C" w14:textId="77777777" w:rsidR="00B7007A" w:rsidRDefault="00B7007A">
      <w:pPr>
        <w:spacing w:after="0" w:line="240" w:lineRule="auto"/>
        <w:jc w:val="both"/>
        <w:rPr>
          <w:rFonts w:eastAsia="宋体" w:hAnsi="Cambria Math"/>
          <w:sz w:val="20"/>
          <w:szCs w:val="20"/>
          <w:lang w:eastAsia="zh-CN"/>
        </w:rPr>
      </w:pPr>
    </w:p>
    <w:p w14:paraId="33AAA9F9" w14:textId="35478CE6" w:rsidR="00F86CB8"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If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θ</m:t>
            </m:r>
          </m:e>
          <m:sub>
            <m:r>
              <w:rPr>
                <w:rFonts w:ascii="Cambria Math" w:eastAsia="宋体" w:hAnsi="Cambria Math"/>
                <w:sz w:val="20"/>
                <w:szCs w:val="20"/>
                <w:lang w:eastAsia="zh-CN"/>
              </w:rPr>
              <m:t>i</m:t>
            </m:r>
          </m:sub>
        </m:sSub>
        <m:r>
          <m:rPr>
            <m:sty m:val="p"/>
          </m:rPr>
          <w:rPr>
            <w:rFonts w:ascii="Times New Roman" w:eastAsia="宋体" w:hAnsi="Times New Roman"/>
            <w:sz w:val="20"/>
            <w:szCs w:val="20"/>
            <w:lang w:eastAsia="zh-CN"/>
          </w:rPr>
          <m:t>≤0</m:t>
        </m:r>
      </m:oMath>
      <w:r>
        <w:rPr>
          <w:rFonts w:ascii="Times New Roman" w:eastAsia="宋体" w:hAnsi="Times New Roman"/>
          <w:sz w:val="20"/>
          <w:szCs w:val="20"/>
          <w:lang w:eastAsia="zh-CN"/>
        </w:rPr>
        <w:t xml:space="preserv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sidR="000E786E">
        <w:rPr>
          <w:rFonts w:ascii="Times New Roman" w:eastAsia="宋体" w:hAnsi="Times New Roman" w:hint="eastAsia"/>
          <w:i/>
          <w:iCs/>
          <w:sz w:val="20"/>
          <w:szCs w:val="20"/>
          <w:lang w:eastAsia="zh-CN"/>
        </w:rPr>
        <w:t xml:space="preserve"> </w:t>
      </w:r>
      <w:r>
        <w:rPr>
          <w:rFonts w:ascii="Times New Roman" w:eastAsia="宋体" w:hAnsi="Times New Roman"/>
          <w:sz w:val="20"/>
          <w:szCs w:val="20"/>
          <w:lang w:eastAsia="zh-CN"/>
        </w:rPr>
        <w:t xml:space="preserve">is set to infinity and the column is removed from the model. The above procedure is applied sequentially to each column and iterated until the active set no longer changes. After convergence, for every candidate frequency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k</m:t>
            </m:r>
          </m:sub>
        </m:sSub>
      </m:oMath>
      <w:r>
        <w:rPr>
          <w:rFonts w:ascii="Times New Roman" w:eastAsia="宋体" w:hAnsi="Times New Roman"/>
          <w:sz w:val="20"/>
          <w:szCs w:val="20"/>
          <w:lang w:eastAsia="zh-CN"/>
        </w:rPr>
        <w:t xml:space="preserve"> the relevances of its sine and cosine columns are summed, </w:t>
      </w:r>
      <m:oMath>
        <m:r>
          <m:rPr>
            <m:sty m:val="p"/>
          </m:rPr>
          <w:rPr>
            <w:rFonts w:ascii="Times New Roman" w:eastAsia="宋体" w:hAnsi="Times New Roman"/>
            <w:sz w:val="20"/>
            <w:szCs w:val="20"/>
            <w:lang w:eastAsia="zh-CN"/>
          </w:rPr>
          <m:t>1</m:t>
        </m:r>
        <m:r>
          <m:rPr>
            <m:lit/>
            <m:sty m:val="p"/>
          </m:rPr>
          <w:rPr>
            <w:rFonts w:ascii="Times New Roman" w:eastAsia="宋体" w:hAnsi="Times New Roman"/>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2k-1</m:t>
            </m:r>
          </m:sub>
        </m:sSub>
        <m:r>
          <m:rPr>
            <m:sty m:val="p"/>
          </m:rPr>
          <w:rPr>
            <w:rFonts w:ascii="Times New Roman" w:eastAsia="宋体" w:hAnsi="Times New Roman"/>
            <w:sz w:val="20"/>
            <w:szCs w:val="20"/>
            <w:lang w:eastAsia="zh-CN"/>
          </w:rPr>
          <m:t>+1</m:t>
        </m:r>
        <m:r>
          <m:rPr>
            <m:lit/>
            <m:sty m:val="p"/>
          </m:rPr>
          <w:rPr>
            <w:rFonts w:ascii="Times New Roman" w:eastAsia="宋体" w:hAnsi="Times New Roman"/>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2k</m:t>
            </m:r>
          </m:sub>
        </m:sSub>
      </m:oMath>
      <w:r>
        <w:rPr>
          <w:rFonts w:ascii="Times New Roman" w:eastAsia="宋体" w:hAnsi="Times New Roman"/>
          <w:sz w:val="20"/>
          <w:szCs w:val="20"/>
          <w:lang w:eastAsia="zh-CN"/>
        </w:rPr>
        <w:t xml:space="preserve">, and the candidates are ranked in decreasing order of this sum; the three highest are taken as the candidate centre frequencies </w:t>
      </w:r>
      <m:oMath>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1</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2</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3</m:t>
            </m:r>
          </m:sub>
        </m:sSub>
      </m:oMath>
      <w:r>
        <w:rPr>
          <w:rFonts w:ascii="Times New Roman" w:eastAsia="宋体" w:hAnsi="Times New Roman"/>
          <w:sz w:val="20"/>
          <w:szCs w:val="20"/>
          <w:lang w:eastAsia="zh-CN"/>
        </w:rPr>
        <w:t xml:space="preserve"> for the subsequent fine inference. The coarse-localisation result is shown in Fig. 3(a).</w:t>
      </w:r>
    </w:p>
    <w:p w14:paraId="23A03232" w14:textId="160F3BFA" w:rsidR="00FE10E1" w:rsidRPr="00FE10E1" w:rsidRDefault="00F86CB8" w:rsidP="00F86CB8">
      <w:pPr>
        <w:spacing w:after="0" w:line="240" w:lineRule="auto"/>
        <w:jc w:val="center"/>
        <w:rPr>
          <w:rFonts w:ascii="Times New Roman" w:eastAsia="宋体" w:hAnsi="Times New Roman"/>
          <w:sz w:val="20"/>
          <w:szCs w:val="20"/>
          <w:lang w:eastAsia="zh-CN"/>
        </w:rPr>
      </w:pPr>
      <w:r>
        <w:rPr>
          <w:noProof/>
        </w:rPr>
        <w:drawing>
          <wp:inline distT="0" distB="0" distL="0" distR="0" wp14:anchorId="594A609B" wp14:editId="5865C4A0">
            <wp:extent cx="3124668" cy="2874949"/>
            <wp:effectExtent l="0" t="0" r="0" b="1905"/>
            <wp:docPr id="12735417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37404" cy="2886667"/>
                    </a:xfrm>
                    <a:prstGeom prst="rect">
                      <a:avLst/>
                    </a:prstGeom>
                    <a:noFill/>
                    <a:ln>
                      <a:noFill/>
                    </a:ln>
                  </pic:spPr>
                </pic:pic>
              </a:graphicData>
            </a:graphic>
          </wp:inline>
        </w:drawing>
      </w:r>
    </w:p>
    <w:p w14:paraId="7329A92E" w14:textId="61ADED4B"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Fig. 3 FastRVM coarse localisation and ARD fine-dictionary construction.</w:t>
      </w:r>
    </w:p>
    <w:p w14:paraId="3F9B133D" w14:textId="77777777" w:rsidR="00EA0C5C" w:rsidRPr="00EA0C5C" w:rsidRDefault="00EA0C5C">
      <w:pPr>
        <w:spacing w:after="0" w:line="240" w:lineRule="auto"/>
        <w:jc w:val="both"/>
        <w:rPr>
          <w:rFonts w:ascii="Times New Roman" w:eastAsia="宋体" w:hAnsi="Times New Roman"/>
          <w:sz w:val="20"/>
          <w:szCs w:val="20"/>
          <w:lang w:eastAsia="zh-CN"/>
        </w:rPr>
      </w:pPr>
    </w:p>
    <w:bookmarkEnd w:id="1"/>
    <w:p w14:paraId="204C389B"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r>
        <w:rPr>
          <w:rFonts w:ascii="Times New Roman" w:eastAsia="宋体" w:hAnsi="Times New Roman"/>
          <w:bCs/>
          <w:i/>
          <w:iCs/>
          <w:sz w:val="20"/>
          <w:szCs w:val="20"/>
          <w:lang w:val="en-AU" w:eastAsia="zh-CN"/>
        </w:rPr>
        <w:t>3.2 ARD-Based Fine Frequency Identification</w:t>
      </w:r>
    </w:p>
    <w:p w14:paraId="2724658E" w14:textId="2AD4FA63"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frequency resolution of FastRVM on the coarse grid is approximately 150 kHz, so </w:t>
      </w:r>
      <m:oMath>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1</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2</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3</m:t>
            </m:r>
          </m:sub>
        </m:sSub>
      </m:oMath>
      <w:r>
        <w:rPr>
          <w:rFonts w:ascii="Times New Roman" w:eastAsia="宋体" w:hAnsi="Times New Roman"/>
          <w:sz w:val="20"/>
          <w:szCs w:val="20"/>
          <w:lang w:eastAsia="zh-CN"/>
        </w:rPr>
        <w:t xml:space="preserve"> provide only the approximate location of the true frequencies; a fine dictionary is required in the surrounding neighbourhoods to deliver an accurate frequency and amplitude estimate. A fine window of </w:t>
      </w:r>
      <m:oMath>
        <m:r>
          <w:rPr>
            <w:rFonts w:ascii="Cambria Math" w:eastAsia="宋体" w:hAnsi="Cambria Math"/>
            <w:sz w:val="20"/>
            <w:szCs w:val="20"/>
          </w:rPr>
          <m:t>±200</m:t>
        </m:r>
      </m:oMath>
      <w:r>
        <w:rPr>
          <w:rFonts w:ascii="Times New Roman" w:eastAsia="宋体" w:hAnsi="Times New Roman"/>
          <w:sz w:val="20"/>
          <w:szCs w:val="20"/>
          <w:lang w:eastAsia="zh-CN"/>
        </w:rPr>
        <w:t xml:space="preserve"> kHz is centred at each </w:t>
      </w:r>
      <m:oMath>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covering the coarse-localisation error of FastRVM (about </w:t>
      </w:r>
      <m:oMath>
        <m:r>
          <w:rPr>
            <w:rFonts w:ascii="Cambria Math" w:eastAsia="宋体" w:hAnsi="Cambria Math"/>
            <w:sz w:val="20"/>
            <w:szCs w:val="20"/>
          </w:rPr>
          <m:t>±75</m:t>
        </m:r>
      </m:oMath>
      <w:r>
        <w:rPr>
          <w:rFonts w:ascii="Times New Roman" w:eastAsia="宋体" w:hAnsi="Times New Roman"/>
          <w:sz w:val="20"/>
          <w:szCs w:val="20"/>
          <w:lang w:eastAsia="zh-CN"/>
        </w:rPr>
        <w:t xml:space="preserve"> kHz) and ensuring that the true PJ frequency lies inside the window. 100 candidate frequencies are uniformly placed in each window with a spacing of approximately 4 kHz, and the three windows are merged to give 300 fine candidate frequencies. The fine global dictionary </w:t>
      </w:r>
      <m:oMath>
        <m:r>
          <m:rPr>
            <m:sty m:val="bi"/>
          </m:rPr>
          <w:rPr>
            <w:rFonts w:ascii="Cambria Math" w:eastAsia="宋体" w:hAnsi="Cambria Math"/>
            <w:sz w:val="20"/>
            <w:szCs w:val="20"/>
            <w:lang w:eastAsia="zh-CN"/>
          </w:rPr>
          <m:t>H</m:t>
        </m:r>
        <m:r>
          <m:rPr>
            <m:sty m:val="p"/>
          </m:rPr>
          <w:rPr>
            <w:rFonts w:ascii="Cambria Math" w:eastAsia="宋体" w:hAnsi="Cambria Math"/>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Cambria Math" w:eastAsia="MS Mincho" w:hAnsi="Cambria Math"/>
                <w:sz w:val="20"/>
                <w:szCs w:val="20"/>
                <w:lang w:eastAsia="zh-CN"/>
              </w:rPr>
              <m:t>R</m:t>
            </m:r>
          </m:e>
          <m:sup>
            <m:r>
              <w:rPr>
                <w:rFonts w:ascii="Cambria Math" w:eastAsia="宋体" w:hAnsi="Cambria Math"/>
                <w:sz w:val="20"/>
                <w:szCs w:val="20"/>
                <w:lang w:eastAsia="zh-CN"/>
              </w:rPr>
              <m:t>N×M</m:t>
            </m:r>
          </m:sup>
        </m:sSup>
      </m:oMath>
      <w:r>
        <w:rPr>
          <w:rFonts w:ascii="Times New Roman" w:eastAsia="宋体" w:hAnsi="Times New Roman"/>
          <w:sz w:val="20"/>
          <w:szCs w:val="20"/>
          <w:lang w:eastAsia="zh-CN"/>
        </w:rPr>
        <w:t xml:space="preserve"> is then assembled via (3)–(5), giving </w:t>
      </w:r>
      <m:oMath>
        <m:r>
          <w:rPr>
            <w:rFonts w:ascii="Cambria Math" w:eastAsia="宋体" w:hAnsi="Cambria Math"/>
            <w:sz w:val="20"/>
            <w:szCs w:val="20"/>
          </w:rPr>
          <m:t>M=600+1+32=633</m:t>
        </m:r>
      </m:oMath>
      <w:r>
        <w:rPr>
          <w:rFonts w:ascii="Times New Roman" w:eastAsia="宋体" w:hAnsi="Times New Roman"/>
          <w:sz w:val="20"/>
          <w:szCs w:val="20"/>
          <w:lang w:eastAsia="zh-CN"/>
        </w:rPr>
        <w:t xml:space="preserve"> (Fig. 3(b)).</w:t>
      </w:r>
    </w:p>
    <w:p w14:paraId="3A58CADC" w14:textId="77777777" w:rsidR="00B7007A" w:rsidRDefault="00B7007A">
      <w:pPr>
        <w:spacing w:after="0" w:line="240" w:lineRule="auto"/>
        <w:jc w:val="both"/>
        <w:rPr>
          <w:rFonts w:ascii="Times New Roman" w:eastAsia="宋体" w:hAnsi="Times New Roman"/>
          <w:sz w:val="20"/>
          <w:szCs w:val="20"/>
          <w:lang w:eastAsia="zh-CN"/>
        </w:rPr>
      </w:pPr>
    </w:p>
    <w:p w14:paraId="7B6B1E54" w14:textId="19F58069"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Adjacent fine-candidate columns are highly correlated and a direct least-squares solution is numerically unstable. The same ARD prior as in (8) is imposed on </w:t>
      </w:r>
      <m:oMath>
        <m:r>
          <m:rPr>
            <m:sty m:val="bi"/>
          </m:rPr>
          <w:rPr>
            <w:rFonts w:ascii="Cambria Math" w:eastAsia="宋体" w:hAnsi="Cambria Math"/>
            <w:sz w:val="20"/>
            <w:szCs w:val="20"/>
            <w:lang w:eastAsia="zh-CN"/>
          </w:rPr>
          <m:t>H</m:t>
        </m:r>
      </m:oMath>
      <w:r>
        <w:rPr>
          <w:rFonts w:ascii="Times New Roman" w:eastAsia="宋体" w:hAnsi="Times New Roman"/>
          <w:sz w:val="20"/>
          <w:szCs w:val="20"/>
          <w:lang w:eastAsia="zh-CN"/>
        </w:rPr>
        <w:t xml:space="preserve">. By the conjugacy of the Gaussian prior and the Gaussian observation model, the posterior distribution </w:t>
      </w:r>
      <m:oMath>
        <m:r>
          <m:rPr>
            <m:sty m:val="p"/>
          </m:rPr>
          <w:rPr>
            <w:rFonts w:ascii="Times New Roman" w:eastAsia="宋体" w:hAnsi="Times New Roman"/>
            <w:sz w:val="20"/>
            <w:szCs w:val="20"/>
            <w:lang w:eastAsia="zh-CN"/>
          </w:rPr>
          <m:t>p</m:t>
        </m:r>
        <m:d>
          <m:dPr>
            <m:sepChr m:val="∣"/>
            <m:ctrlPr>
              <w:rPr>
                <w:rFonts w:ascii="Cambria Math" w:eastAsia="宋体" w:hAnsi="Cambria Math"/>
                <w:b/>
                <w:bCs/>
                <w:i/>
                <w:iCs/>
                <w:sz w:val="20"/>
                <w:szCs w:val="20"/>
                <w:lang w:eastAsia="zh-CN"/>
              </w:rPr>
            </m:ctrlPr>
          </m:dPr>
          <m:e>
            <m:r>
              <m:rPr>
                <m:sty m:val="bi"/>
              </m:rPr>
              <w:rPr>
                <w:rFonts w:ascii="Cambria Math" w:eastAsia="宋体" w:hAnsi="Cambria Math"/>
                <w:sz w:val="20"/>
                <w:szCs w:val="20"/>
                <w:lang w:eastAsia="zh-CN"/>
              </w:rPr>
              <m:t>w</m:t>
            </m:r>
          </m:e>
          <m:e>
            <m:r>
              <m:rPr>
                <m:sty m:val="bi"/>
              </m:rPr>
              <w:rPr>
                <w:rFonts w:ascii="Cambria Math" w:eastAsia="宋体" w:hAnsi="Cambria Math"/>
                <w:sz w:val="20"/>
                <w:szCs w:val="20"/>
                <w:lang w:eastAsia="zh-CN"/>
              </w:rPr>
              <m:t>y</m:t>
            </m:r>
          </m:e>
        </m:d>
      </m:oMath>
      <w:r>
        <w:rPr>
          <w:rFonts w:ascii="Times New Roman" w:eastAsia="宋体" w:hAnsi="Times New Roman"/>
          <w:sz w:val="20"/>
          <w:szCs w:val="20"/>
          <w:lang w:eastAsia="zh-CN"/>
        </w:rPr>
        <w:t xml:space="preserve"> is Gaussian, with mean and covariance</w:t>
      </w:r>
    </w:p>
    <w:p w14:paraId="5777767F" w14:textId="77777777" w:rsidR="00B7007A" w:rsidRDefault="00B7007A">
      <w:pPr>
        <w:spacing w:after="0" w:line="240" w:lineRule="auto"/>
        <w:jc w:val="both"/>
        <w:rPr>
          <w:rFonts w:ascii="Times New Roman" w:eastAsia="宋体" w:hAnsi="Times New Roman"/>
          <w:sz w:val="20"/>
          <w:szCs w:val="20"/>
          <w:lang w:eastAsia="zh-CN"/>
        </w:rPr>
      </w:pPr>
    </w:p>
    <w:p w14:paraId="6896DDF2" w14:textId="5CD48D65"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r>
                <m:rPr>
                  <m:sty m:val="bi"/>
                </m:rPr>
                <w:rPr>
                  <w:rFonts w:ascii="Cambria Math" w:eastAsia="宋体" w:hAnsi="Cambria Math"/>
                  <w:sz w:val="20"/>
                  <w:szCs w:val="20"/>
                  <w:lang w:eastAsia="zh-CN"/>
                </w:rPr>
                <m:t>μ</m:t>
              </m:r>
              <m:r>
                <w:rPr>
                  <w:rFonts w:ascii="Cambria Math" w:eastAsia="宋体" w:hAnsi="Cambria Math"/>
                  <w:sz w:val="20"/>
                  <w:szCs w:val="20"/>
                  <w:lang w:eastAsia="zh-CN"/>
                </w:rPr>
                <m:t>=</m:t>
              </m:r>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r>
                <m:rPr>
                  <m:sty m:val="bi"/>
                </m:rPr>
                <w:rPr>
                  <w:rFonts w:ascii="Cambria Math" w:eastAsia="宋体" w:hAnsi="Cambria Math"/>
                  <w:sz w:val="20"/>
                  <w:szCs w:val="20"/>
                  <w:lang w:eastAsia="zh-CN"/>
                </w:rPr>
                <m:t>Σ</m:t>
              </m:r>
              <m:sSup>
                <m:sSupPr>
                  <m:ctrlPr>
                    <w:rPr>
                      <w:rFonts w:ascii="Cambria Math" w:eastAsia="宋体" w:hAnsi="Cambria Math"/>
                      <w:b/>
                      <w:bCs/>
                      <w:i/>
                      <w:iCs/>
                      <w:sz w:val="20"/>
                      <w:szCs w:val="20"/>
                      <w:lang w:eastAsia="zh-CN"/>
                    </w:rPr>
                  </m:ctrlPr>
                </m:sSupPr>
                <m:e>
                  <m:r>
                    <m:rPr>
                      <m:sty m:val="bi"/>
                    </m:rPr>
                    <w:rPr>
                      <w:rFonts w:ascii="Cambria Math" w:eastAsia="宋体" w:hAnsi="Cambria Math"/>
                      <w:sz w:val="20"/>
                      <w:szCs w:val="20"/>
                      <w:lang w:eastAsia="zh-CN"/>
                    </w:rPr>
                    <m:t>H</m:t>
                  </m:r>
                </m:e>
                <m:sup>
                  <m:r>
                    <m:rPr>
                      <m:sty m:val="p"/>
                    </m:rPr>
                    <w:rPr>
                      <w:rFonts w:ascii="Cambria Math" w:eastAsia="宋体" w:hAnsi="Cambria Math"/>
                      <w:sz w:val="20"/>
                      <w:szCs w:val="20"/>
                      <w:lang w:eastAsia="zh-CN"/>
                    </w:rPr>
                    <m:t>T</m:t>
                  </m:r>
                </m:sup>
              </m:sSup>
              <m:r>
                <m:rPr>
                  <m:sty m:val="bi"/>
                </m:rPr>
                <w:rPr>
                  <w:rFonts w:ascii="Cambria Math" w:eastAsia="宋体" w:hAnsi="Cambria Math"/>
                  <w:sz w:val="20"/>
                  <w:szCs w:val="20"/>
                  <w:lang w:eastAsia="zh-CN"/>
                </w:rPr>
                <m:t>y</m:t>
              </m:r>
              <m:r>
                <w:rPr>
                  <w:rFonts w:ascii="Cambria Math" w:eastAsia="宋体" w:hAnsi="Cambria Math"/>
                  <w:sz w:val="20"/>
                  <w:szCs w:val="20"/>
                  <w:lang w:eastAsia="zh-CN"/>
                </w:rPr>
                <m:t>, </m:t>
              </m:r>
              <m:r>
                <m:rPr>
                  <m:sty m:val="bi"/>
                </m:rPr>
                <w:rPr>
                  <w:rFonts w:ascii="Cambria Math" w:eastAsia="宋体" w:hAnsi="Cambria Math"/>
                  <w:sz w:val="20"/>
                  <w:szCs w:val="20"/>
                  <w:lang w:eastAsia="zh-CN"/>
                </w:rPr>
                <m:t>Σ=</m:t>
              </m:r>
              <m:sSup>
                <m:sSupPr>
                  <m:ctrlPr>
                    <w:rPr>
                      <w:rFonts w:ascii="Cambria Math" w:eastAsia="宋体" w:hAnsi="Cambria Math"/>
                      <w:b/>
                      <w:bCs/>
                      <w:i/>
                      <w:iCs/>
                      <w:sz w:val="20"/>
                      <w:szCs w:val="20"/>
                      <w:lang w:eastAsia="zh-CN"/>
                    </w:rPr>
                  </m:ctrlPr>
                </m:sSupPr>
                <m:e>
                  <m:d>
                    <m:dPr>
                      <m:ctrlPr>
                        <w:rPr>
                          <w:rFonts w:ascii="Cambria Math" w:eastAsia="宋体" w:hAnsi="Cambria Math"/>
                          <w:b/>
                          <w:bCs/>
                          <w:i/>
                          <w:iCs/>
                          <w:sz w:val="20"/>
                          <w:szCs w:val="20"/>
                          <w:lang w:eastAsia="zh-CN"/>
                        </w:rPr>
                      </m:ctrlPr>
                    </m:dPr>
                    <m:e>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sSup>
                        <m:sSupPr>
                          <m:ctrlPr>
                            <w:rPr>
                              <w:rFonts w:ascii="Cambria Math" w:eastAsia="宋体" w:hAnsi="Cambria Math"/>
                              <w:b/>
                              <w:bCs/>
                              <w:i/>
                              <w:iCs/>
                              <w:sz w:val="20"/>
                              <w:szCs w:val="20"/>
                              <w:lang w:eastAsia="zh-CN"/>
                            </w:rPr>
                          </m:ctrlPr>
                        </m:sSupPr>
                        <m:e>
                          <m:r>
                            <m:rPr>
                              <m:sty m:val="bi"/>
                            </m:rPr>
                            <w:rPr>
                              <w:rFonts w:ascii="Cambria Math" w:eastAsia="宋体" w:hAnsi="Cambria Math"/>
                              <w:sz w:val="20"/>
                              <w:szCs w:val="20"/>
                              <w:lang w:eastAsia="zh-CN"/>
                            </w:rPr>
                            <m:t>H</m:t>
                          </m:r>
                        </m:e>
                        <m:sup>
                          <m:r>
                            <m:rPr>
                              <m:sty m:val="p"/>
                            </m:rPr>
                            <w:rPr>
                              <w:rFonts w:ascii="Cambria Math" w:eastAsia="宋体" w:hAnsi="Cambria Math"/>
                              <w:sz w:val="20"/>
                              <w:szCs w:val="20"/>
                              <w:lang w:eastAsia="zh-CN"/>
                            </w:rPr>
                            <m:t>T</m:t>
                          </m:r>
                        </m:sup>
                      </m:sSup>
                      <m:r>
                        <m:rPr>
                          <m:sty m:val="bi"/>
                        </m:rPr>
                        <w:rPr>
                          <w:rFonts w:ascii="Cambria Math" w:eastAsia="宋体" w:hAnsi="Cambria Math"/>
                          <w:sz w:val="20"/>
                          <w:szCs w:val="20"/>
                          <w:lang w:eastAsia="zh-CN"/>
                        </w:rPr>
                        <m:t>H+Λ</m:t>
                      </m:r>
                    </m:e>
                  </m:d>
                </m:e>
                <m:sup>
                  <m:r>
                    <m:rPr>
                      <m:sty m:val="bi"/>
                    </m:rPr>
                    <w:rPr>
                      <w:rFonts w:ascii="Cambria Math" w:eastAsia="宋体" w:hAnsi="Cambria Math"/>
                      <w:sz w:val="20"/>
                      <w:szCs w:val="20"/>
                      <w:lang w:eastAsia="zh-CN"/>
                    </w:rPr>
                    <m:t>-1</m:t>
                  </m:r>
                </m:sup>
              </m:sSup>
              <m:r>
                <w:rPr>
                  <w:rFonts w:ascii="Times New Roman" w:eastAsia="宋体" w:hAnsi="Times New Roman"/>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12</m:t>
                  </m:r>
                </m:e>
              </m:d>
            </m:e>
          </m:eqArr>
        </m:oMath>
      </m:oMathPara>
    </w:p>
    <w:p w14:paraId="1E2CFC6C" w14:textId="77777777" w:rsidR="00B7007A" w:rsidRDefault="00B7007A">
      <w:pPr>
        <w:spacing w:after="0" w:line="240" w:lineRule="auto"/>
        <w:jc w:val="both"/>
        <w:rPr>
          <w:rFonts w:eastAsia="宋体" w:hAnsi="Cambria Math"/>
          <w:sz w:val="20"/>
          <w:szCs w:val="20"/>
          <w:lang w:eastAsia="zh-CN"/>
        </w:rPr>
      </w:pPr>
    </w:p>
    <w:p w14:paraId="3EDC6A5D" w14:textId="5F7CC2B6"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r>
          <m:rPr>
            <m:sty m:val="bi"/>
          </m:rPr>
          <w:rPr>
            <w:rFonts w:ascii="Cambria Math" w:eastAsia="宋体" w:hAnsi="Cambria Math"/>
            <w:sz w:val="20"/>
            <w:szCs w:val="20"/>
            <w:lang w:eastAsia="zh-CN"/>
          </w:rPr>
          <m:t>Λ</m:t>
        </m:r>
        <m:r>
          <m:rPr>
            <m:sty m:val="p"/>
          </m:rPr>
          <w:rPr>
            <w:rFonts w:ascii="Times New Roman" w:eastAsia="宋体" w:hAnsi="Times New Roman"/>
            <w:sz w:val="20"/>
            <w:szCs w:val="20"/>
            <w:lang w:eastAsia="zh-CN"/>
          </w:rPr>
          <m:t>=diag</m:t>
        </m:r>
        <m:d>
          <m:dPr>
            <m:ctrlPr>
              <w:rPr>
                <w:rFonts w:ascii="Cambria Math" w:eastAsia="宋体" w:hAnsi="Cambria Math"/>
                <w:sz w:val="20"/>
                <w:szCs w:val="20"/>
                <w:lang w:eastAsia="zh-CN"/>
              </w:rPr>
            </m:ctrlPr>
          </m:dPr>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1</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M</m:t>
                </m:r>
              </m:sub>
            </m:sSub>
          </m:e>
        </m:d>
      </m:oMath>
      <w:r>
        <w:rPr>
          <w:rFonts w:ascii="Times New Roman" w:eastAsia="宋体" w:hAnsi="Times New Roman"/>
          <w:sz w:val="20"/>
          <w:szCs w:val="20"/>
          <w:lang w:eastAsia="zh-CN"/>
        </w:rPr>
        <w:t xml:space="preserve">. The posterior mean </w:t>
      </w:r>
      <m:oMath>
        <m:r>
          <m:rPr>
            <m:sty m:val="bi"/>
          </m:rPr>
          <w:rPr>
            <w:rFonts w:ascii="Cambria Math" w:eastAsia="宋体" w:hAnsi="Cambria Math"/>
            <w:sz w:val="20"/>
            <w:szCs w:val="20"/>
            <w:lang w:eastAsia="zh-CN"/>
          </w:rPr>
          <m:t>μ</m:t>
        </m:r>
      </m:oMath>
      <w:r>
        <w:rPr>
          <w:rFonts w:ascii="Times New Roman" w:eastAsia="宋体" w:hAnsi="Times New Roman"/>
          <w:sz w:val="20"/>
          <w:szCs w:val="20"/>
          <w:lang w:eastAsia="zh-CN"/>
        </w:rPr>
        <w:t xml:space="preserve"> serves as the coefficient estimate.</w:t>
      </w:r>
    </w:p>
    <w:p w14:paraId="28E9554B" w14:textId="28309E15"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hyperparameters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and the noise variance </w:t>
      </w:r>
      <m:oMath>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oMath>
      <w:r>
        <w:rPr>
          <w:rFonts w:ascii="Times New Roman" w:eastAsia="宋体" w:hAnsi="Times New Roman"/>
          <w:sz w:val="20"/>
          <w:szCs w:val="20"/>
          <w:lang w:eastAsia="zh-CN"/>
        </w:rPr>
        <w:t xml:space="preserve"> are not specified manually; they are estimated jointly from the data by maximising the marginal likelihood </w:t>
      </w:r>
      <m:oMath>
        <m:r>
          <m:rPr>
            <m:sty m:val="p"/>
          </m:rPr>
          <w:rPr>
            <w:rFonts w:ascii="Times New Roman" w:eastAsia="宋体" w:hAnsi="Times New Roman"/>
            <w:sz w:val="20"/>
            <w:szCs w:val="20"/>
            <w:lang w:eastAsia="zh-CN"/>
          </w:rPr>
          <m:t>p</m:t>
        </m:r>
        <m:d>
          <m:dPr>
            <m:sepChr m:val="∣"/>
            <m:endChr m:val="}"/>
            <m:ctrlPr>
              <w:rPr>
                <w:rFonts w:ascii="Cambria Math" w:eastAsia="宋体" w:hAnsi="Cambria Math"/>
                <w:sz w:val="20"/>
                <w:szCs w:val="20"/>
                <w:lang w:eastAsia="zh-CN"/>
              </w:rPr>
            </m:ctrlPr>
          </m:dPr>
          <m:e>
            <m:r>
              <m:rPr>
                <m:sty m:val="bi"/>
              </m:rPr>
              <w:rPr>
                <w:rFonts w:ascii="Cambria Math" w:eastAsia="宋体" w:hAnsi="Cambria Math"/>
                <w:sz w:val="20"/>
                <w:szCs w:val="20"/>
                <w:lang w:eastAsia="zh-CN"/>
              </w:rPr>
              <m:t>y</m:t>
            </m:r>
          </m:e>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e>
        </m:d>
        <m:r>
          <m:rPr>
            <m:sty m:val="p"/>
          </m:rPr>
          <w:rPr>
            <w:rFonts w:ascii="Times New Roman" w:eastAsia="宋体" w:hAnsi="Times New Roman"/>
            <w:sz w:val="20"/>
            <w:szCs w:val="20"/>
            <w:lang w:eastAsia="zh-CN"/>
          </w:rPr>
          <m:t>,</m:t>
        </m:r>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oMath>
      <w:r>
        <w:rPr>
          <w:rFonts w:ascii="Times New Roman" w:eastAsia="宋体" w:hAnsi="Times New Roman"/>
          <w:sz w:val="20"/>
          <w:szCs w:val="20"/>
          <w:lang w:eastAsia="zh-CN"/>
        </w:rPr>
        <w:t>, with the update rules</w:t>
      </w:r>
    </w:p>
    <w:p w14:paraId="1A79DA1E" w14:textId="77777777" w:rsidR="00B7007A" w:rsidRDefault="00B7007A">
      <w:pPr>
        <w:spacing w:after="0" w:line="240" w:lineRule="auto"/>
        <w:jc w:val="both"/>
        <w:rPr>
          <w:rFonts w:ascii="Times New Roman" w:eastAsia="宋体" w:hAnsi="Times New Roman"/>
          <w:sz w:val="20"/>
          <w:szCs w:val="20"/>
          <w:lang w:eastAsia="zh-CN"/>
        </w:rPr>
      </w:pPr>
    </w:p>
    <w:p w14:paraId="3E94ACF2" w14:textId="38C217CA" w:rsidR="009E0BBB" w:rsidRPr="00124BFE" w:rsidRDefault="00000000">
      <w:pPr>
        <w:spacing w:after="0" w:line="240" w:lineRule="auto"/>
        <w:jc w:val="both"/>
        <w:rPr>
          <w:rFonts w:ascii="Times New Roman" w:eastAsia="宋体" w:hAnsi="Times New Roman"/>
          <w:sz w:val="20"/>
          <w:szCs w:val="20"/>
          <w:lang w:eastAsia="zh-CN"/>
        </w:rPr>
      </w:pPr>
      <m:oMathPara>
        <m:oMath>
          <m:sSubSup>
            <m:sSubSupPr>
              <m:ctrlPr>
                <w:rPr>
                  <w:rFonts w:ascii="Cambria Math" w:eastAsia="宋体" w:hAnsi="Cambria Math"/>
                  <w:i/>
                  <w:iCs/>
                  <w:sz w:val="20"/>
                  <w:szCs w:val="20"/>
                  <w:lang w:eastAsia="zh-CN"/>
                </w:rPr>
              </m:ctrlPr>
            </m:sSubSupPr>
            <m:e>
              <m:r>
                <w:rPr>
                  <w:rFonts w:ascii="Cambria Math" w:eastAsia="宋体" w:hAnsi="Cambria Math"/>
                  <w:sz w:val="20"/>
                  <w:szCs w:val="20"/>
                  <w:lang w:eastAsia="zh-CN"/>
                </w:rPr>
                <m:t>α</m:t>
              </m:r>
            </m:e>
            <m:sub>
              <m:r>
                <w:rPr>
                  <w:rFonts w:ascii="Cambria Math" w:eastAsia="宋体" w:hAnsi="Cambria Math"/>
                  <w:sz w:val="20"/>
                  <w:szCs w:val="20"/>
                  <w:lang w:eastAsia="zh-CN"/>
                </w:rPr>
                <m:t>i</m:t>
              </m:r>
            </m:sub>
            <m:sup>
              <m:r>
                <w:rPr>
                  <w:rFonts w:ascii="Cambria Math" w:eastAsia="宋体" w:hAnsi="Cambria Math"/>
                  <w:sz w:val="20"/>
                  <w:szCs w:val="20"/>
                  <w:lang w:eastAsia="zh-CN"/>
                </w:rPr>
                <m:t>new</m:t>
              </m:r>
            </m:sup>
          </m:sSubSup>
          <m:r>
            <w:rPr>
              <w:rFonts w:ascii="Cambria Math" w:eastAsia="宋体" w:hAnsi="Cambria Math"/>
              <w:sz w:val="20"/>
              <w:szCs w:val="20"/>
              <w:lang w:eastAsia="zh-CN"/>
            </w:rPr>
            <m:t>=</m:t>
          </m:r>
          <m:f>
            <m:fPr>
              <m:ctrlPr>
                <w:rPr>
                  <w:rFonts w:ascii="Cambria Math" w:eastAsia="宋体" w:hAnsi="Cambria Math"/>
                  <w:i/>
                  <w:iCs/>
                  <w:sz w:val="20"/>
                  <w:szCs w:val="20"/>
                  <w:lang w:eastAsia="zh-CN"/>
                </w:rPr>
              </m:ctrlPr>
            </m:fPr>
            <m:num>
              <m:r>
                <w:rPr>
                  <w:rFonts w:ascii="Cambria Math" w:eastAsia="宋体" w:hAnsi="Cambria Math"/>
                  <w:sz w:val="20"/>
                  <w:szCs w:val="20"/>
                  <w:lang w:eastAsia="zh-CN"/>
                </w:rPr>
                <m:t>1-</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Σ</m:t>
                  </m:r>
                </m:e>
                <m:sub>
                  <m:r>
                    <w:rPr>
                      <w:rFonts w:ascii="Cambria Math" w:eastAsia="宋体" w:hAnsi="Cambria Math"/>
                      <w:sz w:val="20"/>
                      <w:szCs w:val="20"/>
                      <w:lang w:eastAsia="zh-CN"/>
                    </w:rPr>
                    <m:t>ii</m:t>
                  </m:r>
                </m:sub>
              </m:sSub>
            </m:num>
            <m:den>
              <m:sSubSup>
                <m:sSubSupPr>
                  <m:ctrlPr>
                    <w:rPr>
                      <w:rFonts w:ascii="Cambria Math" w:eastAsia="宋体" w:hAnsi="Cambria Math"/>
                      <w:i/>
                      <w:iCs/>
                      <w:sz w:val="20"/>
                      <w:szCs w:val="20"/>
                      <w:lang w:eastAsia="zh-CN"/>
                    </w:rPr>
                  </m:ctrlPr>
                </m:sSubSupPr>
                <m:e>
                  <m:r>
                    <w:rPr>
                      <w:rFonts w:ascii="Cambria Math" w:eastAsia="宋体" w:hAnsi="Cambria Math"/>
                      <w:sz w:val="20"/>
                      <w:szCs w:val="20"/>
                      <w:lang w:eastAsia="zh-CN"/>
                    </w:rPr>
                    <m:t>μ</m:t>
                  </m:r>
                </m:e>
                <m:sub>
                  <m:r>
                    <w:rPr>
                      <w:rFonts w:ascii="Cambria Math" w:eastAsia="宋体" w:hAnsi="Cambria Math"/>
                      <w:sz w:val="20"/>
                      <w:szCs w:val="20"/>
                      <w:lang w:eastAsia="zh-CN"/>
                    </w:rPr>
                    <m:t>i</m:t>
                  </m:r>
                </m:sub>
                <m:sup>
                  <m:r>
                    <w:rPr>
                      <w:rFonts w:ascii="Cambria Math" w:eastAsia="宋体" w:hAnsi="Cambria Math"/>
                      <w:sz w:val="20"/>
                      <w:szCs w:val="20"/>
                      <w:lang w:eastAsia="zh-CN"/>
                    </w:rPr>
                    <m:t>2</m:t>
                  </m:r>
                </m:sup>
              </m:sSubSup>
            </m:den>
          </m:f>
          <m:r>
            <m:rPr>
              <m:sty m:val="p"/>
            </m:rPr>
            <w:rPr>
              <w:rFonts w:ascii="Times New Roman" w:eastAsia="宋体" w:hAnsi="Times New Roman"/>
              <w:sz w:val="20"/>
              <w:szCs w:val="20"/>
              <w:lang w:eastAsia="zh-CN"/>
            </w:rPr>
            <m:t>, (</m:t>
          </m:r>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m:t>
              </m:r>
            </m:e>
            <m:sup>
              <m:r>
                <m:rPr>
                  <m:sty m:val="p"/>
                </m:rPr>
                <w:rPr>
                  <w:rFonts w:ascii="Times New Roman" w:eastAsia="宋体" w:hAnsi="Times New Roman"/>
                  <w:sz w:val="20"/>
                  <w:szCs w:val="20"/>
                  <w:lang w:eastAsia="zh-CN"/>
                </w:rPr>
                <m:t>new</m:t>
              </m:r>
            </m:sup>
          </m:sSup>
          <m:r>
            <m:rPr>
              <m:sty m:val="p"/>
            </m:rPr>
            <w:rPr>
              <w:rFonts w:ascii="Times New Roman" w:eastAsia="宋体" w:hAnsi="Times New Roman"/>
              <w:sz w:val="20"/>
              <w:szCs w:val="20"/>
              <w:lang w:eastAsia="zh-CN"/>
            </w:rPr>
            <m:t>=</m:t>
          </m:r>
          <m:f>
            <m:fPr>
              <m:ctrlPr>
                <w:rPr>
                  <w:rFonts w:ascii="Cambria Math" w:eastAsia="宋体" w:hAnsi="Cambria Math"/>
                  <w:sz w:val="20"/>
                  <w:szCs w:val="20"/>
                  <w:lang w:eastAsia="zh-CN"/>
                </w:rPr>
              </m:ctrlPr>
            </m:fPr>
            <m:num>
              <m:r>
                <m:rPr>
                  <m:sty m:val="p"/>
                </m:rPr>
                <w:rPr>
                  <w:rFonts w:ascii="Times New Roman" w:eastAsia="宋体" w:hAnsi="Times New Roman"/>
                  <w:sz w:val="20"/>
                  <w:szCs w:val="20"/>
                  <w:lang w:eastAsia="zh-CN"/>
                </w:rPr>
                <m:t>∥</m:t>
              </m:r>
              <m:r>
                <m:rPr>
                  <m:sty m:val="bi"/>
                </m:rPr>
                <w:rPr>
                  <w:rFonts w:ascii="Cambria Math" w:eastAsia="宋体" w:hAnsi="Cambria Math"/>
                  <w:sz w:val="20"/>
                  <w:szCs w:val="20"/>
                  <w:lang w:eastAsia="zh-CN"/>
                </w:rPr>
                <m:t>y-Hμ</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m:t>
                  </m:r>
                </m:e>
                <m:sup>
                  <m:r>
                    <m:rPr>
                      <m:sty m:val="p"/>
                    </m:rPr>
                    <w:rPr>
                      <w:rFonts w:ascii="Times New Roman" w:eastAsia="宋体" w:hAnsi="Times New Roman"/>
                      <w:sz w:val="20"/>
                      <w:szCs w:val="20"/>
                      <w:lang w:eastAsia="zh-CN"/>
                    </w:rPr>
                    <m:t>2</m:t>
                  </m:r>
                </m:sup>
              </m:sSup>
            </m:num>
            <m:den>
              <m:r>
                <w:rPr>
                  <w:rFonts w:ascii="Cambria Math" w:eastAsia="宋体" w:hAnsi="Cambria Math"/>
                  <w:sz w:val="20"/>
                  <w:szCs w:val="20"/>
                  <w:lang w:eastAsia="zh-CN"/>
                </w:rPr>
                <m:t>N-</m:t>
              </m:r>
              <m:nary>
                <m:naryPr>
                  <m:chr m:val="∑"/>
                  <m:limLoc m:val="undOvr"/>
                  <m:supHide m:val="1"/>
                  <m:ctrlPr>
                    <w:rPr>
                      <w:rFonts w:ascii="Cambria Math" w:eastAsia="宋体" w:hAnsi="Cambria Math"/>
                      <w:i/>
                      <w:iCs/>
                      <w:sz w:val="20"/>
                      <w:szCs w:val="20"/>
                      <w:lang w:eastAsia="zh-CN"/>
                    </w:rPr>
                  </m:ctrlPr>
                </m:naryPr>
                <m:sub>
                  <m:r>
                    <w:rPr>
                      <w:rFonts w:ascii="Cambria Math" w:eastAsia="宋体" w:hAnsi="Cambria Math"/>
                      <w:sz w:val="20"/>
                      <w:szCs w:val="20"/>
                      <w:lang w:eastAsia="zh-CN"/>
                    </w:rPr>
                    <m:t>i</m:t>
                  </m:r>
                </m:sub>
                <m:sup>
                  <m:r>
                    <w:rPr>
                      <w:rFonts w:ascii="Cambria Math" w:eastAsia="宋体" w:hAnsi="Cambria Math"/>
                      <w:sz w:val="20"/>
                      <w:szCs w:val="20"/>
                      <w:lang w:eastAsia="zh-CN"/>
                    </w:rPr>
                    <m:t>​</m:t>
                  </m:r>
                </m:sup>
                <m:e>
                  <m:r>
                    <w:rPr>
                      <w:rFonts w:ascii="Cambria Math" w:eastAsia="宋体" w:hAnsi="Cambria Math"/>
                      <w:sz w:val="20"/>
                      <w:szCs w:val="20"/>
                      <w:lang w:eastAsia="zh-CN"/>
                    </w:rPr>
                    <m:t>(</m:t>
                  </m:r>
                </m:e>
              </m:nary>
              <m:r>
                <w:rPr>
                  <w:rFonts w:ascii="Cambria Math" w:eastAsia="宋体" w:hAnsi="Cambria Math"/>
                  <w:sz w:val="20"/>
                  <w:szCs w:val="20"/>
                  <w:lang w:eastAsia="zh-CN"/>
                </w:rPr>
                <m:t>1-</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Σ</m:t>
                  </m:r>
                </m:e>
                <m:sub>
                  <m:r>
                    <w:rPr>
                      <w:rFonts w:ascii="Cambria Math" w:eastAsia="宋体" w:hAnsi="Cambria Math"/>
                      <w:sz w:val="20"/>
                      <w:szCs w:val="20"/>
                      <w:lang w:eastAsia="zh-CN"/>
                    </w:rPr>
                    <m:t>ii</m:t>
                  </m:r>
                </m:sub>
              </m:sSub>
              <m:r>
                <w:rPr>
                  <w:rFonts w:ascii="Cambria Math" w:eastAsia="宋体" w:hAnsi="Cambria Math"/>
                  <w:sz w:val="20"/>
                  <w:szCs w:val="20"/>
                  <w:lang w:eastAsia="zh-CN"/>
                </w:rPr>
                <m:t>)</m:t>
              </m:r>
            </m:den>
          </m:f>
          <m:r>
            <m:rPr>
              <m:sty m:val="p"/>
            </m:rPr>
            <w:rPr>
              <w:rFonts w:ascii="Cambria Math" w:eastAsia="宋体" w:hAnsi="Cambria Math"/>
              <w:sz w:val="20"/>
              <w:szCs w:val="20"/>
              <w:lang w:eastAsia="zh-CN"/>
            </w:rPr>
            <m:t> </m:t>
          </m:r>
          <m:d>
            <m:dPr>
              <m:ctrlPr>
                <w:rPr>
                  <w:rFonts w:ascii="Cambria Math" w:eastAsia="宋体" w:hAnsi="Cambria Math"/>
                  <w:i/>
                  <w:sz w:val="20"/>
                  <w:szCs w:val="20"/>
                  <w:lang w:eastAsia="zh-CN"/>
                </w:rPr>
              </m:ctrlPr>
            </m:dPr>
            <m:e>
              <m:r>
                <w:rPr>
                  <w:rFonts w:ascii="Cambria Math" w:eastAsia="宋体" w:hAnsi="Cambria Math"/>
                  <w:sz w:val="20"/>
                  <w:szCs w:val="20"/>
                  <w:lang w:eastAsia="zh-CN"/>
                </w:rPr>
                <m:t>13</m:t>
              </m:r>
            </m:e>
          </m:d>
        </m:oMath>
      </m:oMathPara>
    </w:p>
    <w:p w14:paraId="53E36F0E" w14:textId="77777777" w:rsidR="00124BFE" w:rsidRPr="009E0BBB" w:rsidRDefault="00124BFE">
      <w:pPr>
        <w:spacing w:after="0" w:line="240" w:lineRule="auto"/>
        <w:jc w:val="both"/>
        <w:rPr>
          <w:rFonts w:ascii="Times New Roman" w:eastAsia="宋体" w:hAnsi="Times New Roman"/>
          <w:sz w:val="20"/>
          <w:szCs w:val="20"/>
          <w:lang w:eastAsia="zh-CN"/>
        </w:rPr>
      </w:pPr>
    </w:p>
    <w:p w14:paraId="7F44F2EB" w14:textId="71CF1BE5"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Σ</m:t>
            </m:r>
          </m:e>
          <m:sub>
            <m:r>
              <w:rPr>
                <w:rFonts w:ascii="Cambria Math" w:eastAsia="宋体" w:hAnsi="Cambria Math"/>
                <w:sz w:val="20"/>
                <w:szCs w:val="20"/>
                <w:lang w:eastAsia="zh-CN"/>
              </w:rPr>
              <m:t>ii</m:t>
            </m:r>
          </m:sub>
        </m:sSub>
      </m:oMath>
      <w:r>
        <w:rPr>
          <w:rFonts w:ascii="Times New Roman" w:eastAsia="宋体" w:hAnsi="Times New Roman"/>
          <w:sz w:val="20"/>
          <w:szCs w:val="20"/>
          <w:lang w:eastAsia="zh-CN"/>
        </w:rPr>
        <w:t xml:space="preserve"> is the ith diagonal entry of the posterior covariance matrix. The updates of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and </w:t>
      </w:r>
      <m:oMath>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oMath>
      <w:r>
        <w:rPr>
          <w:rFonts w:ascii="Times New Roman" w:eastAsia="宋体" w:hAnsi="Times New Roman"/>
          <w:sz w:val="20"/>
          <w:szCs w:val="20"/>
          <w:lang w:eastAsia="zh-CN"/>
        </w:rPr>
        <w:t xml:space="preserve"> are alternated until convergence.</w:t>
      </w:r>
    </w:p>
    <w:p w14:paraId="13282F10" w14:textId="77777777" w:rsidR="00B7007A" w:rsidRDefault="00B7007A">
      <w:pPr>
        <w:spacing w:after="0" w:line="240" w:lineRule="auto"/>
        <w:jc w:val="both"/>
        <w:rPr>
          <w:rFonts w:ascii="Times New Roman" w:eastAsia="宋体" w:hAnsi="Times New Roman"/>
          <w:sz w:val="20"/>
          <w:szCs w:val="20"/>
          <w:lang w:eastAsia="zh-CN"/>
        </w:rPr>
      </w:pPr>
    </w:p>
    <w:p w14:paraId="07A23EE0" w14:textId="487CC08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After inference, the posterior mean </w:t>
      </w:r>
      <m:oMath>
        <m:r>
          <m:rPr>
            <m:sty m:val="bi"/>
          </m:rPr>
          <w:rPr>
            <w:rFonts w:ascii="Cambria Math" w:eastAsia="宋体" w:hAnsi="Cambria Math"/>
            <w:sz w:val="20"/>
            <w:szCs w:val="20"/>
            <w:lang w:eastAsia="zh-CN"/>
          </w:rPr>
          <m:t>μ</m:t>
        </m:r>
      </m:oMath>
      <w:r>
        <w:rPr>
          <w:rFonts w:ascii="Times New Roman" w:eastAsia="宋体" w:hAnsi="Times New Roman"/>
          <w:sz w:val="20"/>
          <w:szCs w:val="20"/>
          <w:lang w:eastAsia="zh-CN"/>
        </w:rPr>
        <w:t xml:space="preserve"> is taken directly as the coefficient estimate of each component: the coefficient pairs </w:t>
      </w:r>
      <m:oMath>
        <m:d>
          <m:dPr>
            <m:ctrlPr>
              <w:rPr>
                <w:rFonts w:ascii="Cambria Math" w:eastAsia="宋体" w:hAnsi="Cambria Math"/>
                <w:sz w:val="20"/>
                <w:szCs w:val="20"/>
                <w:lang w:eastAsia="zh-CN"/>
              </w:rPr>
            </m:ctrlPr>
          </m:dPr>
          <m:e>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a</m:t>
                    </m:r>
                  </m:e>
                </m:acc>
              </m:e>
              <m:sub>
                <m:r>
                  <w:rPr>
                    <w:rFonts w:ascii="Cambria Math" w:eastAsia="宋体" w:hAnsi="Cambria Math"/>
                    <w:sz w:val="20"/>
                    <w:szCs w:val="20"/>
                    <w:lang w:eastAsia="zh-CN"/>
                  </w:rPr>
                  <m:t>i</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b</m:t>
                    </m:r>
                  </m:e>
                </m:acc>
              </m:e>
              <m:sub>
                <m:r>
                  <w:rPr>
                    <w:rFonts w:ascii="Cambria Math" w:eastAsia="宋体" w:hAnsi="Cambria Math"/>
                    <w:sz w:val="20"/>
                    <w:szCs w:val="20"/>
                    <w:lang w:eastAsia="zh-CN"/>
                  </w:rPr>
                  <m:t>i</m:t>
                </m:r>
              </m:sub>
            </m:sSub>
          </m:e>
        </m:d>
      </m:oMath>
      <w:r>
        <w:rPr>
          <w:rFonts w:ascii="Times New Roman" w:eastAsia="宋体" w:hAnsi="Times New Roman"/>
          <w:sz w:val="20"/>
          <w:szCs w:val="20"/>
          <w:lang w:eastAsia="zh-CN"/>
        </w:rPr>
        <w:t xml:space="preserve"> at the active frequencies provide the peak-to-peak PJ amplitude via (6); the DCD and ISI coefficients give the corresponding component amplitudes; and the RMS RJ is estimated from the residual via (7).</w:t>
      </w:r>
    </w:p>
    <w:p w14:paraId="56DB77A0" w14:textId="7D90CFB2" w:rsidR="0065004A" w:rsidRPr="00405AA2" w:rsidRDefault="008948C6" w:rsidP="00405AA2">
      <w:pPr>
        <w:keepNext/>
        <w:numPr>
          <w:ilvl w:val="0"/>
          <w:numId w:val="3"/>
        </w:numPr>
        <w:tabs>
          <w:tab w:val="left" w:pos="426"/>
        </w:tabs>
        <w:spacing w:line="240" w:lineRule="auto"/>
        <w:jc w:val="both"/>
        <w:rPr>
          <w:rFonts w:ascii="Times New Roman" w:eastAsia="Calibri" w:hAnsi="Times New Roman"/>
          <w:b/>
          <w:sz w:val="24"/>
          <w:szCs w:val="24"/>
        </w:rPr>
      </w:pPr>
      <w:r w:rsidRPr="00405AA2">
        <w:rPr>
          <w:rFonts w:ascii="Times New Roman" w:eastAsia="Calibri" w:hAnsi="Times New Roman"/>
          <w:b/>
          <w:sz w:val="24"/>
          <w:szCs w:val="24"/>
        </w:rPr>
        <w:t xml:space="preserve">Experimental </w:t>
      </w:r>
      <w:r w:rsidRPr="00405AA2">
        <w:rPr>
          <w:rFonts w:ascii="Times New Roman" w:eastAsia="Calibri" w:hAnsi="Times New Roman" w:hint="eastAsia"/>
          <w:b/>
          <w:sz w:val="24"/>
          <w:szCs w:val="24"/>
        </w:rPr>
        <w:t>Result</w:t>
      </w:r>
      <w:r w:rsidR="00014823" w:rsidRPr="00405AA2">
        <w:rPr>
          <w:rFonts w:ascii="Times New Roman" w:eastAsia="Calibri" w:hAnsi="Times New Roman" w:hint="eastAsia"/>
          <w:b/>
          <w:sz w:val="24"/>
          <w:szCs w:val="24"/>
        </w:rPr>
        <w:t>s</w:t>
      </w:r>
    </w:p>
    <w:p w14:paraId="1155F99B" w14:textId="22B9AC65" w:rsidR="003A1212" w:rsidRDefault="003A1212">
      <w:pPr>
        <w:pStyle w:val="PaperHeading"/>
        <w:rPr>
          <w:rFonts w:eastAsia="宋体"/>
          <w:b/>
          <w:szCs w:val="20"/>
          <w:lang w:val="en-US" w:eastAsia="zh-CN"/>
        </w:rPr>
      </w:pPr>
      <w:r w:rsidRPr="003A1212">
        <w:rPr>
          <w:rFonts w:eastAsia="宋体"/>
          <w:szCs w:val="20"/>
          <w:lang w:val="en-US" w:eastAsia="zh-CN"/>
        </w:rPr>
        <w:t>To verify the effectiveness of the proposed method, simulation experiments are designed to evaluate the wide-band PJ estimation accuracy, the multi-component joint decomposition accuracy, and performance under multi-PJ scenarios, comparing LS-FFT</w:t>
      </w:r>
      <w:r w:rsidRPr="003A1212">
        <w:rPr>
          <w:rFonts w:eastAsia="宋体" w:hint="eastAsia"/>
          <w:szCs w:val="20"/>
          <w:vertAlign w:val="superscript"/>
          <w:lang w:val="en-US" w:eastAsia="zh-CN"/>
        </w:rPr>
        <w:t>[12]</w:t>
      </w:r>
      <w:r w:rsidRPr="003A1212">
        <w:rPr>
          <w:rFonts w:eastAsia="宋体"/>
          <w:szCs w:val="20"/>
          <w:lang w:val="en-US" w:eastAsia="zh-CN"/>
        </w:rPr>
        <w:t xml:space="preserve">, LS-NUDFT and the proposed SBL method. LS-NUDFT constructs a non-uniform DFT spectrum from the actual transition instants, takes the dominant spectral peak frequency, and fits the component amplitudes by least squares; it represents a strong baseline among frequency-domain correction methods. The simulated data are TIE sequences generated under PRBS-7 patterns at a 2 Gbps data </w:t>
      </w:r>
      <w:r w:rsidRPr="003A1212">
        <w:rPr>
          <w:rFonts w:eastAsia="宋体"/>
          <w:szCs w:val="20"/>
          <w:lang w:val="en-US" w:eastAsia="zh-CN"/>
        </w:rPr>
        <w:t xml:space="preserve">rate, with 50 000 samples collected, channel memory depth </w:t>
      </w:r>
      <m:oMath>
        <m:r>
          <w:rPr>
            <w:rFonts w:ascii="Cambria Math" w:eastAsia="宋体" w:hAnsi="Cambria Math"/>
            <w:szCs w:val="20"/>
          </w:rPr>
          <m:t>L=5</m:t>
        </m:r>
      </m:oMath>
      <w:r w:rsidRPr="003A1212">
        <w:rPr>
          <w:rFonts w:eastAsia="宋体"/>
          <w:szCs w:val="20"/>
          <w:lang w:val="en-US" w:eastAsia="zh-CN"/>
        </w:rPr>
        <w:t>, and DCD and ISI ground truths set to 1.0 ps and 0.16 ps, respectively. Since the PJ frequency has a significant influence on the estimation accuracy of frequency-domain methods, the experiments scan the PJ frequency over 100 kHz – 15 MHz to compare the decomposition performance of the three methods. Two parameter sets are used: Sample 1 with PJ = 10.0 ps and RJ = 5.0 ps; Sample 2 with PJ = 6.0 ps and RJ = 5.0 ps.</w:t>
      </w:r>
    </w:p>
    <w:p w14:paraId="6C3591B4" w14:textId="779ED938" w:rsidR="003A1212" w:rsidRDefault="003A1212">
      <w:pPr>
        <w:pStyle w:val="PaperHeading"/>
        <w:rPr>
          <w:rFonts w:eastAsia="宋体"/>
          <w:b/>
          <w:szCs w:val="20"/>
          <w:lang w:val="en-US" w:eastAsia="zh-CN"/>
        </w:rPr>
      </w:pPr>
      <w:r w:rsidRPr="003A1212">
        <w:rPr>
          <w:rFonts w:eastAsia="宋体"/>
          <w:szCs w:val="20"/>
          <w:lang w:val="en-US" w:eastAsia="zh-CN"/>
        </w:rPr>
        <w:t>Six frequency points (0.1, 0.5, 1, 5, 10 and 15 MHz) are selected within 100 kHz – 15 MHz, and the peak-to-peak PJ estimation errors of the three methods for the two parameter sets are shown in Fig. 4.</w:t>
      </w:r>
    </w:p>
    <w:p w14:paraId="589FFFD8" w14:textId="670C4C6D" w:rsidR="00FE10E1" w:rsidRDefault="00FE10E1">
      <w:pPr>
        <w:pStyle w:val="PaperHeading"/>
        <w:rPr>
          <w:rFonts w:eastAsia="宋体"/>
          <w:b/>
          <w:szCs w:val="20"/>
          <w:lang w:val="en-US" w:eastAsia="zh-CN"/>
        </w:rPr>
      </w:pPr>
      <w:r>
        <w:rPr>
          <w:rFonts w:eastAsia="宋体"/>
          <w:b/>
          <w:noProof/>
          <w:szCs w:val="20"/>
          <w:lang w:val="en-US" w:eastAsia="zh-CN"/>
        </w:rPr>
        <w:drawing>
          <wp:inline distT="0" distB="0" distL="0" distR="0" wp14:anchorId="7375ABF6" wp14:editId="605CE6BA">
            <wp:extent cx="3152140" cy="4627245"/>
            <wp:effectExtent l="0" t="0" r="0" b="1905"/>
            <wp:docPr id="7097637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2140" cy="4627245"/>
                    </a:xfrm>
                    <a:prstGeom prst="rect">
                      <a:avLst/>
                    </a:prstGeom>
                    <a:noFill/>
                  </pic:spPr>
                </pic:pic>
              </a:graphicData>
            </a:graphic>
          </wp:inline>
        </w:drawing>
      </w:r>
    </w:p>
    <w:p w14:paraId="77FC2F41" w14:textId="7C337694" w:rsidR="003A1212" w:rsidRDefault="003A1212">
      <w:pPr>
        <w:pStyle w:val="PaperHeading"/>
        <w:rPr>
          <w:rFonts w:eastAsia="宋体"/>
          <w:b/>
          <w:szCs w:val="20"/>
          <w:lang w:val="en-US" w:eastAsia="zh-CN"/>
        </w:rPr>
      </w:pPr>
      <w:r w:rsidRPr="003A1212">
        <w:rPr>
          <w:rFonts w:eastAsia="宋体"/>
          <w:szCs w:val="20"/>
          <w:lang w:val="en-US" w:eastAsia="zh-CN"/>
        </w:rPr>
        <w:t>Fig.</w:t>
      </w:r>
      <w:r>
        <w:rPr>
          <w:rFonts w:eastAsia="宋体" w:hint="eastAsia"/>
          <w:szCs w:val="20"/>
          <w:lang w:val="en-US" w:eastAsia="zh-CN"/>
        </w:rPr>
        <w:t xml:space="preserve"> </w:t>
      </w:r>
      <w:r w:rsidRPr="003A1212">
        <w:rPr>
          <w:rFonts w:eastAsia="宋体"/>
          <w:szCs w:val="20"/>
          <w:lang w:val="en-US" w:eastAsia="zh-CN"/>
        </w:rPr>
        <w:t>4 Comparison of wide-band PJ estimation errors of three methods for the two samples.</w:t>
      </w:r>
    </w:p>
    <w:p w14:paraId="28821244" w14:textId="17DEDE2E" w:rsidR="003A1212" w:rsidRPr="003A1212" w:rsidRDefault="003A1212" w:rsidP="003A1212">
      <w:pPr>
        <w:pStyle w:val="PaperHeading"/>
        <w:rPr>
          <w:rFonts w:eastAsia="宋体"/>
          <w:b/>
          <w:szCs w:val="20"/>
          <w:lang w:val="en-US" w:eastAsia="zh-CN"/>
        </w:rPr>
      </w:pPr>
      <w:r w:rsidRPr="003A1212">
        <w:rPr>
          <w:rFonts w:eastAsia="宋体"/>
          <w:szCs w:val="20"/>
          <w:lang w:val="en-US" w:eastAsia="zh-CN"/>
        </w:rPr>
        <w:t xml:space="preserve">As shown in Fig. 4, the LS-FFT PJ error increases markedly with frequency, reaching 9.08 </w:t>
      </w:r>
      <w:proofErr w:type="spellStart"/>
      <w:r w:rsidRPr="003A1212">
        <w:rPr>
          <w:rFonts w:eastAsia="宋体"/>
          <w:szCs w:val="20"/>
          <w:lang w:val="en-US" w:eastAsia="zh-CN"/>
        </w:rPr>
        <w:t>ps</w:t>
      </w:r>
      <w:proofErr w:type="spellEnd"/>
      <w:r w:rsidRPr="003A1212">
        <w:rPr>
          <w:rFonts w:eastAsia="宋体"/>
          <w:szCs w:val="20"/>
          <w:lang w:val="en-US" w:eastAsia="zh-CN"/>
        </w:rPr>
        <w:t xml:space="preserve"> (Sample 1) and 5.52 </w:t>
      </w:r>
      <w:proofErr w:type="spellStart"/>
      <w:r w:rsidRPr="003A1212">
        <w:rPr>
          <w:rFonts w:eastAsia="宋体"/>
          <w:szCs w:val="20"/>
          <w:lang w:val="en-US" w:eastAsia="zh-CN"/>
        </w:rPr>
        <w:t>ps</w:t>
      </w:r>
      <w:proofErr w:type="spellEnd"/>
      <w:r w:rsidRPr="003A1212">
        <w:rPr>
          <w:rFonts w:eastAsia="宋体"/>
          <w:szCs w:val="20"/>
          <w:lang w:val="en-US" w:eastAsia="zh-CN"/>
        </w:rPr>
        <w:t xml:space="preserve"> (Sample 2) at 15 </w:t>
      </w:r>
      <w:proofErr w:type="spellStart"/>
      <w:r w:rsidRPr="003A1212">
        <w:rPr>
          <w:rFonts w:eastAsia="宋体"/>
          <w:szCs w:val="20"/>
          <w:lang w:val="en-US" w:eastAsia="zh-CN"/>
        </w:rPr>
        <w:t>MHz.</w:t>
      </w:r>
      <w:proofErr w:type="spellEnd"/>
      <w:r w:rsidRPr="003A1212">
        <w:rPr>
          <w:rFonts w:eastAsia="宋体"/>
          <w:szCs w:val="20"/>
          <w:lang w:val="en-US" w:eastAsia="zh-CN"/>
        </w:rPr>
        <w:t xml:space="preserve"> After the non-uniform DFT is constructed from the actual transition instants </w:t>
      </w:r>
      <m:oMath>
        <m:sSub>
          <m:sSubPr>
            <m:ctrlPr>
              <w:rPr>
                <w:rFonts w:ascii="Cambria Math" w:eastAsia="宋体" w:hAnsi="Cambria Math"/>
                <w:bCs/>
                <w:szCs w:val="20"/>
              </w:rPr>
            </m:ctrlPr>
          </m:sSubPr>
          <m:e>
            <m:r>
              <w:rPr>
                <w:rFonts w:ascii="Cambria Math" w:eastAsia="宋体" w:hAnsi="Cambria Math"/>
                <w:szCs w:val="20"/>
              </w:rPr>
              <m:t>t</m:t>
            </m:r>
          </m:e>
          <m:sub>
            <m:r>
              <w:rPr>
                <w:rFonts w:ascii="Cambria Math" w:eastAsia="宋体" w:hAnsi="Cambria Math"/>
                <w:szCs w:val="20"/>
              </w:rPr>
              <m:t>n</m:t>
            </m:r>
          </m:sub>
        </m:sSub>
      </m:oMath>
      <w:r w:rsidRPr="003A1212">
        <w:rPr>
          <w:rFonts w:eastAsia="宋体"/>
          <w:szCs w:val="20"/>
          <w:lang w:val="en-US" w:eastAsia="zh-CN"/>
        </w:rPr>
        <w:t xml:space="preserve">, LS-NUDFT mitigates this bias substantially, keeping the error below 0.7 ps across the full band, with mean errors of 0.48 ps and 0.60 ps in the two samples, although some fluctuation remains across frequency points. SBL keeps the PJ error within 0.5 ps at all six frequency points in both samples, with mean errors of 0.30 ps and 0.28 ps, and exhibits smaller inter-frequency variation. </w:t>
      </w:r>
      <w:r w:rsidRPr="003A1212">
        <w:rPr>
          <w:rFonts w:eastAsia="宋体"/>
          <w:szCs w:val="20"/>
          <w:lang w:val="en-US" w:eastAsia="zh-CN"/>
        </w:rPr>
        <w:lastRenderedPageBreak/>
        <w:t>This indicates that ARD can identify the active frequencies directly from the fine dictionary with less disturbance from spectral-peak selection.</w:t>
      </w:r>
    </w:p>
    <w:p w14:paraId="21038A81" w14:textId="77777777" w:rsidR="003A1212" w:rsidRPr="003A1212" w:rsidRDefault="003A1212" w:rsidP="003A1212">
      <w:pPr>
        <w:pStyle w:val="PaperHeading"/>
        <w:rPr>
          <w:rFonts w:eastAsia="宋体"/>
          <w:b/>
          <w:szCs w:val="20"/>
          <w:lang w:val="en-US" w:eastAsia="zh-CN"/>
        </w:rPr>
      </w:pPr>
      <w:r w:rsidRPr="003A1212">
        <w:rPr>
          <w:rFonts w:eastAsia="宋体"/>
          <w:szCs w:val="20"/>
          <w:lang w:val="en-US" w:eastAsia="zh-CN"/>
        </w:rPr>
        <w:t xml:space="preserve">Three frequency points (0.1, 1.0 and 10.0 MHz) are then chosen to compare the simultaneous decomposition accuracy </w:t>
      </w:r>
      <w:r w:rsidRPr="003A1212">
        <w:rPr>
          <w:rFonts w:eastAsia="宋体"/>
          <w:szCs w:val="20"/>
          <w:lang w:val="en-US" w:eastAsia="zh-CN"/>
        </w:rPr>
        <w:t>of the four components — PJ, DCD, ISI and RJ — and the errors are reported in Table 1.</w:t>
      </w:r>
    </w:p>
    <w:p w14:paraId="42B901ED" w14:textId="66F87451" w:rsidR="00B7007A" w:rsidRDefault="00B7007A" w:rsidP="003A1212">
      <w:pPr>
        <w:pStyle w:val="PaperHeading"/>
        <w:rPr>
          <w:rFonts w:eastAsia="宋体"/>
          <w:b/>
          <w:szCs w:val="20"/>
          <w:lang w:val="en-US" w:eastAsia="zh-CN"/>
        </w:rPr>
        <w:sectPr w:rsidR="00B7007A">
          <w:type w:val="continuous"/>
          <w:pgSz w:w="11906" w:h="16838"/>
          <w:pgMar w:top="1440" w:right="851" w:bottom="1440" w:left="851" w:header="709" w:footer="709" w:gutter="57"/>
          <w:cols w:num="2" w:space="227"/>
          <w:docGrid w:linePitch="360"/>
        </w:sectPr>
      </w:pPr>
    </w:p>
    <w:p w14:paraId="65231509" w14:textId="77777777" w:rsidR="00014823" w:rsidRDefault="00014823" w:rsidP="00FE10E1">
      <w:pPr>
        <w:spacing w:after="0"/>
        <w:rPr>
          <w:rFonts w:ascii="Times New Roman" w:hAnsi="Times New Roman"/>
          <w:sz w:val="20"/>
          <w:szCs w:val="20"/>
          <w:lang w:val="en-US" w:eastAsia="zh-CN" w:bidi="ar"/>
        </w:rPr>
      </w:pPr>
    </w:p>
    <w:p w14:paraId="1DEFF8A3" w14:textId="3EA1ED8D" w:rsidR="003A1212" w:rsidRDefault="00014823" w:rsidP="00FE10E1">
      <w:pPr>
        <w:spacing w:after="0"/>
        <w:rPr>
          <w:rFonts w:ascii="Times New Roman" w:hAnsi="Times New Roman"/>
          <w:sz w:val="20"/>
          <w:lang w:eastAsia="zh-CN"/>
        </w:rPr>
      </w:pPr>
      <w:r w:rsidRPr="00014823">
        <w:rPr>
          <w:rFonts w:ascii="Times New Roman" w:eastAsia="Times New Roman" w:hAnsi="Times New Roman"/>
          <w:sz w:val="20"/>
        </w:rPr>
        <w:t>Table 1  Multi-component decomposition errors (</w:t>
      </w:r>
      <w:proofErr w:type="spellStart"/>
      <w:r w:rsidRPr="00014823">
        <w:rPr>
          <w:rFonts w:ascii="Times New Roman" w:eastAsia="Times New Roman" w:hAnsi="Times New Roman"/>
          <w:sz w:val="20"/>
        </w:rPr>
        <w:t>ps</w:t>
      </w:r>
      <w:proofErr w:type="spellEnd"/>
      <w:r w:rsidRPr="00014823">
        <w:rPr>
          <w:rFonts w:ascii="Times New Roman" w:eastAsia="Times New Roman" w:hAnsi="Times New Roman"/>
          <w:sz w:val="20"/>
        </w:rPr>
        <w:t>). Ground truth — Sample 1: PJ = 10.00, DCD = 1.00, ISI = 0.16, RJ = 5.00; Sample 2: PJ = 6.00, DCD = 1.00, ISI = 0.16, RJ = 5.00.</w:t>
      </w:r>
    </w:p>
    <w:p w14:paraId="160F9341" w14:textId="77777777" w:rsidR="00014823" w:rsidRPr="00014823" w:rsidRDefault="00014823" w:rsidP="00FE10E1">
      <w:pPr>
        <w:spacing w:after="0"/>
        <w:rPr>
          <w:rFonts w:ascii="Times New Roman" w:hAnsi="Times New Roman"/>
          <w:sz w:val="20"/>
          <w:lang w:eastAsia="zh-CN"/>
        </w:rPr>
      </w:pPr>
    </w:p>
    <w:tbl>
      <w:tblPr>
        <w:tblW w:w="9923" w:type="dxa"/>
        <w:jc w:val="center"/>
        <w:tblLayout w:type="fixed"/>
        <w:tblLook w:val="04A0" w:firstRow="1" w:lastRow="0" w:firstColumn="1" w:lastColumn="0" w:noHBand="0" w:noVBand="1"/>
      </w:tblPr>
      <w:tblGrid>
        <w:gridCol w:w="851"/>
        <w:gridCol w:w="977"/>
        <w:gridCol w:w="742"/>
        <w:gridCol w:w="623"/>
        <w:gridCol w:w="622"/>
        <w:gridCol w:w="622"/>
        <w:gridCol w:w="255"/>
        <w:gridCol w:w="622"/>
        <w:gridCol w:w="622"/>
        <w:gridCol w:w="622"/>
        <w:gridCol w:w="622"/>
        <w:gridCol w:w="255"/>
        <w:gridCol w:w="622"/>
        <w:gridCol w:w="622"/>
        <w:gridCol w:w="622"/>
        <w:gridCol w:w="622"/>
      </w:tblGrid>
      <w:tr w:rsidR="00FE10E1" w14:paraId="4A1DDDBD" w14:textId="77777777" w:rsidTr="00255DC1">
        <w:trPr>
          <w:trHeight w:hRule="exact" w:val="490"/>
          <w:jc w:val="center"/>
        </w:trPr>
        <w:tc>
          <w:tcPr>
            <w:tcW w:w="851" w:type="dxa"/>
            <w:vMerge w:val="restart"/>
            <w:tcBorders>
              <w:top w:val="double" w:sz="6" w:space="0" w:color="auto"/>
              <w:left w:val="nil"/>
              <w:bottom w:val="single" w:sz="8" w:space="0" w:color="000000"/>
              <w:right w:val="nil"/>
            </w:tcBorders>
            <w:tcFitText/>
            <w:vAlign w:val="center"/>
          </w:tcPr>
          <w:p w14:paraId="1FDE55B7" w14:textId="77777777" w:rsidR="00FE10E1" w:rsidRPr="008510DD" w:rsidRDefault="00FE10E1" w:rsidP="00255DC1">
            <w:pPr>
              <w:spacing w:after="0" w:line="240" w:lineRule="auto"/>
              <w:jc w:val="center"/>
              <w:rPr>
                <w:bCs/>
                <w:sz w:val="20"/>
                <w:szCs w:val="20"/>
              </w:rPr>
            </w:pPr>
            <w:r w:rsidRPr="00FE10E1">
              <w:rPr>
                <w:rFonts w:ascii="Times New Roman" w:eastAsia="Times New Roman" w:hAnsi="Times New Roman"/>
                <w:bCs/>
                <w:sz w:val="20"/>
                <w:szCs w:val="20"/>
              </w:rPr>
              <w:t>Sampl</w:t>
            </w:r>
            <w:r w:rsidRPr="00FE10E1">
              <w:rPr>
                <w:rFonts w:ascii="Times New Roman" w:eastAsia="Times New Roman" w:hAnsi="Times New Roman"/>
                <w:bCs/>
                <w:spacing w:val="21"/>
                <w:sz w:val="20"/>
                <w:szCs w:val="20"/>
              </w:rPr>
              <w:t>e</w:t>
            </w:r>
          </w:p>
        </w:tc>
        <w:tc>
          <w:tcPr>
            <w:tcW w:w="977" w:type="dxa"/>
            <w:vMerge w:val="restart"/>
            <w:tcBorders>
              <w:top w:val="double" w:sz="6" w:space="0" w:color="auto"/>
              <w:left w:val="nil"/>
              <w:bottom w:val="single" w:sz="8" w:space="0" w:color="000000"/>
              <w:right w:val="nil"/>
            </w:tcBorders>
            <w:vAlign w:val="center"/>
          </w:tcPr>
          <w:p w14:paraId="2F8B0980" w14:textId="77777777" w:rsidR="00FE10E1" w:rsidRPr="008510DD" w:rsidRDefault="00FE10E1" w:rsidP="00255DC1">
            <w:pPr>
              <w:spacing w:after="0" w:line="240" w:lineRule="auto"/>
              <w:jc w:val="center"/>
              <w:rPr>
                <w:rFonts w:ascii="Times New Roman" w:eastAsia="宋体" w:hAnsi="Times New Roman"/>
                <w:bCs/>
                <w:sz w:val="20"/>
                <w:szCs w:val="20"/>
                <w:lang w:eastAsia="zh-CN"/>
              </w:rPr>
            </w:pPr>
            <w:proofErr w:type="spellStart"/>
            <w:r w:rsidRPr="008510DD">
              <w:rPr>
                <w:rFonts w:ascii="Times New Roman" w:eastAsia="Times New Roman" w:hAnsi="Times New Roman"/>
                <w:bCs/>
                <w:sz w:val="20"/>
                <w:szCs w:val="20"/>
              </w:rPr>
              <w:t>f</w:t>
            </w:r>
            <w:r w:rsidRPr="008510DD">
              <w:rPr>
                <w:rFonts w:ascii="Times New Roman" w:eastAsia="Times New Roman" w:hAnsi="Times New Roman"/>
                <w:bCs/>
                <w:sz w:val="20"/>
                <w:szCs w:val="20"/>
                <w:vertAlign w:val="subscript"/>
              </w:rPr>
              <w:t>PJ</w:t>
            </w:r>
            <w:proofErr w:type="spellEnd"/>
          </w:p>
          <w:p w14:paraId="03F839F0" w14:textId="77777777" w:rsidR="00FE10E1" w:rsidRPr="008510DD" w:rsidRDefault="00FE10E1" w:rsidP="00255DC1">
            <w:pPr>
              <w:spacing w:after="0" w:line="240" w:lineRule="auto"/>
              <w:jc w:val="center"/>
              <w:rPr>
                <w:rFonts w:eastAsia="宋体"/>
                <w:bCs/>
                <w:sz w:val="20"/>
                <w:szCs w:val="20"/>
                <w:lang w:eastAsia="zh-CN"/>
              </w:rPr>
            </w:pPr>
            <w:r w:rsidRPr="008510DD">
              <w:rPr>
                <w:rFonts w:ascii="Times New Roman" w:eastAsia="宋体" w:hAnsi="Times New Roman" w:hint="eastAsia"/>
                <w:bCs/>
                <w:sz w:val="20"/>
                <w:szCs w:val="20"/>
                <w:lang w:eastAsia="zh-CN"/>
              </w:rPr>
              <w:t>(MHz)</w:t>
            </w:r>
          </w:p>
        </w:tc>
        <w:tc>
          <w:tcPr>
            <w:tcW w:w="2609" w:type="dxa"/>
            <w:gridSpan w:val="4"/>
            <w:tcBorders>
              <w:top w:val="double" w:sz="6" w:space="0" w:color="auto"/>
              <w:left w:val="nil"/>
              <w:bottom w:val="single" w:sz="6" w:space="0" w:color="auto"/>
              <w:right w:val="nil"/>
            </w:tcBorders>
            <w:vAlign w:val="center"/>
          </w:tcPr>
          <w:p w14:paraId="64D355C5"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LS-FFT</w:t>
            </w:r>
            <w:r>
              <w:rPr>
                <w:rFonts w:ascii="Times New Roman" w:hAnsi="Times New Roman" w:hint="eastAsia"/>
                <w:bCs/>
                <w:sz w:val="20"/>
                <w:szCs w:val="20"/>
                <w:lang w:eastAsia="zh-CN"/>
              </w:rPr>
              <w:t xml:space="preserve"> </w:t>
            </w:r>
            <w:r w:rsidRPr="008510DD">
              <w:rPr>
                <w:rFonts w:ascii="Times New Roman" w:eastAsia="Times New Roman" w:hAnsi="Times New Roman"/>
                <w:bCs/>
                <w:sz w:val="20"/>
                <w:szCs w:val="20"/>
              </w:rPr>
              <w:t>Error (</w:t>
            </w:r>
            <w:proofErr w:type="spellStart"/>
            <w:r w:rsidRPr="008510DD">
              <w:rPr>
                <w:rFonts w:ascii="Times New Roman" w:eastAsia="Times New Roman" w:hAnsi="Times New Roman"/>
                <w:bCs/>
                <w:sz w:val="20"/>
                <w:szCs w:val="20"/>
              </w:rPr>
              <w:t>ps</w:t>
            </w:r>
            <w:proofErr w:type="spellEnd"/>
            <w:r w:rsidRPr="008510DD">
              <w:rPr>
                <w:rFonts w:ascii="Times New Roman" w:eastAsia="Times New Roman" w:hAnsi="Times New Roman"/>
                <w:bCs/>
                <w:sz w:val="20"/>
                <w:szCs w:val="20"/>
              </w:rPr>
              <w:t>)</w:t>
            </w:r>
          </w:p>
        </w:tc>
        <w:tc>
          <w:tcPr>
            <w:tcW w:w="255" w:type="dxa"/>
            <w:tcBorders>
              <w:top w:val="double" w:sz="6" w:space="0" w:color="auto"/>
              <w:left w:val="nil"/>
              <w:right w:val="nil"/>
            </w:tcBorders>
            <w:vAlign w:val="center"/>
          </w:tcPr>
          <w:p w14:paraId="1A8E5F81" w14:textId="77777777" w:rsidR="00FE10E1" w:rsidRPr="008510DD" w:rsidRDefault="00FE10E1" w:rsidP="00255DC1">
            <w:pPr>
              <w:spacing w:after="0" w:line="240" w:lineRule="auto"/>
              <w:jc w:val="distribute"/>
              <w:rPr>
                <w:bCs/>
                <w:sz w:val="20"/>
                <w:szCs w:val="20"/>
              </w:rPr>
            </w:pPr>
          </w:p>
        </w:tc>
        <w:tc>
          <w:tcPr>
            <w:tcW w:w="2488" w:type="dxa"/>
            <w:gridSpan w:val="4"/>
            <w:tcBorders>
              <w:top w:val="double" w:sz="6" w:space="0" w:color="auto"/>
              <w:left w:val="nil"/>
              <w:bottom w:val="single" w:sz="6" w:space="0" w:color="auto"/>
              <w:right w:val="nil"/>
            </w:tcBorders>
            <w:vAlign w:val="center"/>
          </w:tcPr>
          <w:p w14:paraId="62F291C8"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LS-NUDFT Error (</w:t>
            </w:r>
            <w:proofErr w:type="spellStart"/>
            <w:r w:rsidRPr="008510DD">
              <w:rPr>
                <w:rFonts w:ascii="Times New Roman" w:eastAsia="Times New Roman" w:hAnsi="Times New Roman"/>
                <w:bCs/>
                <w:sz w:val="20"/>
                <w:szCs w:val="20"/>
              </w:rPr>
              <w:t>ps</w:t>
            </w:r>
            <w:proofErr w:type="spellEnd"/>
            <w:r w:rsidRPr="008510DD">
              <w:rPr>
                <w:rFonts w:ascii="Times New Roman" w:eastAsia="Times New Roman" w:hAnsi="Times New Roman"/>
                <w:bCs/>
                <w:sz w:val="20"/>
                <w:szCs w:val="20"/>
              </w:rPr>
              <w:t>)</w:t>
            </w:r>
          </w:p>
        </w:tc>
        <w:tc>
          <w:tcPr>
            <w:tcW w:w="255" w:type="dxa"/>
            <w:tcBorders>
              <w:top w:val="double" w:sz="6" w:space="0" w:color="auto"/>
              <w:left w:val="nil"/>
              <w:right w:val="nil"/>
            </w:tcBorders>
            <w:vAlign w:val="center"/>
          </w:tcPr>
          <w:p w14:paraId="0ECF8F29" w14:textId="77777777" w:rsidR="00FE10E1" w:rsidRPr="008510DD" w:rsidRDefault="00FE10E1" w:rsidP="00255DC1">
            <w:pPr>
              <w:spacing w:after="0" w:line="240" w:lineRule="auto"/>
              <w:jc w:val="distribute"/>
              <w:rPr>
                <w:bCs/>
                <w:sz w:val="20"/>
                <w:szCs w:val="20"/>
              </w:rPr>
            </w:pPr>
          </w:p>
        </w:tc>
        <w:tc>
          <w:tcPr>
            <w:tcW w:w="2488" w:type="dxa"/>
            <w:gridSpan w:val="4"/>
            <w:tcBorders>
              <w:top w:val="double" w:sz="6" w:space="0" w:color="auto"/>
              <w:left w:val="nil"/>
              <w:bottom w:val="single" w:sz="6" w:space="0" w:color="auto"/>
              <w:right w:val="nil"/>
            </w:tcBorders>
            <w:vAlign w:val="center"/>
          </w:tcPr>
          <w:p w14:paraId="4BB3C1C7"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SBL Error (</w:t>
            </w:r>
            <w:proofErr w:type="spellStart"/>
            <w:r w:rsidRPr="008510DD">
              <w:rPr>
                <w:rFonts w:ascii="Times New Roman" w:eastAsia="Times New Roman" w:hAnsi="Times New Roman"/>
                <w:bCs/>
                <w:sz w:val="20"/>
                <w:szCs w:val="20"/>
              </w:rPr>
              <w:t>ps</w:t>
            </w:r>
            <w:proofErr w:type="spellEnd"/>
            <w:r w:rsidRPr="008510DD">
              <w:rPr>
                <w:rFonts w:ascii="Times New Roman" w:eastAsia="Times New Roman" w:hAnsi="Times New Roman"/>
                <w:bCs/>
                <w:sz w:val="20"/>
                <w:szCs w:val="20"/>
              </w:rPr>
              <w:t>)</w:t>
            </w:r>
          </w:p>
        </w:tc>
      </w:tr>
      <w:tr w:rsidR="00FE10E1" w14:paraId="196F6614" w14:textId="77777777" w:rsidTr="0013591F">
        <w:trPr>
          <w:trHeight w:hRule="exact" w:val="403"/>
          <w:jc w:val="center"/>
        </w:trPr>
        <w:tc>
          <w:tcPr>
            <w:tcW w:w="851" w:type="dxa"/>
            <w:vMerge/>
            <w:tcBorders>
              <w:bottom w:val="single" w:sz="6" w:space="0" w:color="auto"/>
            </w:tcBorders>
          </w:tcPr>
          <w:p w14:paraId="76D06B75" w14:textId="77777777" w:rsidR="00FE10E1" w:rsidRPr="008510DD" w:rsidRDefault="00FE10E1" w:rsidP="00255DC1">
            <w:pPr>
              <w:jc w:val="distribute"/>
              <w:rPr>
                <w:bCs/>
                <w:sz w:val="20"/>
                <w:szCs w:val="20"/>
              </w:rPr>
            </w:pPr>
          </w:p>
        </w:tc>
        <w:tc>
          <w:tcPr>
            <w:tcW w:w="977" w:type="dxa"/>
            <w:vMerge/>
            <w:tcBorders>
              <w:bottom w:val="single" w:sz="6" w:space="0" w:color="auto"/>
            </w:tcBorders>
          </w:tcPr>
          <w:p w14:paraId="34B75281" w14:textId="77777777" w:rsidR="00FE10E1" w:rsidRPr="008510DD" w:rsidRDefault="00FE10E1" w:rsidP="00255DC1">
            <w:pPr>
              <w:jc w:val="distribute"/>
              <w:rPr>
                <w:bCs/>
                <w:sz w:val="20"/>
                <w:szCs w:val="20"/>
              </w:rPr>
            </w:pPr>
          </w:p>
        </w:tc>
        <w:tc>
          <w:tcPr>
            <w:tcW w:w="742" w:type="dxa"/>
            <w:tcBorders>
              <w:top w:val="single" w:sz="6" w:space="0" w:color="auto"/>
              <w:left w:val="nil"/>
              <w:bottom w:val="single" w:sz="6" w:space="0" w:color="auto"/>
              <w:right w:val="nil"/>
            </w:tcBorders>
            <w:vAlign w:val="center"/>
          </w:tcPr>
          <w:p w14:paraId="77E4E106"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PJ</w:t>
            </w:r>
          </w:p>
        </w:tc>
        <w:tc>
          <w:tcPr>
            <w:tcW w:w="623" w:type="dxa"/>
            <w:tcBorders>
              <w:top w:val="single" w:sz="6" w:space="0" w:color="auto"/>
              <w:left w:val="nil"/>
              <w:bottom w:val="single" w:sz="6" w:space="0" w:color="auto"/>
              <w:right w:val="nil"/>
            </w:tcBorders>
            <w:noWrap/>
            <w:tcFitText/>
            <w:vAlign w:val="center"/>
          </w:tcPr>
          <w:p w14:paraId="22998BEE" w14:textId="77777777" w:rsidR="00FE10E1" w:rsidRPr="008510DD" w:rsidRDefault="00FE10E1" w:rsidP="00255DC1">
            <w:pPr>
              <w:spacing w:after="0" w:line="240" w:lineRule="auto"/>
              <w:jc w:val="center"/>
              <w:rPr>
                <w:bCs/>
                <w:sz w:val="20"/>
                <w:szCs w:val="20"/>
              </w:rPr>
            </w:pPr>
            <w:r w:rsidRPr="0013591F">
              <w:rPr>
                <w:rFonts w:ascii="Times New Roman" w:eastAsia="Times New Roman" w:hAnsi="Times New Roman"/>
                <w:bCs/>
                <w:w w:val="91"/>
                <w:sz w:val="20"/>
                <w:szCs w:val="20"/>
              </w:rPr>
              <w:t>DCD</w:t>
            </w:r>
          </w:p>
        </w:tc>
        <w:tc>
          <w:tcPr>
            <w:tcW w:w="622" w:type="dxa"/>
            <w:tcBorders>
              <w:top w:val="single" w:sz="6" w:space="0" w:color="auto"/>
              <w:left w:val="nil"/>
              <w:bottom w:val="single" w:sz="6" w:space="0" w:color="auto"/>
              <w:right w:val="nil"/>
            </w:tcBorders>
            <w:vAlign w:val="center"/>
          </w:tcPr>
          <w:p w14:paraId="779A00E6"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ISI</w:t>
            </w:r>
          </w:p>
        </w:tc>
        <w:tc>
          <w:tcPr>
            <w:tcW w:w="622" w:type="dxa"/>
            <w:tcBorders>
              <w:top w:val="single" w:sz="6" w:space="0" w:color="auto"/>
              <w:left w:val="nil"/>
              <w:bottom w:val="single" w:sz="6" w:space="0" w:color="auto"/>
              <w:right w:val="nil"/>
            </w:tcBorders>
            <w:vAlign w:val="center"/>
          </w:tcPr>
          <w:p w14:paraId="6A2176C8"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RJ</w:t>
            </w:r>
          </w:p>
        </w:tc>
        <w:tc>
          <w:tcPr>
            <w:tcW w:w="255" w:type="dxa"/>
            <w:tcBorders>
              <w:left w:val="nil"/>
              <w:bottom w:val="single" w:sz="6" w:space="0" w:color="auto"/>
              <w:right w:val="nil"/>
            </w:tcBorders>
            <w:vAlign w:val="center"/>
          </w:tcPr>
          <w:p w14:paraId="20D6C0FB" w14:textId="77777777" w:rsidR="00FE10E1" w:rsidRPr="008510DD" w:rsidRDefault="00FE10E1" w:rsidP="00255DC1">
            <w:pPr>
              <w:spacing w:after="0" w:line="240" w:lineRule="auto"/>
              <w:jc w:val="center"/>
              <w:rPr>
                <w:bCs/>
                <w:sz w:val="20"/>
                <w:szCs w:val="20"/>
              </w:rPr>
            </w:pPr>
          </w:p>
        </w:tc>
        <w:tc>
          <w:tcPr>
            <w:tcW w:w="622" w:type="dxa"/>
            <w:tcBorders>
              <w:top w:val="single" w:sz="6" w:space="0" w:color="auto"/>
              <w:left w:val="nil"/>
              <w:bottom w:val="single" w:sz="6" w:space="0" w:color="auto"/>
              <w:right w:val="nil"/>
            </w:tcBorders>
            <w:vAlign w:val="center"/>
          </w:tcPr>
          <w:p w14:paraId="69B62D5B"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PJ</w:t>
            </w:r>
          </w:p>
        </w:tc>
        <w:tc>
          <w:tcPr>
            <w:tcW w:w="622" w:type="dxa"/>
            <w:tcBorders>
              <w:top w:val="single" w:sz="6" w:space="0" w:color="auto"/>
              <w:left w:val="nil"/>
              <w:bottom w:val="single" w:sz="6" w:space="0" w:color="auto"/>
              <w:right w:val="nil"/>
            </w:tcBorders>
            <w:tcFitText/>
            <w:vAlign w:val="center"/>
          </w:tcPr>
          <w:p w14:paraId="0CF6E38A" w14:textId="77777777" w:rsidR="00FE10E1" w:rsidRPr="008510DD" w:rsidRDefault="00FE10E1" w:rsidP="00255DC1">
            <w:pPr>
              <w:spacing w:after="0" w:line="240" w:lineRule="auto"/>
              <w:jc w:val="center"/>
              <w:rPr>
                <w:bCs/>
                <w:sz w:val="20"/>
                <w:szCs w:val="20"/>
              </w:rPr>
            </w:pPr>
            <w:r w:rsidRPr="00FE10E1">
              <w:rPr>
                <w:rFonts w:ascii="Times New Roman" w:eastAsia="Times New Roman" w:hAnsi="Times New Roman"/>
                <w:bCs/>
                <w:spacing w:val="6"/>
                <w:w w:val="89"/>
                <w:sz w:val="20"/>
                <w:szCs w:val="20"/>
              </w:rPr>
              <w:t>DCD</w:t>
            </w:r>
          </w:p>
        </w:tc>
        <w:tc>
          <w:tcPr>
            <w:tcW w:w="622" w:type="dxa"/>
            <w:tcBorders>
              <w:top w:val="single" w:sz="6" w:space="0" w:color="auto"/>
              <w:left w:val="nil"/>
              <w:bottom w:val="single" w:sz="6" w:space="0" w:color="auto"/>
              <w:right w:val="nil"/>
            </w:tcBorders>
            <w:vAlign w:val="center"/>
          </w:tcPr>
          <w:p w14:paraId="7683D2B0"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ISI</w:t>
            </w:r>
          </w:p>
        </w:tc>
        <w:tc>
          <w:tcPr>
            <w:tcW w:w="622" w:type="dxa"/>
            <w:tcBorders>
              <w:top w:val="single" w:sz="6" w:space="0" w:color="auto"/>
              <w:left w:val="nil"/>
              <w:bottom w:val="single" w:sz="6" w:space="0" w:color="auto"/>
              <w:right w:val="nil"/>
            </w:tcBorders>
            <w:vAlign w:val="center"/>
          </w:tcPr>
          <w:p w14:paraId="3A369490"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RJ</w:t>
            </w:r>
          </w:p>
        </w:tc>
        <w:tc>
          <w:tcPr>
            <w:tcW w:w="255" w:type="dxa"/>
            <w:tcBorders>
              <w:left w:val="nil"/>
              <w:bottom w:val="single" w:sz="6" w:space="0" w:color="auto"/>
              <w:right w:val="nil"/>
            </w:tcBorders>
            <w:vAlign w:val="center"/>
          </w:tcPr>
          <w:p w14:paraId="5AEE1E12" w14:textId="77777777" w:rsidR="00FE10E1" w:rsidRPr="008510DD" w:rsidRDefault="00FE10E1" w:rsidP="00255DC1">
            <w:pPr>
              <w:spacing w:after="0" w:line="240" w:lineRule="auto"/>
              <w:jc w:val="center"/>
              <w:rPr>
                <w:bCs/>
                <w:sz w:val="20"/>
                <w:szCs w:val="20"/>
              </w:rPr>
            </w:pPr>
          </w:p>
        </w:tc>
        <w:tc>
          <w:tcPr>
            <w:tcW w:w="622" w:type="dxa"/>
            <w:tcBorders>
              <w:top w:val="single" w:sz="6" w:space="0" w:color="auto"/>
              <w:left w:val="nil"/>
              <w:bottom w:val="single" w:sz="6" w:space="0" w:color="auto"/>
              <w:right w:val="nil"/>
            </w:tcBorders>
            <w:vAlign w:val="center"/>
          </w:tcPr>
          <w:p w14:paraId="7C04767F"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PJ</w:t>
            </w:r>
          </w:p>
        </w:tc>
        <w:tc>
          <w:tcPr>
            <w:tcW w:w="622" w:type="dxa"/>
            <w:tcBorders>
              <w:top w:val="single" w:sz="6" w:space="0" w:color="auto"/>
              <w:left w:val="nil"/>
              <w:bottom w:val="single" w:sz="6" w:space="0" w:color="auto"/>
              <w:right w:val="nil"/>
            </w:tcBorders>
            <w:tcFitText/>
            <w:vAlign w:val="center"/>
          </w:tcPr>
          <w:p w14:paraId="5242DDCC" w14:textId="77777777" w:rsidR="00FE10E1" w:rsidRPr="008510DD" w:rsidRDefault="00FE10E1" w:rsidP="00255DC1">
            <w:pPr>
              <w:spacing w:after="0" w:line="240" w:lineRule="auto"/>
              <w:jc w:val="center"/>
              <w:rPr>
                <w:bCs/>
                <w:sz w:val="20"/>
                <w:szCs w:val="20"/>
              </w:rPr>
            </w:pPr>
            <w:r w:rsidRPr="00FE10E1">
              <w:rPr>
                <w:rFonts w:ascii="Times New Roman" w:eastAsia="Times New Roman" w:hAnsi="Times New Roman"/>
                <w:bCs/>
                <w:spacing w:val="6"/>
                <w:w w:val="89"/>
                <w:sz w:val="20"/>
                <w:szCs w:val="20"/>
              </w:rPr>
              <w:t>DCD</w:t>
            </w:r>
          </w:p>
        </w:tc>
        <w:tc>
          <w:tcPr>
            <w:tcW w:w="622" w:type="dxa"/>
            <w:tcBorders>
              <w:top w:val="single" w:sz="6" w:space="0" w:color="auto"/>
              <w:left w:val="nil"/>
              <w:bottom w:val="single" w:sz="6" w:space="0" w:color="auto"/>
              <w:right w:val="nil"/>
            </w:tcBorders>
            <w:vAlign w:val="center"/>
          </w:tcPr>
          <w:p w14:paraId="6A43B818"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ISI</w:t>
            </w:r>
          </w:p>
        </w:tc>
        <w:tc>
          <w:tcPr>
            <w:tcW w:w="622" w:type="dxa"/>
            <w:tcBorders>
              <w:top w:val="single" w:sz="6" w:space="0" w:color="auto"/>
              <w:left w:val="nil"/>
              <w:bottom w:val="single" w:sz="6" w:space="0" w:color="auto"/>
              <w:right w:val="nil"/>
            </w:tcBorders>
            <w:vAlign w:val="center"/>
          </w:tcPr>
          <w:p w14:paraId="42FA5A85"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RJ</w:t>
            </w:r>
          </w:p>
        </w:tc>
      </w:tr>
      <w:tr w:rsidR="00FE10E1" w14:paraId="61A4B5CA" w14:textId="77777777" w:rsidTr="00255DC1">
        <w:trPr>
          <w:trHeight w:val="346"/>
          <w:jc w:val="center"/>
        </w:trPr>
        <w:tc>
          <w:tcPr>
            <w:tcW w:w="851" w:type="dxa"/>
            <w:vMerge w:val="restart"/>
            <w:tcBorders>
              <w:top w:val="single" w:sz="6" w:space="0" w:color="auto"/>
              <w:left w:val="nil"/>
              <w:bottom w:val="single" w:sz="8" w:space="0" w:color="auto"/>
              <w:right w:val="nil"/>
            </w:tcBorders>
            <w:vAlign w:val="center"/>
          </w:tcPr>
          <w:p w14:paraId="61ABC4DC" w14:textId="77777777" w:rsidR="00FE10E1" w:rsidRDefault="00FE10E1" w:rsidP="00255DC1">
            <w:pPr>
              <w:spacing w:after="0" w:line="240" w:lineRule="auto"/>
              <w:jc w:val="distribute"/>
            </w:pPr>
            <w:r>
              <w:rPr>
                <w:rFonts w:ascii="Times New Roman" w:eastAsia="Times New Roman" w:hAnsi="Times New Roman"/>
                <w:sz w:val="20"/>
              </w:rPr>
              <w:t>1</w:t>
            </w:r>
          </w:p>
          <w:p w14:paraId="15AC2396" w14:textId="77777777" w:rsidR="00FE10E1" w:rsidRDefault="00FE10E1" w:rsidP="00255DC1">
            <w:pPr>
              <w:spacing w:after="0" w:line="240" w:lineRule="auto"/>
              <w:jc w:val="distribute"/>
            </w:pPr>
          </w:p>
          <w:p w14:paraId="07DDE80B" w14:textId="77777777" w:rsidR="00FE10E1" w:rsidRDefault="00FE10E1" w:rsidP="00255DC1">
            <w:pPr>
              <w:spacing w:after="0" w:line="240" w:lineRule="auto"/>
              <w:jc w:val="distribute"/>
            </w:pPr>
          </w:p>
        </w:tc>
        <w:tc>
          <w:tcPr>
            <w:tcW w:w="977" w:type="dxa"/>
            <w:tcBorders>
              <w:top w:val="single" w:sz="6" w:space="0" w:color="auto"/>
              <w:left w:val="nil"/>
              <w:right w:val="nil"/>
            </w:tcBorders>
            <w:vAlign w:val="center"/>
          </w:tcPr>
          <w:p w14:paraId="671BAA76" w14:textId="77777777" w:rsidR="00FE10E1" w:rsidRPr="00FB02E9" w:rsidRDefault="00FE10E1" w:rsidP="00255DC1">
            <w:pPr>
              <w:spacing w:after="0" w:line="240" w:lineRule="auto"/>
              <w:jc w:val="center"/>
              <w:rPr>
                <w:rFonts w:eastAsia="宋体"/>
                <w:lang w:eastAsia="zh-CN"/>
              </w:rPr>
            </w:pPr>
            <w:r>
              <w:rPr>
                <w:rFonts w:ascii="Times New Roman" w:eastAsia="Times New Roman" w:hAnsi="Times New Roman"/>
                <w:sz w:val="20"/>
              </w:rPr>
              <w:t>0.1</w:t>
            </w:r>
          </w:p>
        </w:tc>
        <w:tc>
          <w:tcPr>
            <w:tcW w:w="742" w:type="dxa"/>
            <w:tcBorders>
              <w:top w:val="single" w:sz="6" w:space="0" w:color="auto"/>
              <w:left w:val="nil"/>
              <w:right w:val="nil"/>
            </w:tcBorders>
            <w:vAlign w:val="center"/>
          </w:tcPr>
          <w:p w14:paraId="2B67611D" w14:textId="77777777" w:rsidR="00FE10E1" w:rsidRDefault="00FE10E1" w:rsidP="00255DC1">
            <w:pPr>
              <w:spacing w:after="0" w:line="240" w:lineRule="auto"/>
              <w:jc w:val="center"/>
            </w:pPr>
            <w:r>
              <w:rPr>
                <w:rFonts w:ascii="Times New Roman" w:eastAsia="Times New Roman" w:hAnsi="Times New Roman"/>
                <w:sz w:val="20"/>
              </w:rPr>
              <w:t>0.25</w:t>
            </w:r>
          </w:p>
        </w:tc>
        <w:tc>
          <w:tcPr>
            <w:tcW w:w="623" w:type="dxa"/>
            <w:tcBorders>
              <w:top w:val="single" w:sz="6" w:space="0" w:color="auto"/>
              <w:left w:val="nil"/>
              <w:right w:val="nil"/>
            </w:tcBorders>
            <w:vAlign w:val="center"/>
          </w:tcPr>
          <w:p w14:paraId="38054CC2"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top w:val="single" w:sz="6" w:space="0" w:color="auto"/>
              <w:left w:val="nil"/>
              <w:right w:val="nil"/>
            </w:tcBorders>
            <w:vAlign w:val="center"/>
          </w:tcPr>
          <w:p w14:paraId="3E5E834C" w14:textId="77777777" w:rsidR="00FE10E1" w:rsidRDefault="00FE10E1" w:rsidP="00255DC1">
            <w:pPr>
              <w:spacing w:after="0" w:line="240" w:lineRule="auto"/>
              <w:jc w:val="center"/>
            </w:pPr>
            <w:r>
              <w:rPr>
                <w:rFonts w:ascii="Times New Roman" w:eastAsia="Times New Roman" w:hAnsi="Times New Roman"/>
                <w:sz w:val="20"/>
              </w:rPr>
              <w:t>0.41</w:t>
            </w:r>
          </w:p>
        </w:tc>
        <w:tc>
          <w:tcPr>
            <w:tcW w:w="622" w:type="dxa"/>
            <w:tcBorders>
              <w:top w:val="single" w:sz="6" w:space="0" w:color="auto"/>
              <w:left w:val="nil"/>
              <w:right w:val="nil"/>
            </w:tcBorders>
            <w:vAlign w:val="center"/>
          </w:tcPr>
          <w:p w14:paraId="4ADFC5C3" w14:textId="77777777" w:rsidR="00FE10E1" w:rsidRDefault="00FE10E1" w:rsidP="00255DC1">
            <w:pPr>
              <w:spacing w:after="0" w:line="240" w:lineRule="auto"/>
              <w:jc w:val="center"/>
            </w:pPr>
            <w:r>
              <w:rPr>
                <w:rFonts w:ascii="Times New Roman" w:eastAsia="Times New Roman" w:hAnsi="Times New Roman"/>
                <w:sz w:val="20"/>
              </w:rPr>
              <w:t>0.01</w:t>
            </w:r>
          </w:p>
        </w:tc>
        <w:tc>
          <w:tcPr>
            <w:tcW w:w="255" w:type="dxa"/>
            <w:tcBorders>
              <w:top w:val="single" w:sz="6" w:space="0" w:color="auto"/>
              <w:left w:val="nil"/>
              <w:right w:val="nil"/>
            </w:tcBorders>
            <w:vAlign w:val="center"/>
          </w:tcPr>
          <w:p w14:paraId="05B2AACD" w14:textId="77777777" w:rsidR="00FE10E1" w:rsidRDefault="00FE10E1" w:rsidP="00255DC1">
            <w:pPr>
              <w:spacing w:after="0" w:line="240" w:lineRule="auto"/>
              <w:jc w:val="center"/>
            </w:pPr>
          </w:p>
        </w:tc>
        <w:tc>
          <w:tcPr>
            <w:tcW w:w="622" w:type="dxa"/>
            <w:tcBorders>
              <w:top w:val="single" w:sz="6" w:space="0" w:color="auto"/>
              <w:left w:val="nil"/>
              <w:right w:val="nil"/>
            </w:tcBorders>
            <w:vAlign w:val="center"/>
          </w:tcPr>
          <w:p w14:paraId="324F2F99" w14:textId="77777777" w:rsidR="00FE10E1" w:rsidRDefault="00FE10E1" w:rsidP="00255DC1">
            <w:pPr>
              <w:spacing w:after="0" w:line="240" w:lineRule="auto"/>
              <w:jc w:val="center"/>
            </w:pPr>
            <w:r>
              <w:rPr>
                <w:rFonts w:ascii="Times New Roman" w:eastAsia="Times New Roman" w:hAnsi="Times New Roman"/>
                <w:sz w:val="20"/>
              </w:rPr>
              <w:t>0.44</w:t>
            </w:r>
          </w:p>
        </w:tc>
        <w:tc>
          <w:tcPr>
            <w:tcW w:w="622" w:type="dxa"/>
            <w:tcBorders>
              <w:top w:val="single" w:sz="6" w:space="0" w:color="auto"/>
              <w:left w:val="nil"/>
              <w:right w:val="nil"/>
            </w:tcBorders>
            <w:vAlign w:val="center"/>
          </w:tcPr>
          <w:p w14:paraId="22E1D21B"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top w:val="single" w:sz="6" w:space="0" w:color="auto"/>
              <w:left w:val="nil"/>
              <w:right w:val="nil"/>
            </w:tcBorders>
            <w:vAlign w:val="center"/>
          </w:tcPr>
          <w:p w14:paraId="4C462143" w14:textId="77777777" w:rsidR="00FE10E1" w:rsidRDefault="00FE10E1" w:rsidP="00255DC1">
            <w:pPr>
              <w:spacing w:after="0" w:line="240" w:lineRule="auto"/>
              <w:jc w:val="center"/>
            </w:pPr>
            <w:r>
              <w:rPr>
                <w:rFonts w:ascii="Times New Roman" w:eastAsia="Times New Roman" w:hAnsi="Times New Roman"/>
                <w:sz w:val="20"/>
              </w:rPr>
              <w:t>0.40</w:t>
            </w:r>
          </w:p>
        </w:tc>
        <w:tc>
          <w:tcPr>
            <w:tcW w:w="622" w:type="dxa"/>
            <w:tcBorders>
              <w:top w:val="single" w:sz="6" w:space="0" w:color="auto"/>
              <w:left w:val="nil"/>
              <w:right w:val="nil"/>
            </w:tcBorders>
            <w:vAlign w:val="center"/>
          </w:tcPr>
          <w:p w14:paraId="3976DDCF" w14:textId="77777777" w:rsidR="00FE10E1" w:rsidRDefault="00FE10E1" w:rsidP="00255DC1">
            <w:pPr>
              <w:spacing w:after="0" w:line="240" w:lineRule="auto"/>
              <w:jc w:val="center"/>
            </w:pPr>
            <w:r>
              <w:rPr>
                <w:rFonts w:ascii="Times New Roman" w:eastAsia="Times New Roman" w:hAnsi="Times New Roman"/>
                <w:sz w:val="20"/>
              </w:rPr>
              <w:t>0.02</w:t>
            </w:r>
          </w:p>
        </w:tc>
        <w:tc>
          <w:tcPr>
            <w:tcW w:w="255" w:type="dxa"/>
            <w:tcBorders>
              <w:top w:val="single" w:sz="6" w:space="0" w:color="auto"/>
              <w:left w:val="nil"/>
              <w:right w:val="nil"/>
            </w:tcBorders>
            <w:vAlign w:val="center"/>
          </w:tcPr>
          <w:p w14:paraId="20281934" w14:textId="77777777" w:rsidR="00FE10E1" w:rsidRDefault="00FE10E1" w:rsidP="00255DC1">
            <w:pPr>
              <w:spacing w:after="0" w:line="240" w:lineRule="auto"/>
              <w:jc w:val="center"/>
            </w:pPr>
          </w:p>
        </w:tc>
        <w:tc>
          <w:tcPr>
            <w:tcW w:w="622" w:type="dxa"/>
            <w:tcBorders>
              <w:top w:val="single" w:sz="6" w:space="0" w:color="auto"/>
              <w:left w:val="nil"/>
              <w:right w:val="nil"/>
            </w:tcBorders>
            <w:vAlign w:val="center"/>
          </w:tcPr>
          <w:p w14:paraId="3D5BB2E9" w14:textId="77777777" w:rsidR="00FE10E1" w:rsidRDefault="00FE10E1" w:rsidP="00255DC1">
            <w:pPr>
              <w:spacing w:after="0" w:line="240" w:lineRule="auto"/>
              <w:jc w:val="center"/>
            </w:pPr>
            <w:r>
              <w:rPr>
                <w:rFonts w:ascii="Times New Roman" w:eastAsia="Times New Roman" w:hAnsi="Times New Roman"/>
                <w:sz w:val="20"/>
              </w:rPr>
              <w:t>0.02</w:t>
            </w:r>
          </w:p>
        </w:tc>
        <w:tc>
          <w:tcPr>
            <w:tcW w:w="622" w:type="dxa"/>
            <w:tcBorders>
              <w:top w:val="single" w:sz="6" w:space="0" w:color="auto"/>
              <w:left w:val="nil"/>
              <w:right w:val="nil"/>
            </w:tcBorders>
            <w:vAlign w:val="center"/>
          </w:tcPr>
          <w:p w14:paraId="01EB7861" w14:textId="77777777" w:rsidR="00FE10E1" w:rsidRDefault="00FE10E1" w:rsidP="00255DC1">
            <w:pPr>
              <w:spacing w:after="0" w:line="240" w:lineRule="auto"/>
              <w:jc w:val="center"/>
            </w:pPr>
            <w:r>
              <w:rPr>
                <w:rFonts w:ascii="Times New Roman" w:eastAsia="Times New Roman" w:hAnsi="Times New Roman"/>
                <w:sz w:val="20"/>
              </w:rPr>
              <w:t>0.03</w:t>
            </w:r>
          </w:p>
        </w:tc>
        <w:tc>
          <w:tcPr>
            <w:tcW w:w="622" w:type="dxa"/>
            <w:tcBorders>
              <w:top w:val="single" w:sz="6" w:space="0" w:color="auto"/>
              <w:left w:val="nil"/>
              <w:right w:val="nil"/>
            </w:tcBorders>
            <w:vAlign w:val="center"/>
          </w:tcPr>
          <w:p w14:paraId="4175CBA6" w14:textId="77777777" w:rsidR="00FE10E1" w:rsidRDefault="00FE10E1" w:rsidP="00255DC1">
            <w:pPr>
              <w:spacing w:after="0" w:line="240" w:lineRule="auto"/>
              <w:jc w:val="center"/>
            </w:pPr>
            <w:r>
              <w:rPr>
                <w:rFonts w:ascii="Times New Roman" w:eastAsia="Times New Roman" w:hAnsi="Times New Roman"/>
                <w:sz w:val="20"/>
              </w:rPr>
              <w:t>0.30</w:t>
            </w:r>
          </w:p>
        </w:tc>
        <w:tc>
          <w:tcPr>
            <w:tcW w:w="622" w:type="dxa"/>
            <w:tcBorders>
              <w:top w:val="single" w:sz="6" w:space="0" w:color="auto"/>
              <w:left w:val="nil"/>
              <w:right w:val="nil"/>
            </w:tcBorders>
            <w:vAlign w:val="center"/>
          </w:tcPr>
          <w:p w14:paraId="5F1271CD" w14:textId="77777777" w:rsidR="00FE10E1" w:rsidRDefault="00FE10E1" w:rsidP="00255DC1">
            <w:pPr>
              <w:spacing w:after="0" w:line="240" w:lineRule="auto"/>
              <w:jc w:val="center"/>
            </w:pPr>
            <w:r>
              <w:rPr>
                <w:rFonts w:ascii="Times New Roman" w:eastAsia="Times New Roman" w:hAnsi="Times New Roman"/>
                <w:sz w:val="20"/>
              </w:rPr>
              <w:t>0.01</w:t>
            </w:r>
          </w:p>
        </w:tc>
      </w:tr>
      <w:tr w:rsidR="00FE10E1" w14:paraId="5822FD24" w14:textId="77777777" w:rsidTr="00255DC1">
        <w:trPr>
          <w:trHeight w:val="346"/>
          <w:jc w:val="center"/>
        </w:trPr>
        <w:tc>
          <w:tcPr>
            <w:tcW w:w="851" w:type="dxa"/>
            <w:vMerge/>
            <w:tcBorders>
              <w:top w:val="single" w:sz="4" w:space="0" w:color="auto"/>
              <w:bottom w:val="single" w:sz="8" w:space="0" w:color="auto"/>
            </w:tcBorders>
          </w:tcPr>
          <w:p w14:paraId="06DEEAF1" w14:textId="77777777" w:rsidR="00FE10E1" w:rsidRDefault="00FE10E1" w:rsidP="00255DC1">
            <w:pPr>
              <w:jc w:val="distribute"/>
            </w:pPr>
          </w:p>
        </w:tc>
        <w:tc>
          <w:tcPr>
            <w:tcW w:w="977" w:type="dxa"/>
            <w:tcBorders>
              <w:left w:val="nil"/>
              <w:right w:val="nil"/>
            </w:tcBorders>
            <w:vAlign w:val="center"/>
          </w:tcPr>
          <w:p w14:paraId="30E7C9E3" w14:textId="77777777" w:rsidR="00FE10E1" w:rsidRPr="00FB02E9" w:rsidRDefault="00FE10E1" w:rsidP="00255DC1">
            <w:pPr>
              <w:spacing w:after="0" w:line="240" w:lineRule="auto"/>
              <w:jc w:val="center"/>
              <w:rPr>
                <w:rFonts w:eastAsia="宋体"/>
                <w:lang w:eastAsia="zh-CN"/>
              </w:rPr>
            </w:pPr>
            <w:r>
              <w:rPr>
                <w:rFonts w:ascii="Times New Roman" w:eastAsia="Times New Roman" w:hAnsi="Times New Roman"/>
                <w:sz w:val="20"/>
              </w:rPr>
              <w:t>1.0</w:t>
            </w:r>
          </w:p>
        </w:tc>
        <w:tc>
          <w:tcPr>
            <w:tcW w:w="742" w:type="dxa"/>
            <w:tcBorders>
              <w:left w:val="nil"/>
              <w:right w:val="nil"/>
            </w:tcBorders>
            <w:vAlign w:val="center"/>
          </w:tcPr>
          <w:p w14:paraId="4738D4FE" w14:textId="77777777" w:rsidR="00FE10E1" w:rsidRDefault="00FE10E1" w:rsidP="00255DC1">
            <w:pPr>
              <w:spacing w:after="0" w:line="240" w:lineRule="auto"/>
              <w:jc w:val="center"/>
            </w:pPr>
            <w:r>
              <w:rPr>
                <w:rFonts w:ascii="Times New Roman" w:eastAsia="Times New Roman" w:hAnsi="Times New Roman"/>
                <w:sz w:val="20"/>
              </w:rPr>
              <w:t>1.29</w:t>
            </w:r>
          </w:p>
        </w:tc>
        <w:tc>
          <w:tcPr>
            <w:tcW w:w="623" w:type="dxa"/>
            <w:tcBorders>
              <w:left w:val="nil"/>
              <w:right w:val="nil"/>
            </w:tcBorders>
            <w:vAlign w:val="center"/>
          </w:tcPr>
          <w:p w14:paraId="6A4FF1B5"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right w:val="nil"/>
            </w:tcBorders>
            <w:vAlign w:val="center"/>
          </w:tcPr>
          <w:p w14:paraId="17F89A01" w14:textId="77777777" w:rsidR="00FE10E1" w:rsidRDefault="00FE10E1" w:rsidP="00255DC1">
            <w:pPr>
              <w:spacing w:after="0" w:line="240" w:lineRule="auto"/>
              <w:jc w:val="center"/>
            </w:pPr>
            <w:r>
              <w:rPr>
                <w:rFonts w:ascii="Times New Roman" w:eastAsia="Times New Roman" w:hAnsi="Times New Roman"/>
                <w:sz w:val="20"/>
              </w:rPr>
              <w:t>0.48</w:t>
            </w:r>
          </w:p>
        </w:tc>
        <w:tc>
          <w:tcPr>
            <w:tcW w:w="622" w:type="dxa"/>
            <w:tcBorders>
              <w:left w:val="nil"/>
              <w:right w:val="nil"/>
            </w:tcBorders>
            <w:vAlign w:val="center"/>
          </w:tcPr>
          <w:p w14:paraId="3738C565" w14:textId="77777777" w:rsidR="00FE10E1" w:rsidRDefault="00FE10E1" w:rsidP="00255DC1">
            <w:pPr>
              <w:spacing w:after="0" w:line="240" w:lineRule="auto"/>
              <w:jc w:val="center"/>
            </w:pPr>
            <w:r>
              <w:rPr>
                <w:rFonts w:ascii="Times New Roman" w:eastAsia="Times New Roman" w:hAnsi="Times New Roman"/>
                <w:sz w:val="20"/>
              </w:rPr>
              <w:t>0.06</w:t>
            </w:r>
          </w:p>
        </w:tc>
        <w:tc>
          <w:tcPr>
            <w:tcW w:w="255" w:type="dxa"/>
            <w:tcBorders>
              <w:left w:val="nil"/>
              <w:right w:val="nil"/>
            </w:tcBorders>
            <w:vAlign w:val="center"/>
          </w:tcPr>
          <w:p w14:paraId="17F993E7" w14:textId="77777777" w:rsidR="00FE10E1" w:rsidRDefault="00FE10E1" w:rsidP="00255DC1">
            <w:pPr>
              <w:spacing w:after="0" w:line="240" w:lineRule="auto"/>
              <w:jc w:val="center"/>
            </w:pPr>
          </w:p>
        </w:tc>
        <w:tc>
          <w:tcPr>
            <w:tcW w:w="622" w:type="dxa"/>
            <w:tcBorders>
              <w:left w:val="nil"/>
              <w:right w:val="nil"/>
            </w:tcBorders>
            <w:vAlign w:val="center"/>
          </w:tcPr>
          <w:p w14:paraId="5CABC115" w14:textId="77777777" w:rsidR="00FE10E1" w:rsidRDefault="00FE10E1" w:rsidP="00255DC1">
            <w:pPr>
              <w:spacing w:after="0" w:line="240" w:lineRule="auto"/>
              <w:jc w:val="center"/>
            </w:pPr>
            <w:r>
              <w:rPr>
                <w:rFonts w:ascii="Times New Roman" w:eastAsia="Times New Roman" w:hAnsi="Times New Roman"/>
                <w:sz w:val="20"/>
              </w:rPr>
              <w:t>0.63</w:t>
            </w:r>
          </w:p>
        </w:tc>
        <w:tc>
          <w:tcPr>
            <w:tcW w:w="622" w:type="dxa"/>
            <w:tcBorders>
              <w:left w:val="nil"/>
              <w:right w:val="nil"/>
            </w:tcBorders>
            <w:vAlign w:val="center"/>
          </w:tcPr>
          <w:p w14:paraId="441B3D5D"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right w:val="nil"/>
            </w:tcBorders>
            <w:vAlign w:val="center"/>
          </w:tcPr>
          <w:p w14:paraId="640DE07D" w14:textId="77777777" w:rsidR="00FE10E1" w:rsidRDefault="00FE10E1" w:rsidP="00255DC1">
            <w:pPr>
              <w:spacing w:after="0" w:line="240" w:lineRule="auto"/>
              <w:jc w:val="center"/>
            </w:pPr>
            <w:r>
              <w:rPr>
                <w:rFonts w:ascii="Times New Roman" w:eastAsia="Times New Roman" w:hAnsi="Times New Roman"/>
                <w:sz w:val="20"/>
              </w:rPr>
              <w:t>0.42</w:t>
            </w:r>
          </w:p>
        </w:tc>
        <w:tc>
          <w:tcPr>
            <w:tcW w:w="622" w:type="dxa"/>
            <w:tcBorders>
              <w:left w:val="nil"/>
              <w:right w:val="nil"/>
            </w:tcBorders>
            <w:vAlign w:val="center"/>
          </w:tcPr>
          <w:p w14:paraId="036A1519" w14:textId="77777777" w:rsidR="00FE10E1" w:rsidRDefault="00FE10E1" w:rsidP="00255DC1">
            <w:pPr>
              <w:spacing w:after="0" w:line="240" w:lineRule="auto"/>
              <w:jc w:val="center"/>
            </w:pPr>
            <w:r>
              <w:rPr>
                <w:rFonts w:ascii="Times New Roman" w:eastAsia="Times New Roman" w:hAnsi="Times New Roman"/>
                <w:sz w:val="20"/>
              </w:rPr>
              <w:t>0.02</w:t>
            </w:r>
          </w:p>
        </w:tc>
        <w:tc>
          <w:tcPr>
            <w:tcW w:w="255" w:type="dxa"/>
            <w:tcBorders>
              <w:left w:val="nil"/>
              <w:right w:val="nil"/>
            </w:tcBorders>
            <w:vAlign w:val="center"/>
          </w:tcPr>
          <w:p w14:paraId="17B812F6" w14:textId="77777777" w:rsidR="00FE10E1" w:rsidRDefault="00FE10E1" w:rsidP="00255DC1">
            <w:pPr>
              <w:spacing w:after="0" w:line="240" w:lineRule="auto"/>
              <w:jc w:val="center"/>
            </w:pPr>
          </w:p>
        </w:tc>
        <w:tc>
          <w:tcPr>
            <w:tcW w:w="622" w:type="dxa"/>
            <w:tcBorders>
              <w:left w:val="nil"/>
              <w:right w:val="nil"/>
            </w:tcBorders>
            <w:vAlign w:val="center"/>
          </w:tcPr>
          <w:p w14:paraId="0BBC27A9" w14:textId="77777777" w:rsidR="00FE10E1" w:rsidRDefault="00FE10E1" w:rsidP="00255DC1">
            <w:pPr>
              <w:spacing w:after="0" w:line="240" w:lineRule="auto"/>
              <w:jc w:val="center"/>
            </w:pPr>
            <w:r>
              <w:rPr>
                <w:rFonts w:ascii="Times New Roman" w:eastAsia="Times New Roman" w:hAnsi="Times New Roman"/>
                <w:sz w:val="20"/>
              </w:rPr>
              <w:t>0.46</w:t>
            </w:r>
          </w:p>
        </w:tc>
        <w:tc>
          <w:tcPr>
            <w:tcW w:w="622" w:type="dxa"/>
            <w:tcBorders>
              <w:left w:val="nil"/>
              <w:right w:val="nil"/>
            </w:tcBorders>
            <w:vAlign w:val="center"/>
          </w:tcPr>
          <w:p w14:paraId="4C4A2C07" w14:textId="77777777" w:rsidR="00FE10E1" w:rsidRDefault="00FE10E1" w:rsidP="00255DC1">
            <w:pPr>
              <w:spacing w:after="0" w:line="240" w:lineRule="auto"/>
              <w:jc w:val="center"/>
            </w:pPr>
            <w:r>
              <w:rPr>
                <w:rFonts w:ascii="Times New Roman" w:eastAsia="Times New Roman" w:hAnsi="Times New Roman"/>
                <w:sz w:val="20"/>
              </w:rPr>
              <w:t>0.03</w:t>
            </w:r>
          </w:p>
        </w:tc>
        <w:tc>
          <w:tcPr>
            <w:tcW w:w="622" w:type="dxa"/>
            <w:tcBorders>
              <w:left w:val="nil"/>
              <w:right w:val="nil"/>
            </w:tcBorders>
            <w:vAlign w:val="center"/>
          </w:tcPr>
          <w:p w14:paraId="5487D3C5" w14:textId="77777777" w:rsidR="00FE10E1" w:rsidRDefault="00FE10E1" w:rsidP="00255DC1">
            <w:pPr>
              <w:spacing w:after="0" w:line="240" w:lineRule="auto"/>
              <w:jc w:val="center"/>
            </w:pPr>
            <w:r>
              <w:rPr>
                <w:rFonts w:ascii="Times New Roman" w:eastAsia="Times New Roman" w:hAnsi="Times New Roman"/>
                <w:sz w:val="20"/>
              </w:rPr>
              <w:t>0.30</w:t>
            </w:r>
          </w:p>
        </w:tc>
        <w:tc>
          <w:tcPr>
            <w:tcW w:w="622" w:type="dxa"/>
            <w:tcBorders>
              <w:left w:val="nil"/>
              <w:right w:val="nil"/>
            </w:tcBorders>
            <w:vAlign w:val="center"/>
          </w:tcPr>
          <w:p w14:paraId="79D4147D" w14:textId="77777777" w:rsidR="00FE10E1" w:rsidRDefault="00FE10E1" w:rsidP="00255DC1">
            <w:pPr>
              <w:spacing w:after="0" w:line="240" w:lineRule="auto"/>
              <w:jc w:val="center"/>
            </w:pPr>
            <w:r>
              <w:rPr>
                <w:rFonts w:ascii="Times New Roman" w:eastAsia="Times New Roman" w:hAnsi="Times New Roman"/>
                <w:sz w:val="20"/>
              </w:rPr>
              <w:t>0.01</w:t>
            </w:r>
          </w:p>
        </w:tc>
      </w:tr>
      <w:tr w:rsidR="00FE10E1" w14:paraId="34AF2917" w14:textId="77777777" w:rsidTr="00255DC1">
        <w:trPr>
          <w:trHeight w:val="346"/>
          <w:jc w:val="center"/>
        </w:trPr>
        <w:tc>
          <w:tcPr>
            <w:tcW w:w="851" w:type="dxa"/>
            <w:vMerge/>
            <w:tcBorders>
              <w:top w:val="single" w:sz="4" w:space="0" w:color="auto"/>
              <w:bottom w:val="single" w:sz="6" w:space="0" w:color="auto"/>
            </w:tcBorders>
          </w:tcPr>
          <w:p w14:paraId="51562020" w14:textId="77777777" w:rsidR="00FE10E1" w:rsidRDefault="00FE10E1" w:rsidP="00255DC1">
            <w:pPr>
              <w:jc w:val="distribute"/>
            </w:pPr>
          </w:p>
        </w:tc>
        <w:tc>
          <w:tcPr>
            <w:tcW w:w="977" w:type="dxa"/>
            <w:tcBorders>
              <w:left w:val="nil"/>
              <w:bottom w:val="single" w:sz="6" w:space="0" w:color="auto"/>
              <w:right w:val="nil"/>
            </w:tcBorders>
            <w:vAlign w:val="center"/>
          </w:tcPr>
          <w:p w14:paraId="701B417D" w14:textId="77777777" w:rsidR="00FE10E1" w:rsidRPr="00FB02E9" w:rsidRDefault="00FE10E1" w:rsidP="00255DC1">
            <w:pPr>
              <w:spacing w:after="0" w:line="240" w:lineRule="auto"/>
              <w:jc w:val="center"/>
              <w:rPr>
                <w:rFonts w:eastAsia="宋体"/>
                <w:lang w:eastAsia="zh-CN"/>
              </w:rPr>
            </w:pPr>
            <w:r>
              <w:rPr>
                <w:rFonts w:ascii="Times New Roman" w:eastAsia="Times New Roman" w:hAnsi="Times New Roman"/>
                <w:sz w:val="20"/>
              </w:rPr>
              <w:t>10.0</w:t>
            </w:r>
          </w:p>
        </w:tc>
        <w:tc>
          <w:tcPr>
            <w:tcW w:w="742" w:type="dxa"/>
            <w:tcBorders>
              <w:left w:val="nil"/>
              <w:bottom w:val="single" w:sz="6" w:space="0" w:color="auto"/>
              <w:right w:val="nil"/>
            </w:tcBorders>
            <w:vAlign w:val="center"/>
          </w:tcPr>
          <w:p w14:paraId="60AC5EC1" w14:textId="77777777" w:rsidR="00FE10E1" w:rsidRDefault="00FE10E1" w:rsidP="00255DC1">
            <w:pPr>
              <w:spacing w:after="0" w:line="240" w:lineRule="auto"/>
              <w:jc w:val="center"/>
            </w:pPr>
            <w:r>
              <w:rPr>
                <w:rFonts w:ascii="Times New Roman" w:eastAsia="Times New Roman" w:hAnsi="Times New Roman"/>
                <w:sz w:val="20"/>
              </w:rPr>
              <w:t>1.28</w:t>
            </w:r>
          </w:p>
        </w:tc>
        <w:tc>
          <w:tcPr>
            <w:tcW w:w="623" w:type="dxa"/>
            <w:tcBorders>
              <w:left w:val="nil"/>
              <w:bottom w:val="single" w:sz="6" w:space="0" w:color="auto"/>
              <w:right w:val="nil"/>
            </w:tcBorders>
            <w:vAlign w:val="center"/>
          </w:tcPr>
          <w:p w14:paraId="4FBC062D"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bottom w:val="single" w:sz="6" w:space="0" w:color="auto"/>
              <w:right w:val="nil"/>
            </w:tcBorders>
            <w:vAlign w:val="center"/>
          </w:tcPr>
          <w:p w14:paraId="7B45D40C" w14:textId="77777777" w:rsidR="00FE10E1" w:rsidRDefault="00FE10E1" w:rsidP="00255DC1">
            <w:pPr>
              <w:spacing w:after="0" w:line="240" w:lineRule="auto"/>
              <w:jc w:val="center"/>
            </w:pPr>
            <w:r>
              <w:rPr>
                <w:rFonts w:ascii="Times New Roman" w:eastAsia="Times New Roman" w:hAnsi="Times New Roman"/>
                <w:sz w:val="20"/>
              </w:rPr>
              <w:t>0.44</w:t>
            </w:r>
          </w:p>
        </w:tc>
        <w:tc>
          <w:tcPr>
            <w:tcW w:w="622" w:type="dxa"/>
            <w:tcBorders>
              <w:left w:val="nil"/>
              <w:bottom w:val="single" w:sz="6" w:space="0" w:color="auto"/>
              <w:right w:val="nil"/>
            </w:tcBorders>
            <w:vAlign w:val="center"/>
          </w:tcPr>
          <w:p w14:paraId="40E4B92F" w14:textId="77777777" w:rsidR="00FE10E1" w:rsidRDefault="00FE10E1" w:rsidP="00255DC1">
            <w:pPr>
              <w:spacing w:after="0" w:line="240" w:lineRule="auto"/>
              <w:jc w:val="center"/>
            </w:pPr>
            <w:r>
              <w:rPr>
                <w:rFonts w:ascii="Times New Roman" w:eastAsia="Times New Roman" w:hAnsi="Times New Roman"/>
                <w:sz w:val="20"/>
              </w:rPr>
              <w:t>0.55</w:t>
            </w:r>
          </w:p>
        </w:tc>
        <w:tc>
          <w:tcPr>
            <w:tcW w:w="255" w:type="dxa"/>
            <w:tcBorders>
              <w:left w:val="nil"/>
              <w:bottom w:val="single" w:sz="6" w:space="0" w:color="auto"/>
              <w:right w:val="nil"/>
            </w:tcBorders>
            <w:vAlign w:val="center"/>
          </w:tcPr>
          <w:p w14:paraId="21A11E69" w14:textId="77777777" w:rsidR="00FE10E1" w:rsidRDefault="00FE10E1" w:rsidP="00255DC1">
            <w:pPr>
              <w:spacing w:after="0" w:line="240" w:lineRule="auto"/>
              <w:jc w:val="center"/>
            </w:pPr>
          </w:p>
        </w:tc>
        <w:tc>
          <w:tcPr>
            <w:tcW w:w="622" w:type="dxa"/>
            <w:tcBorders>
              <w:left w:val="nil"/>
              <w:bottom w:val="single" w:sz="6" w:space="0" w:color="auto"/>
              <w:right w:val="nil"/>
            </w:tcBorders>
            <w:vAlign w:val="center"/>
          </w:tcPr>
          <w:p w14:paraId="3D186FEC" w14:textId="77777777" w:rsidR="00FE10E1" w:rsidRDefault="00FE10E1" w:rsidP="00255DC1">
            <w:pPr>
              <w:spacing w:after="0" w:line="240" w:lineRule="auto"/>
              <w:jc w:val="center"/>
            </w:pPr>
            <w:r>
              <w:rPr>
                <w:rFonts w:ascii="Times New Roman" w:eastAsia="Times New Roman" w:hAnsi="Times New Roman"/>
                <w:sz w:val="20"/>
              </w:rPr>
              <w:t>0.56</w:t>
            </w:r>
          </w:p>
        </w:tc>
        <w:tc>
          <w:tcPr>
            <w:tcW w:w="622" w:type="dxa"/>
            <w:tcBorders>
              <w:left w:val="nil"/>
              <w:bottom w:val="single" w:sz="6" w:space="0" w:color="auto"/>
              <w:right w:val="nil"/>
            </w:tcBorders>
            <w:vAlign w:val="center"/>
          </w:tcPr>
          <w:p w14:paraId="6D8A790A"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bottom w:val="single" w:sz="6" w:space="0" w:color="auto"/>
              <w:right w:val="nil"/>
            </w:tcBorders>
            <w:vAlign w:val="center"/>
          </w:tcPr>
          <w:p w14:paraId="74525955" w14:textId="77777777" w:rsidR="00FE10E1" w:rsidRDefault="00FE10E1" w:rsidP="00255DC1">
            <w:pPr>
              <w:spacing w:after="0" w:line="240" w:lineRule="auto"/>
              <w:jc w:val="center"/>
            </w:pPr>
            <w:r>
              <w:rPr>
                <w:rFonts w:ascii="Times New Roman" w:eastAsia="Times New Roman" w:hAnsi="Times New Roman"/>
                <w:sz w:val="20"/>
              </w:rPr>
              <w:t>0.42</w:t>
            </w:r>
          </w:p>
        </w:tc>
        <w:tc>
          <w:tcPr>
            <w:tcW w:w="622" w:type="dxa"/>
            <w:tcBorders>
              <w:left w:val="nil"/>
              <w:bottom w:val="single" w:sz="6" w:space="0" w:color="auto"/>
              <w:right w:val="nil"/>
            </w:tcBorders>
            <w:vAlign w:val="center"/>
          </w:tcPr>
          <w:p w14:paraId="163A16E1" w14:textId="77777777" w:rsidR="00FE10E1" w:rsidRDefault="00FE10E1" w:rsidP="00255DC1">
            <w:pPr>
              <w:spacing w:after="0" w:line="240" w:lineRule="auto"/>
              <w:jc w:val="center"/>
            </w:pPr>
            <w:r>
              <w:rPr>
                <w:rFonts w:ascii="Times New Roman" w:eastAsia="Times New Roman" w:hAnsi="Times New Roman"/>
                <w:sz w:val="20"/>
              </w:rPr>
              <w:t>0.02</w:t>
            </w:r>
          </w:p>
        </w:tc>
        <w:tc>
          <w:tcPr>
            <w:tcW w:w="255" w:type="dxa"/>
            <w:tcBorders>
              <w:left w:val="nil"/>
              <w:bottom w:val="single" w:sz="6" w:space="0" w:color="auto"/>
              <w:right w:val="nil"/>
            </w:tcBorders>
            <w:vAlign w:val="center"/>
          </w:tcPr>
          <w:p w14:paraId="4D8C7919" w14:textId="77777777" w:rsidR="00FE10E1" w:rsidRDefault="00FE10E1" w:rsidP="00255DC1">
            <w:pPr>
              <w:spacing w:after="0" w:line="240" w:lineRule="auto"/>
              <w:jc w:val="center"/>
            </w:pPr>
          </w:p>
        </w:tc>
        <w:tc>
          <w:tcPr>
            <w:tcW w:w="622" w:type="dxa"/>
            <w:tcBorders>
              <w:left w:val="nil"/>
              <w:bottom w:val="single" w:sz="6" w:space="0" w:color="auto"/>
              <w:right w:val="nil"/>
            </w:tcBorders>
            <w:vAlign w:val="center"/>
          </w:tcPr>
          <w:p w14:paraId="210E993D" w14:textId="77777777" w:rsidR="00FE10E1" w:rsidRDefault="00FE10E1" w:rsidP="00255DC1">
            <w:pPr>
              <w:spacing w:after="0" w:line="240" w:lineRule="auto"/>
              <w:jc w:val="center"/>
            </w:pPr>
            <w:r>
              <w:rPr>
                <w:rFonts w:ascii="Times New Roman" w:eastAsia="Times New Roman" w:hAnsi="Times New Roman"/>
                <w:sz w:val="20"/>
              </w:rPr>
              <w:t>0.50</w:t>
            </w:r>
          </w:p>
        </w:tc>
        <w:tc>
          <w:tcPr>
            <w:tcW w:w="622" w:type="dxa"/>
            <w:tcBorders>
              <w:left w:val="nil"/>
              <w:bottom w:val="single" w:sz="6" w:space="0" w:color="auto"/>
              <w:right w:val="nil"/>
            </w:tcBorders>
            <w:vAlign w:val="center"/>
          </w:tcPr>
          <w:p w14:paraId="481974E1" w14:textId="77777777" w:rsidR="00FE10E1" w:rsidRDefault="00FE10E1" w:rsidP="00255DC1">
            <w:pPr>
              <w:spacing w:after="0" w:line="240" w:lineRule="auto"/>
              <w:jc w:val="center"/>
            </w:pPr>
            <w:r>
              <w:rPr>
                <w:rFonts w:ascii="Times New Roman" w:eastAsia="Times New Roman" w:hAnsi="Times New Roman"/>
                <w:sz w:val="20"/>
              </w:rPr>
              <w:t>0.03</w:t>
            </w:r>
          </w:p>
        </w:tc>
        <w:tc>
          <w:tcPr>
            <w:tcW w:w="622" w:type="dxa"/>
            <w:tcBorders>
              <w:left w:val="nil"/>
              <w:bottom w:val="single" w:sz="6" w:space="0" w:color="auto"/>
              <w:right w:val="nil"/>
            </w:tcBorders>
            <w:vAlign w:val="center"/>
          </w:tcPr>
          <w:p w14:paraId="13A5ACAA" w14:textId="77777777" w:rsidR="00FE10E1" w:rsidRDefault="00FE10E1" w:rsidP="00255DC1">
            <w:pPr>
              <w:spacing w:after="0" w:line="240" w:lineRule="auto"/>
              <w:jc w:val="center"/>
            </w:pPr>
            <w:r>
              <w:rPr>
                <w:rFonts w:ascii="Times New Roman" w:eastAsia="Times New Roman" w:hAnsi="Times New Roman"/>
                <w:sz w:val="20"/>
              </w:rPr>
              <w:t>0.30</w:t>
            </w:r>
          </w:p>
        </w:tc>
        <w:tc>
          <w:tcPr>
            <w:tcW w:w="622" w:type="dxa"/>
            <w:tcBorders>
              <w:left w:val="nil"/>
              <w:bottom w:val="single" w:sz="6" w:space="0" w:color="auto"/>
              <w:right w:val="nil"/>
            </w:tcBorders>
            <w:vAlign w:val="center"/>
          </w:tcPr>
          <w:p w14:paraId="55DDAFD4" w14:textId="77777777" w:rsidR="00FE10E1" w:rsidRDefault="00FE10E1" w:rsidP="00255DC1">
            <w:pPr>
              <w:spacing w:after="0" w:line="240" w:lineRule="auto"/>
              <w:jc w:val="center"/>
            </w:pPr>
            <w:r>
              <w:rPr>
                <w:rFonts w:ascii="Times New Roman" w:eastAsia="Times New Roman" w:hAnsi="Times New Roman"/>
                <w:sz w:val="20"/>
              </w:rPr>
              <w:t>0.02</w:t>
            </w:r>
          </w:p>
        </w:tc>
      </w:tr>
      <w:tr w:rsidR="00FE10E1" w14:paraId="0E50D52B" w14:textId="77777777" w:rsidTr="00255DC1">
        <w:trPr>
          <w:trHeight w:val="346"/>
          <w:jc w:val="center"/>
        </w:trPr>
        <w:tc>
          <w:tcPr>
            <w:tcW w:w="851" w:type="dxa"/>
            <w:vMerge w:val="restart"/>
            <w:tcBorders>
              <w:top w:val="single" w:sz="6" w:space="0" w:color="auto"/>
              <w:left w:val="nil"/>
              <w:bottom w:val="double" w:sz="4" w:space="0" w:color="000000"/>
              <w:right w:val="nil"/>
            </w:tcBorders>
            <w:vAlign w:val="center"/>
          </w:tcPr>
          <w:p w14:paraId="3EC81F5D" w14:textId="77777777" w:rsidR="00FE10E1" w:rsidRDefault="00FE10E1" w:rsidP="00255DC1">
            <w:pPr>
              <w:spacing w:after="0" w:line="240" w:lineRule="auto"/>
              <w:jc w:val="distribute"/>
              <w:rPr>
                <w:rFonts w:ascii="Times New Roman" w:eastAsia="Times New Roman" w:hAnsi="Times New Roman"/>
                <w:sz w:val="20"/>
              </w:rPr>
            </w:pPr>
            <w:r>
              <w:rPr>
                <w:rFonts w:ascii="Times New Roman" w:eastAsia="Times New Roman" w:hAnsi="Times New Roman"/>
                <w:sz w:val="20"/>
              </w:rPr>
              <w:t>2</w:t>
            </w:r>
          </w:p>
          <w:p w14:paraId="1E67FB9E" w14:textId="77777777" w:rsidR="00FE10E1" w:rsidRDefault="00FE10E1" w:rsidP="00255DC1">
            <w:pPr>
              <w:spacing w:after="0" w:line="240" w:lineRule="auto"/>
              <w:jc w:val="distribute"/>
              <w:rPr>
                <w:rFonts w:ascii="Times New Roman" w:eastAsia="Times New Roman" w:hAnsi="Times New Roman"/>
                <w:sz w:val="20"/>
              </w:rPr>
            </w:pPr>
          </w:p>
          <w:p w14:paraId="162CA528" w14:textId="77777777" w:rsidR="00FE10E1" w:rsidRDefault="00FE10E1" w:rsidP="00255DC1">
            <w:pPr>
              <w:spacing w:after="0" w:line="240" w:lineRule="auto"/>
              <w:jc w:val="distribute"/>
              <w:rPr>
                <w:rFonts w:ascii="Times New Roman" w:eastAsia="Times New Roman" w:hAnsi="Times New Roman"/>
                <w:sz w:val="20"/>
              </w:rPr>
            </w:pPr>
          </w:p>
        </w:tc>
        <w:tc>
          <w:tcPr>
            <w:tcW w:w="977" w:type="dxa"/>
            <w:tcBorders>
              <w:top w:val="single" w:sz="6" w:space="0" w:color="auto"/>
              <w:left w:val="nil"/>
              <w:right w:val="nil"/>
            </w:tcBorders>
            <w:vAlign w:val="center"/>
          </w:tcPr>
          <w:p w14:paraId="49C8B151" w14:textId="77777777" w:rsidR="00FE10E1" w:rsidRPr="00FB02E9" w:rsidRDefault="00FE10E1" w:rsidP="00255DC1">
            <w:pPr>
              <w:spacing w:after="0" w:line="240" w:lineRule="auto"/>
              <w:jc w:val="center"/>
              <w:rPr>
                <w:rFonts w:eastAsia="宋体"/>
                <w:lang w:eastAsia="zh-CN"/>
              </w:rPr>
            </w:pPr>
            <w:r>
              <w:rPr>
                <w:rFonts w:ascii="Times New Roman" w:eastAsia="Times New Roman" w:hAnsi="Times New Roman"/>
                <w:sz w:val="20"/>
              </w:rPr>
              <w:t>0.1</w:t>
            </w:r>
          </w:p>
        </w:tc>
        <w:tc>
          <w:tcPr>
            <w:tcW w:w="742" w:type="dxa"/>
            <w:tcBorders>
              <w:top w:val="single" w:sz="6" w:space="0" w:color="auto"/>
              <w:left w:val="nil"/>
              <w:right w:val="nil"/>
            </w:tcBorders>
            <w:vAlign w:val="center"/>
          </w:tcPr>
          <w:p w14:paraId="33475CB3" w14:textId="77777777" w:rsidR="00FE10E1" w:rsidRDefault="00FE10E1" w:rsidP="00255DC1">
            <w:pPr>
              <w:spacing w:after="0" w:line="240" w:lineRule="auto"/>
              <w:jc w:val="center"/>
            </w:pPr>
            <w:r>
              <w:rPr>
                <w:rFonts w:ascii="Times New Roman" w:eastAsia="Times New Roman" w:hAnsi="Times New Roman"/>
                <w:sz w:val="20"/>
              </w:rPr>
              <w:t>0.44</w:t>
            </w:r>
          </w:p>
        </w:tc>
        <w:tc>
          <w:tcPr>
            <w:tcW w:w="623" w:type="dxa"/>
            <w:tcBorders>
              <w:top w:val="single" w:sz="6" w:space="0" w:color="auto"/>
              <w:left w:val="nil"/>
              <w:right w:val="nil"/>
            </w:tcBorders>
            <w:vAlign w:val="center"/>
          </w:tcPr>
          <w:p w14:paraId="53BC048F"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top w:val="single" w:sz="6" w:space="0" w:color="auto"/>
              <w:left w:val="nil"/>
              <w:right w:val="nil"/>
            </w:tcBorders>
            <w:vAlign w:val="center"/>
          </w:tcPr>
          <w:p w14:paraId="6F07D15D" w14:textId="77777777" w:rsidR="00FE10E1" w:rsidRDefault="00FE10E1" w:rsidP="00255DC1">
            <w:pPr>
              <w:spacing w:after="0" w:line="240" w:lineRule="auto"/>
              <w:jc w:val="center"/>
            </w:pPr>
            <w:r>
              <w:rPr>
                <w:rFonts w:ascii="Times New Roman" w:eastAsia="Times New Roman" w:hAnsi="Times New Roman"/>
                <w:sz w:val="20"/>
              </w:rPr>
              <w:t>0.42</w:t>
            </w:r>
          </w:p>
        </w:tc>
        <w:tc>
          <w:tcPr>
            <w:tcW w:w="622" w:type="dxa"/>
            <w:tcBorders>
              <w:top w:val="single" w:sz="6" w:space="0" w:color="auto"/>
              <w:left w:val="nil"/>
              <w:right w:val="nil"/>
            </w:tcBorders>
            <w:vAlign w:val="center"/>
          </w:tcPr>
          <w:p w14:paraId="19F7E0D0" w14:textId="77777777" w:rsidR="00FE10E1" w:rsidRDefault="00FE10E1" w:rsidP="00255DC1">
            <w:pPr>
              <w:spacing w:after="0" w:line="240" w:lineRule="auto"/>
              <w:jc w:val="center"/>
            </w:pPr>
            <w:r>
              <w:rPr>
                <w:rFonts w:ascii="Times New Roman" w:eastAsia="Times New Roman" w:hAnsi="Times New Roman"/>
                <w:sz w:val="20"/>
              </w:rPr>
              <w:t>0.01</w:t>
            </w:r>
          </w:p>
        </w:tc>
        <w:tc>
          <w:tcPr>
            <w:tcW w:w="255" w:type="dxa"/>
            <w:tcBorders>
              <w:top w:val="single" w:sz="6" w:space="0" w:color="auto"/>
              <w:left w:val="nil"/>
              <w:right w:val="nil"/>
            </w:tcBorders>
            <w:vAlign w:val="center"/>
          </w:tcPr>
          <w:p w14:paraId="55784123" w14:textId="77777777" w:rsidR="00FE10E1" w:rsidRDefault="00FE10E1" w:rsidP="00255DC1">
            <w:pPr>
              <w:spacing w:after="0" w:line="240" w:lineRule="auto"/>
              <w:jc w:val="center"/>
            </w:pPr>
          </w:p>
        </w:tc>
        <w:tc>
          <w:tcPr>
            <w:tcW w:w="622" w:type="dxa"/>
            <w:tcBorders>
              <w:top w:val="single" w:sz="6" w:space="0" w:color="auto"/>
              <w:left w:val="nil"/>
              <w:right w:val="nil"/>
            </w:tcBorders>
            <w:vAlign w:val="center"/>
          </w:tcPr>
          <w:p w14:paraId="0167B0B0" w14:textId="77777777" w:rsidR="00FE10E1" w:rsidRDefault="00FE10E1" w:rsidP="00255DC1">
            <w:pPr>
              <w:spacing w:after="0" w:line="240" w:lineRule="auto"/>
              <w:jc w:val="center"/>
            </w:pPr>
            <w:r>
              <w:rPr>
                <w:rFonts w:ascii="Times New Roman" w:eastAsia="Times New Roman" w:hAnsi="Times New Roman"/>
                <w:sz w:val="20"/>
              </w:rPr>
              <w:t>0.56</w:t>
            </w:r>
          </w:p>
        </w:tc>
        <w:tc>
          <w:tcPr>
            <w:tcW w:w="622" w:type="dxa"/>
            <w:tcBorders>
              <w:top w:val="single" w:sz="6" w:space="0" w:color="auto"/>
              <w:left w:val="nil"/>
              <w:right w:val="nil"/>
            </w:tcBorders>
            <w:vAlign w:val="center"/>
          </w:tcPr>
          <w:p w14:paraId="01F202AB"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top w:val="single" w:sz="6" w:space="0" w:color="auto"/>
              <w:left w:val="nil"/>
              <w:right w:val="nil"/>
            </w:tcBorders>
            <w:vAlign w:val="center"/>
          </w:tcPr>
          <w:p w14:paraId="3C5D0C7A" w14:textId="77777777" w:rsidR="00FE10E1" w:rsidRDefault="00FE10E1" w:rsidP="00255DC1">
            <w:pPr>
              <w:spacing w:after="0" w:line="240" w:lineRule="auto"/>
              <w:jc w:val="center"/>
            </w:pPr>
            <w:r>
              <w:rPr>
                <w:rFonts w:ascii="Times New Roman" w:eastAsia="Times New Roman" w:hAnsi="Times New Roman"/>
                <w:sz w:val="20"/>
              </w:rPr>
              <w:t>0.41</w:t>
            </w:r>
          </w:p>
        </w:tc>
        <w:tc>
          <w:tcPr>
            <w:tcW w:w="622" w:type="dxa"/>
            <w:tcBorders>
              <w:top w:val="single" w:sz="6" w:space="0" w:color="auto"/>
              <w:left w:val="nil"/>
              <w:right w:val="nil"/>
            </w:tcBorders>
            <w:vAlign w:val="center"/>
          </w:tcPr>
          <w:p w14:paraId="58B465B1" w14:textId="77777777" w:rsidR="00FE10E1" w:rsidRDefault="00FE10E1" w:rsidP="00255DC1">
            <w:pPr>
              <w:spacing w:after="0" w:line="240" w:lineRule="auto"/>
              <w:jc w:val="center"/>
            </w:pPr>
            <w:r>
              <w:rPr>
                <w:rFonts w:ascii="Times New Roman" w:eastAsia="Times New Roman" w:hAnsi="Times New Roman"/>
                <w:sz w:val="20"/>
              </w:rPr>
              <w:t>0.00</w:t>
            </w:r>
          </w:p>
        </w:tc>
        <w:tc>
          <w:tcPr>
            <w:tcW w:w="255" w:type="dxa"/>
            <w:tcBorders>
              <w:top w:val="single" w:sz="6" w:space="0" w:color="auto"/>
              <w:left w:val="nil"/>
              <w:right w:val="nil"/>
            </w:tcBorders>
            <w:vAlign w:val="center"/>
          </w:tcPr>
          <w:p w14:paraId="1BAE1FD4" w14:textId="77777777" w:rsidR="00FE10E1" w:rsidRDefault="00FE10E1" w:rsidP="00255DC1">
            <w:pPr>
              <w:spacing w:after="0" w:line="240" w:lineRule="auto"/>
              <w:jc w:val="center"/>
            </w:pPr>
          </w:p>
        </w:tc>
        <w:tc>
          <w:tcPr>
            <w:tcW w:w="622" w:type="dxa"/>
            <w:tcBorders>
              <w:top w:val="single" w:sz="6" w:space="0" w:color="auto"/>
              <w:left w:val="nil"/>
              <w:right w:val="nil"/>
            </w:tcBorders>
            <w:vAlign w:val="center"/>
          </w:tcPr>
          <w:p w14:paraId="0207CA68" w14:textId="77777777" w:rsidR="00FE10E1" w:rsidRDefault="00FE10E1" w:rsidP="00255DC1">
            <w:pPr>
              <w:spacing w:after="0" w:line="240" w:lineRule="auto"/>
              <w:jc w:val="center"/>
            </w:pPr>
            <w:r>
              <w:rPr>
                <w:rFonts w:ascii="Times New Roman" w:eastAsia="Times New Roman" w:hAnsi="Times New Roman"/>
                <w:sz w:val="20"/>
              </w:rPr>
              <w:t>0.01</w:t>
            </w:r>
          </w:p>
        </w:tc>
        <w:tc>
          <w:tcPr>
            <w:tcW w:w="622" w:type="dxa"/>
            <w:tcBorders>
              <w:top w:val="single" w:sz="6" w:space="0" w:color="auto"/>
              <w:left w:val="nil"/>
              <w:right w:val="nil"/>
            </w:tcBorders>
            <w:vAlign w:val="center"/>
          </w:tcPr>
          <w:p w14:paraId="7FECA8B5" w14:textId="77777777" w:rsidR="00FE10E1" w:rsidRDefault="00FE10E1" w:rsidP="00255DC1">
            <w:pPr>
              <w:spacing w:after="0" w:line="240" w:lineRule="auto"/>
              <w:jc w:val="center"/>
            </w:pPr>
            <w:r>
              <w:rPr>
                <w:rFonts w:ascii="Times New Roman" w:eastAsia="Times New Roman" w:hAnsi="Times New Roman"/>
                <w:sz w:val="20"/>
              </w:rPr>
              <w:t>0.03</w:t>
            </w:r>
          </w:p>
        </w:tc>
        <w:tc>
          <w:tcPr>
            <w:tcW w:w="622" w:type="dxa"/>
            <w:tcBorders>
              <w:top w:val="single" w:sz="6" w:space="0" w:color="auto"/>
              <w:left w:val="nil"/>
              <w:right w:val="nil"/>
            </w:tcBorders>
            <w:vAlign w:val="center"/>
          </w:tcPr>
          <w:p w14:paraId="3511190C" w14:textId="77777777" w:rsidR="00FE10E1" w:rsidRDefault="00FE10E1" w:rsidP="00255DC1">
            <w:pPr>
              <w:spacing w:after="0" w:line="240" w:lineRule="auto"/>
              <w:jc w:val="center"/>
            </w:pPr>
            <w:r>
              <w:rPr>
                <w:rFonts w:ascii="Times New Roman" w:eastAsia="Times New Roman" w:hAnsi="Times New Roman"/>
                <w:sz w:val="20"/>
              </w:rPr>
              <w:t>0.30</w:t>
            </w:r>
          </w:p>
        </w:tc>
        <w:tc>
          <w:tcPr>
            <w:tcW w:w="622" w:type="dxa"/>
            <w:tcBorders>
              <w:top w:val="single" w:sz="6" w:space="0" w:color="auto"/>
              <w:left w:val="nil"/>
              <w:right w:val="nil"/>
            </w:tcBorders>
            <w:vAlign w:val="center"/>
          </w:tcPr>
          <w:p w14:paraId="6BFAC47D" w14:textId="77777777" w:rsidR="00FE10E1" w:rsidRDefault="00FE10E1" w:rsidP="00255DC1">
            <w:pPr>
              <w:spacing w:after="0" w:line="240" w:lineRule="auto"/>
              <w:jc w:val="center"/>
            </w:pPr>
            <w:r>
              <w:rPr>
                <w:rFonts w:ascii="Times New Roman" w:eastAsia="Times New Roman" w:hAnsi="Times New Roman"/>
                <w:sz w:val="20"/>
              </w:rPr>
              <w:t>0.01</w:t>
            </w:r>
          </w:p>
        </w:tc>
      </w:tr>
      <w:tr w:rsidR="00FE10E1" w14:paraId="7634C24C" w14:textId="77777777" w:rsidTr="00255DC1">
        <w:trPr>
          <w:trHeight w:val="346"/>
          <w:jc w:val="center"/>
        </w:trPr>
        <w:tc>
          <w:tcPr>
            <w:tcW w:w="851" w:type="dxa"/>
            <w:vMerge/>
            <w:tcBorders>
              <w:top w:val="single" w:sz="4" w:space="0" w:color="auto"/>
              <w:bottom w:val="single" w:sz="4" w:space="0" w:color="auto"/>
            </w:tcBorders>
          </w:tcPr>
          <w:p w14:paraId="4E0E7982" w14:textId="77777777" w:rsidR="00FE10E1" w:rsidRDefault="00FE10E1" w:rsidP="00255DC1">
            <w:pPr>
              <w:jc w:val="distribute"/>
            </w:pPr>
          </w:p>
        </w:tc>
        <w:tc>
          <w:tcPr>
            <w:tcW w:w="977" w:type="dxa"/>
            <w:tcBorders>
              <w:left w:val="nil"/>
              <w:right w:val="nil"/>
            </w:tcBorders>
            <w:vAlign w:val="center"/>
          </w:tcPr>
          <w:p w14:paraId="1C58547C" w14:textId="77777777" w:rsidR="00FE10E1" w:rsidRPr="00FB02E9" w:rsidRDefault="00FE10E1" w:rsidP="00255DC1">
            <w:pPr>
              <w:spacing w:after="0" w:line="240" w:lineRule="auto"/>
              <w:jc w:val="center"/>
              <w:rPr>
                <w:rFonts w:eastAsia="宋体"/>
                <w:lang w:eastAsia="zh-CN"/>
              </w:rPr>
            </w:pPr>
            <w:r>
              <w:rPr>
                <w:rFonts w:ascii="Times New Roman" w:eastAsia="Times New Roman" w:hAnsi="Times New Roman"/>
                <w:sz w:val="20"/>
              </w:rPr>
              <w:t>1.0</w:t>
            </w:r>
          </w:p>
        </w:tc>
        <w:tc>
          <w:tcPr>
            <w:tcW w:w="742" w:type="dxa"/>
            <w:tcBorders>
              <w:left w:val="nil"/>
              <w:right w:val="nil"/>
            </w:tcBorders>
            <w:vAlign w:val="center"/>
          </w:tcPr>
          <w:p w14:paraId="03ADCDE0" w14:textId="77777777" w:rsidR="00FE10E1" w:rsidRDefault="00FE10E1" w:rsidP="00255DC1">
            <w:pPr>
              <w:spacing w:after="0" w:line="240" w:lineRule="auto"/>
              <w:jc w:val="center"/>
            </w:pPr>
            <w:r>
              <w:rPr>
                <w:rFonts w:ascii="Times New Roman" w:eastAsia="Times New Roman" w:hAnsi="Times New Roman"/>
                <w:sz w:val="20"/>
              </w:rPr>
              <w:t>0.86</w:t>
            </w:r>
          </w:p>
        </w:tc>
        <w:tc>
          <w:tcPr>
            <w:tcW w:w="623" w:type="dxa"/>
            <w:tcBorders>
              <w:left w:val="nil"/>
              <w:right w:val="nil"/>
            </w:tcBorders>
            <w:vAlign w:val="center"/>
          </w:tcPr>
          <w:p w14:paraId="3DBFC006"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right w:val="nil"/>
            </w:tcBorders>
            <w:vAlign w:val="center"/>
          </w:tcPr>
          <w:p w14:paraId="0036821F" w14:textId="77777777" w:rsidR="00FE10E1" w:rsidRDefault="00FE10E1" w:rsidP="00255DC1">
            <w:pPr>
              <w:spacing w:after="0" w:line="240" w:lineRule="auto"/>
              <w:jc w:val="center"/>
            </w:pPr>
            <w:r>
              <w:rPr>
                <w:rFonts w:ascii="Times New Roman" w:eastAsia="Times New Roman" w:hAnsi="Times New Roman"/>
                <w:sz w:val="20"/>
              </w:rPr>
              <w:t>0.44</w:t>
            </w:r>
          </w:p>
        </w:tc>
        <w:tc>
          <w:tcPr>
            <w:tcW w:w="622" w:type="dxa"/>
            <w:tcBorders>
              <w:left w:val="nil"/>
              <w:right w:val="nil"/>
            </w:tcBorders>
            <w:vAlign w:val="center"/>
          </w:tcPr>
          <w:p w14:paraId="462A8DDE" w14:textId="77777777" w:rsidR="00FE10E1" w:rsidRDefault="00FE10E1" w:rsidP="00255DC1">
            <w:pPr>
              <w:spacing w:after="0" w:line="240" w:lineRule="auto"/>
              <w:jc w:val="center"/>
            </w:pPr>
            <w:r>
              <w:rPr>
                <w:rFonts w:ascii="Times New Roman" w:eastAsia="Times New Roman" w:hAnsi="Times New Roman"/>
                <w:sz w:val="20"/>
              </w:rPr>
              <w:t>0.01</w:t>
            </w:r>
          </w:p>
        </w:tc>
        <w:tc>
          <w:tcPr>
            <w:tcW w:w="255" w:type="dxa"/>
            <w:tcBorders>
              <w:left w:val="nil"/>
              <w:right w:val="nil"/>
            </w:tcBorders>
            <w:vAlign w:val="center"/>
          </w:tcPr>
          <w:p w14:paraId="699156BD" w14:textId="77777777" w:rsidR="00FE10E1" w:rsidRDefault="00FE10E1" w:rsidP="00255DC1">
            <w:pPr>
              <w:spacing w:after="0" w:line="240" w:lineRule="auto"/>
              <w:jc w:val="center"/>
            </w:pPr>
          </w:p>
        </w:tc>
        <w:tc>
          <w:tcPr>
            <w:tcW w:w="622" w:type="dxa"/>
            <w:tcBorders>
              <w:left w:val="nil"/>
              <w:right w:val="nil"/>
            </w:tcBorders>
            <w:vAlign w:val="center"/>
          </w:tcPr>
          <w:p w14:paraId="07B977C4" w14:textId="77777777" w:rsidR="00FE10E1" w:rsidRDefault="00FE10E1" w:rsidP="00255DC1">
            <w:pPr>
              <w:spacing w:after="0" w:line="240" w:lineRule="auto"/>
              <w:jc w:val="center"/>
            </w:pPr>
            <w:r>
              <w:rPr>
                <w:rFonts w:ascii="Times New Roman" w:eastAsia="Times New Roman" w:hAnsi="Times New Roman"/>
                <w:sz w:val="20"/>
              </w:rPr>
              <w:t>0.68</w:t>
            </w:r>
          </w:p>
        </w:tc>
        <w:tc>
          <w:tcPr>
            <w:tcW w:w="622" w:type="dxa"/>
            <w:tcBorders>
              <w:left w:val="nil"/>
              <w:right w:val="nil"/>
            </w:tcBorders>
            <w:vAlign w:val="center"/>
          </w:tcPr>
          <w:p w14:paraId="71344B47"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right w:val="nil"/>
            </w:tcBorders>
            <w:vAlign w:val="center"/>
          </w:tcPr>
          <w:p w14:paraId="7E38E205" w14:textId="77777777" w:rsidR="00FE10E1" w:rsidRDefault="00FE10E1" w:rsidP="00255DC1">
            <w:pPr>
              <w:spacing w:after="0" w:line="240" w:lineRule="auto"/>
              <w:jc w:val="center"/>
            </w:pPr>
            <w:r>
              <w:rPr>
                <w:rFonts w:ascii="Times New Roman" w:eastAsia="Times New Roman" w:hAnsi="Times New Roman"/>
                <w:sz w:val="20"/>
              </w:rPr>
              <w:t>0.42</w:t>
            </w:r>
          </w:p>
        </w:tc>
        <w:tc>
          <w:tcPr>
            <w:tcW w:w="622" w:type="dxa"/>
            <w:tcBorders>
              <w:left w:val="nil"/>
              <w:right w:val="nil"/>
            </w:tcBorders>
            <w:vAlign w:val="center"/>
          </w:tcPr>
          <w:p w14:paraId="6743C423" w14:textId="77777777" w:rsidR="00FE10E1" w:rsidRDefault="00FE10E1" w:rsidP="00255DC1">
            <w:pPr>
              <w:spacing w:after="0" w:line="240" w:lineRule="auto"/>
              <w:jc w:val="center"/>
            </w:pPr>
            <w:r>
              <w:rPr>
                <w:rFonts w:ascii="Times New Roman" w:eastAsia="Times New Roman" w:hAnsi="Times New Roman"/>
                <w:sz w:val="20"/>
              </w:rPr>
              <w:t>0.02</w:t>
            </w:r>
          </w:p>
        </w:tc>
        <w:tc>
          <w:tcPr>
            <w:tcW w:w="255" w:type="dxa"/>
            <w:tcBorders>
              <w:left w:val="nil"/>
              <w:right w:val="nil"/>
            </w:tcBorders>
            <w:vAlign w:val="center"/>
          </w:tcPr>
          <w:p w14:paraId="2DC86954" w14:textId="77777777" w:rsidR="00FE10E1" w:rsidRDefault="00FE10E1" w:rsidP="00255DC1">
            <w:pPr>
              <w:spacing w:after="0" w:line="240" w:lineRule="auto"/>
              <w:jc w:val="center"/>
            </w:pPr>
          </w:p>
        </w:tc>
        <w:tc>
          <w:tcPr>
            <w:tcW w:w="622" w:type="dxa"/>
            <w:tcBorders>
              <w:left w:val="nil"/>
              <w:right w:val="nil"/>
            </w:tcBorders>
            <w:vAlign w:val="center"/>
          </w:tcPr>
          <w:p w14:paraId="7C7D8398" w14:textId="77777777" w:rsidR="00FE10E1" w:rsidRDefault="00FE10E1" w:rsidP="00255DC1">
            <w:pPr>
              <w:spacing w:after="0" w:line="240" w:lineRule="auto"/>
              <w:jc w:val="center"/>
            </w:pPr>
            <w:r>
              <w:rPr>
                <w:rFonts w:ascii="Times New Roman" w:eastAsia="Times New Roman" w:hAnsi="Times New Roman"/>
                <w:sz w:val="20"/>
              </w:rPr>
              <w:t>0.43</w:t>
            </w:r>
          </w:p>
        </w:tc>
        <w:tc>
          <w:tcPr>
            <w:tcW w:w="622" w:type="dxa"/>
            <w:tcBorders>
              <w:left w:val="nil"/>
              <w:right w:val="nil"/>
            </w:tcBorders>
            <w:vAlign w:val="center"/>
          </w:tcPr>
          <w:p w14:paraId="762E5461" w14:textId="77777777" w:rsidR="00FE10E1" w:rsidRDefault="00FE10E1" w:rsidP="00255DC1">
            <w:pPr>
              <w:spacing w:after="0" w:line="240" w:lineRule="auto"/>
              <w:jc w:val="center"/>
            </w:pPr>
            <w:r>
              <w:rPr>
                <w:rFonts w:ascii="Times New Roman" w:eastAsia="Times New Roman" w:hAnsi="Times New Roman"/>
                <w:sz w:val="20"/>
              </w:rPr>
              <w:t>0.03</w:t>
            </w:r>
          </w:p>
        </w:tc>
        <w:tc>
          <w:tcPr>
            <w:tcW w:w="622" w:type="dxa"/>
            <w:tcBorders>
              <w:left w:val="nil"/>
              <w:right w:val="nil"/>
            </w:tcBorders>
            <w:vAlign w:val="center"/>
          </w:tcPr>
          <w:p w14:paraId="6A67F84F" w14:textId="77777777" w:rsidR="00FE10E1" w:rsidRDefault="00FE10E1" w:rsidP="00255DC1">
            <w:pPr>
              <w:spacing w:after="0" w:line="240" w:lineRule="auto"/>
              <w:jc w:val="center"/>
            </w:pPr>
            <w:r>
              <w:rPr>
                <w:rFonts w:ascii="Times New Roman" w:eastAsia="Times New Roman" w:hAnsi="Times New Roman"/>
                <w:sz w:val="20"/>
              </w:rPr>
              <w:t>0.30</w:t>
            </w:r>
          </w:p>
        </w:tc>
        <w:tc>
          <w:tcPr>
            <w:tcW w:w="622" w:type="dxa"/>
            <w:tcBorders>
              <w:left w:val="nil"/>
              <w:right w:val="nil"/>
            </w:tcBorders>
            <w:vAlign w:val="center"/>
          </w:tcPr>
          <w:p w14:paraId="31ADDE45" w14:textId="77777777" w:rsidR="00FE10E1" w:rsidRDefault="00FE10E1" w:rsidP="00255DC1">
            <w:pPr>
              <w:spacing w:after="0" w:line="240" w:lineRule="auto"/>
              <w:jc w:val="center"/>
            </w:pPr>
            <w:r>
              <w:rPr>
                <w:rFonts w:ascii="Times New Roman" w:eastAsia="Times New Roman" w:hAnsi="Times New Roman"/>
                <w:sz w:val="20"/>
              </w:rPr>
              <w:t>0.01</w:t>
            </w:r>
          </w:p>
        </w:tc>
      </w:tr>
      <w:tr w:rsidR="00FE10E1" w14:paraId="0BF1D73E" w14:textId="77777777" w:rsidTr="00255DC1">
        <w:trPr>
          <w:trHeight w:val="346"/>
          <w:jc w:val="center"/>
        </w:trPr>
        <w:tc>
          <w:tcPr>
            <w:tcW w:w="851" w:type="dxa"/>
            <w:vMerge/>
            <w:tcBorders>
              <w:top w:val="single" w:sz="4" w:space="0" w:color="auto"/>
              <w:bottom w:val="double" w:sz="6" w:space="0" w:color="auto"/>
            </w:tcBorders>
          </w:tcPr>
          <w:p w14:paraId="610ED784" w14:textId="77777777" w:rsidR="00FE10E1" w:rsidRDefault="00FE10E1" w:rsidP="00255DC1">
            <w:pPr>
              <w:jc w:val="distribute"/>
            </w:pPr>
          </w:p>
        </w:tc>
        <w:tc>
          <w:tcPr>
            <w:tcW w:w="977" w:type="dxa"/>
            <w:tcBorders>
              <w:left w:val="nil"/>
              <w:bottom w:val="double" w:sz="6" w:space="0" w:color="auto"/>
              <w:right w:val="nil"/>
            </w:tcBorders>
            <w:vAlign w:val="center"/>
          </w:tcPr>
          <w:p w14:paraId="116ED12D" w14:textId="77777777" w:rsidR="00FE10E1" w:rsidRPr="00FB02E9" w:rsidRDefault="00FE10E1" w:rsidP="00255DC1">
            <w:pPr>
              <w:spacing w:after="0" w:line="240" w:lineRule="auto"/>
              <w:jc w:val="center"/>
              <w:rPr>
                <w:rFonts w:eastAsia="宋体"/>
                <w:lang w:eastAsia="zh-CN"/>
              </w:rPr>
            </w:pPr>
            <w:r>
              <w:rPr>
                <w:rFonts w:ascii="Times New Roman" w:eastAsia="Times New Roman" w:hAnsi="Times New Roman"/>
                <w:sz w:val="20"/>
              </w:rPr>
              <w:t>10.0</w:t>
            </w:r>
          </w:p>
        </w:tc>
        <w:tc>
          <w:tcPr>
            <w:tcW w:w="742" w:type="dxa"/>
            <w:tcBorders>
              <w:left w:val="nil"/>
              <w:bottom w:val="double" w:sz="6" w:space="0" w:color="auto"/>
              <w:right w:val="nil"/>
            </w:tcBorders>
            <w:vAlign w:val="center"/>
          </w:tcPr>
          <w:p w14:paraId="635B663D" w14:textId="77777777" w:rsidR="00FE10E1" w:rsidRDefault="00FE10E1" w:rsidP="00255DC1">
            <w:pPr>
              <w:spacing w:after="0" w:line="240" w:lineRule="auto"/>
              <w:jc w:val="center"/>
            </w:pPr>
            <w:r>
              <w:rPr>
                <w:rFonts w:ascii="Times New Roman" w:eastAsia="Times New Roman" w:hAnsi="Times New Roman"/>
                <w:sz w:val="20"/>
              </w:rPr>
              <w:t>0.94</w:t>
            </w:r>
          </w:p>
        </w:tc>
        <w:tc>
          <w:tcPr>
            <w:tcW w:w="623" w:type="dxa"/>
            <w:tcBorders>
              <w:left w:val="nil"/>
              <w:bottom w:val="double" w:sz="6" w:space="0" w:color="auto"/>
              <w:right w:val="nil"/>
            </w:tcBorders>
            <w:vAlign w:val="center"/>
          </w:tcPr>
          <w:p w14:paraId="446E2985"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bottom w:val="double" w:sz="6" w:space="0" w:color="auto"/>
              <w:right w:val="nil"/>
            </w:tcBorders>
            <w:vAlign w:val="center"/>
          </w:tcPr>
          <w:p w14:paraId="513BBAB7" w14:textId="77777777" w:rsidR="00FE10E1" w:rsidRDefault="00FE10E1" w:rsidP="00255DC1">
            <w:pPr>
              <w:spacing w:after="0" w:line="240" w:lineRule="auto"/>
              <w:jc w:val="center"/>
            </w:pPr>
            <w:r>
              <w:rPr>
                <w:rFonts w:ascii="Times New Roman" w:eastAsia="Times New Roman" w:hAnsi="Times New Roman"/>
                <w:sz w:val="20"/>
              </w:rPr>
              <w:t>0.42</w:t>
            </w:r>
          </w:p>
        </w:tc>
        <w:tc>
          <w:tcPr>
            <w:tcW w:w="622" w:type="dxa"/>
            <w:tcBorders>
              <w:left w:val="nil"/>
              <w:bottom w:val="double" w:sz="6" w:space="0" w:color="auto"/>
              <w:right w:val="nil"/>
            </w:tcBorders>
            <w:vAlign w:val="center"/>
          </w:tcPr>
          <w:p w14:paraId="7B76F1CB" w14:textId="77777777" w:rsidR="00FE10E1" w:rsidRDefault="00FE10E1" w:rsidP="00255DC1">
            <w:pPr>
              <w:spacing w:after="0" w:line="240" w:lineRule="auto"/>
              <w:jc w:val="center"/>
            </w:pPr>
            <w:r>
              <w:rPr>
                <w:rFonts w:ascii="Times New Roman" w:eastAsia="Times New Roman" w:hAnsi="Times New Roman"/>
                <w:sz w:val="20"/>
              </w:rPr>
              <w:t>0.20</w:t>
            </w:r>
          </w:p>
        </w:tc>
        <w:tc>
          <w:tcPr>
            <w:tcW w:w="255" w:type="dxa"/>
            <w:tcBorders>
              <w:left w:val="nil"/>
              <w:bottom w:val="double" w:sz="6" w:space="0" w:color="auto"/>
              <w:right w:val="nil"/>
            </w:tcBorders>
            <w:vAlign w:val="center"/>
          </w:tcPr>
          <w:p w14:paraId="1D26E77E" w14:textId="77777777" w:rsidR="00FE10E1" w:rsidRDefault="00FE10E1" w:rsidP="00255DC1">
            <w:pPr>
              <w:spacing w:after="0" w:line="240" w:lineRule="auto"/>
              <w:jc w:val="center"/>
            </w:pPr>
          </w:p>
        </w:tc>
        <w:tc>
          <w:tcPr>
            <w:tcW w:w="622" w:type="dxa"/>
            <w:tcBorders>
              <w:left w:val="nil"/>
              <w:bottom w:val="double" w:sz="6" w:space="0" w:color="auto"/>
              <w:right w:val="nil"/>
            </w:tcBorders>
            <w:vAlign w:val="center"/>
          </w:tcPr>
          <w:p w14:paraId="788B923B" w14:textId="77777777" w:rsidR="00FE10E1" w:rsidRDefault="00FE10E1" w:rsidP="00255DC1">
            <w:pPr>
              <w:spacing w:after="0" w:line="240" w:lineRule="auto"/>
              <w:jc w:val="center"/>
            </w:pPr>
            <w:r>
              <w:rPr>
                <w:rFonts w:ascii="Times New Roman" w:eastAsia="Times New Roman" w:hAnsi="Times New Roman"/>
                <w:sz w:val="20"/>
              </w:rPr>
              <w:t>0.61</w:t>
            </w:r>
          </w:p>
        </w:tc>
        <w:tc>
          <w:tcPr>
            <w:tcW w:w="622" w:type="dxa"/>
            <w:tcBorders>
              <w:left w:val="nil"/>
              <w:bottom w:val="double" w:sz="6" w:space="0" w:color="auto"/>
              <w:right w:val="nil"/>
            </w:tcBorders>
            <w:vAlign w:val="center"/>
          </w:tcPr>
          <w:p w14:paraId="1D75C9E3"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bottom w:val="double" w:sz="6" w:space="0" w:color="auto"/>
              <w:right w:val="nil"/>
            </w:tcBorders>
            <w:vAlign w:val="center"/>
          </w:tcPr>
          <w:p w14:paraId="4ACEC508" w14:textId="77777777" w:rsidR="00FE10E1" w:rsidRDefault="00FE10E1" w:rsidP="00255DC1">
            <w:pPr>
              <w:spacing w:after="0" w:line="240" w:lineRule="auto"/>
              <w:jc w:val="center"/>
            </w:pPr>
            <w:r>
              <w:rPr>
                <w:rFonts w:ascii="Times New Roman" w:eastAsia="Times New Roman" w:hAnsi="Times New Roman"/>
                <w:sz w:val="20"/>
              </w:rPr>
              <w:t>0.42</w:t>
            </w:r>
          </w:p>
        </w:tc>
        <w:tc>
          <w:tcPr>
            <w:tcW w:w="622" w:type="dxa"/>
            <w:tcBorders>
              <w:left w:val="nil"/>
              <w:bottom w:val="double" w:sz="6" w:space="0" w:color="auto"/>
              <w:right w:val="nil"/>
            </w:tcBorders>
            <w:vAlign w:val="center"/>
          </w:tcPr>
          <w:p w14:paraId="7969AD41" w14:textId="77777777" w:rsidR="00FE10E1" w:rsidRDefault="00FE10E1" w:rsidP="00255DC1">
            <w:pPr>
              <w:spacing w:after="0" w:line="240" w:lineRule="auto"/>
              <w:jc w:val="center"/>
            </w:pPr>
            <w:r>
              <w:rPr>
                <w:rFonts w:ascii="Times New Roman" w:eastAsia="Times New Roman" w:hAnsi="Times New Roman"/>
                <w:sz w:val="20"/>
              </w:rPr>
              <w:t>0.02</w:t>
            </w:r>
          </w:p>
        </w:tc>
        <w:tc>
          <w:tcPr>
            <w:tcW w:w="255" w:type="dxa"/>
            <w:tcBorders>
              <w:left w:val="nil"/>
              <w:bottom w:val="double" w:sz="6" w:space="0" w:color="auto"/>
              <w:right w:val="nil"/>
            </w:tcBorders>
            <w:vAlign w:val="center"/>
          </w:tcPr>
          <w:p w14:paraId="66287F49" w14:textId="77777777" w:rsidR="00FE10E1" w:rsidRDefault="00FE10E1" w:rsidP="00255DC1">
            <w:pPr>
              <w:spacing w:after="0" w:line="240" w:lineRule="auto"/>
              <w:jc w:val="center"/>
            </w:pPr>
          </w:p>
        </w:tc>
        <w:tc>
          <w:tcPr>
            <w:tcW w:w="622" w:type="dxa"/>
            <w:tcBorders>
              <w:left w:val="nil"/>
              <w:bottom w:val="double" w:sz="6" w:space="0" w:color="auto"/>
              <w:right w:val="nil"/>
            </w:tcBorders>
            <w:vAlign w:val="center"/>
          </w:tcPr>
          <w:p w14:paraId="3AA80A48" w14:textId="77777777" w:rsidR="00FE10E1" w:rsidRDefault="00FE10E1" w:rsidP="00255DC1">
            <w:pPr>
              <w:spacing w:after="0" w:line="240" w:lineRule="auto"/>
              <w:jc w:val="center"/>
            </w:pPr>
            <w:r>
              <w:rPr>
                <w:rFonts w:ascii="Times New Roman" w:eastAsia="Times New Roman" w:hAnsi="Times New Roman"/>
                <w:sz w:val="20"/>
              </w:rPr>
              <w:t>0.37</w:t>
            </w:r>
          </w:p>
        </w:tc>
        <w:tc>
          <w:tcPr>
            <w:tcW w:w="622" w:type="dxa"/>
            <w:tcBorders>
              <w:left w:val="nil"/>
              <w:bottom w:val="double" w:sz="6" w:space="0" w:color="auto"/>
              <w:right w:val="nil"/>
            </w:tcBorders>
            <w:vAlign w:val="center"/>
          </w:tcPr>
          <w:p w14:paraId="5B9F422C" w14:textId="77777777" w:rsidR="00FE10E1" w:rsidRDefault="00FE10E1" w:rsidP="00255DC1">
            <w:pPr>
              <w:spacing w:after="0" w:line="240" w:lineRule="auto"/>
              <w:jc w:val="center"/>
            </w:pPr>
            <w:r>
              <w:rPr>
                <w:rFonts w:ascii="Times New Roman" w:eastAsia="Times New Roman" w:hAnsi="Times New Roman"/>
                <w:sz w:val="20"/>
              </w:rPr>
              <w:t>0.03</w:t>
            </w:r>
          </w:p>
        </w:tc>
        <w:tc>
          <w:tcPr>
            <w:tcW w:w="622" w:type="dxa"/>
            <w:tcBorders>
              <w:left w:val="nil"/>
              <w:bottom w:val="double" w:sz="6" w:space="0" w:color="auto"/>
              <w:right w:val="nil"/>
            </w:tcBorders>
            <w:vAlign w:val="center"/>
          </w:tcPr>
          <w:p w14:paraId="07BA7FE8" w14:textId="77777777" w:rsidR="00FE10E1" w:rsidRDefault="00FE10E1" w:rsidP="00255DC1">
            <w:pPr>
              <w:spacing w:after="0" w:line="240" w:lineRule="auto"/>
              <w:jc w:val="center"/>
            </w:pPr>
            <w:r>
              <w:rPr>
                <w:rFonts w:ascii="Times New Roman" w:eastAsia="Times New Roman" w:hAnsi="Times New Roman"/>
                <w:sz w:val="20"/>
              </w:rPr>
              <w:t>0.30</w:t>
            </w:r>
          </w:p>
        </w:tc>
        <w:tc>
          <w:tcPr>
            <w:tcW w:w="622" w:type="dxa"/>
            <w:tcBorders>
              <w:left w:val="nil"/>
              <w:bottom w:val="double" w:sz="6" w:space="0" w:color="auto"/>
              <w:right w:val="nil"/>
            </w:tcBorders>
            <w:vAlign w:val="center"/>
          </w:tcPr>
          <w:p w14:paraId="18C9ACAB" w14:textId="77777777" w:rsidR="00FE10E1" w:rsidRDefault="00FE10E1" w:rsidP="00255DC1">
            <w:pPr>
              <w:spacing w:after="0" w:line="240" w:lineRule="auto"/>
              <w:jc w:val="center"/>
            </w:pPr>
            <w:r>
              <w:rPr>
                <w:rFonts w:ascii="Times New Roman" w:eastAsia="Times New Roman" w:hAnsi="Times New Roman"/>
                <w:sz w:val="20"/>
              </w:rPr>
              <w:t>0.02</w:t>
            </w:r>
          </w:p>
        </w:tc>
      </w:tr>
    </w:tbl>
    <w:p w14:paraId="61F176A6" w14:textId="77777777" w:rsidR="00FE10E1" w:rsidRDefault="00FE10E1" w:rsidP="00FE10E1">
      <w:pPr>
        <w:spacing w:after="80"/>
        <w:rPr>
          <w:rFonts w:ascii="Times New Roman" w:hAnsi="Times New Roman"/>
          <w:b/>
          <w:sz w:val="20"/>
          <w:lang w:val="en-US" w:eastAsia="zh-CN"/>
        </w:rPr>
      </w:pPr>
    </w:p>
    <w:p w14:paraId="483F79B5" w14:textId="7E1E0D4E" w:rsidR="00FE10E1" w:rsidRPr="00FE10E1" w:rsidRDefault="00FE10E1" w:rsidP="00FE10E1">
      <w:pPr>
        <w:spacing w:after="0"/>
        <w:rPr>
          <w:rFonts w:ascii="Times New Roman" w:eastAsia="Times New Roman" w:hAnsi="Times New Roman"/>
          <w:sz w:val="20"/>
        </w:rPr>
      </w:pPr>
      <w:r w:rsidRPr="00FE10E1">
        <w:rPr>
          <w:rFonts w:ascii="Times New Roman" w:eastAsia="Times New Roman" w:hAnsi="Times New Roman"/>
          <w:sz w:val="20"/>
        </w:rPr>
        <w:t>Table 2  Decomposition Errors in Multi-PJ Coexisting Scenarios (</w:t>
      </w:r>
      <w:proofErr w:type="spellStart"/>
      <w:r w:rsidRPr="00FE10E1">
        <w:rPr>
          <w:rFonts w:ascii="Times New Roman" w:eastAsia="Times New Roman" w:hAnsi="Times New Roman"/>
          <w:sz w:val="20"/>
        </w:rPr>
        <w:t>ps</w:t>
      </w:r>
      <w:proofErr w:type="spellEnd"/>
      <w:r w:rsidRPr="00FE10E1">
        <w:rPr>
          <w:rFonts w:ascii="Times New Roman" w:eastAsia="Times New Roman" w:hAnsi="Times New Roman"/>
          <w:sz w:val="20"/>
        </w:rPr>
        <w:t>)</w:t>
      </w:r>
    </w:p>
    <w:tbl>
      <w:tblPr>
        <w:tblW w:w="10080" w:type="dxa"/>
        <w:jc w:val="center"/>
        <w:tblLayout w:type="fixed"/>
        <w:tblLook w:val="04A0" w:firstRow="1" w:lastRow="0" w:firstColumn="1" w:lastColumn="0" w:noHBand="0" w:noVBand="1"/>
      </w:tblPr>
      <w:tblGrid>
        <w:gridCol w:w="2656"/>
        <w:gridCol w:w="1195"/>
        <w:gridCol w:w="1196"/>
        <w:gridCol w:w="1196"/>
        <w:gridCol w:w="249"/>
        <w:gridCol w:w="1196"/>
        <w:gridCol w:w="1196"/>
        <w:gridCol w:w="1196"/>
      </w:tblGrid>
      <w:tr w:rsidR="00FE10E1" w:rsidRPr="00FE10E1" w14:paraId="04E5B635" w14:textId="77777777" w:rsidTr="00FE10E1">
        <w:trPr>
          <w:trHeight w:val="320"/>
          <w:jc w:val="center"/>
        </w:trPr>
        <w:tc>
          <w:tcPr>
            <w:tcW w:w="2656" w:type="dxa"/>
            <w:vMerge w:val="restart"/>
            <w:tcBorders>
              <w:top w:val="double" w:sz="6" w:space="0" w:color="auto"/>
              <w:left w:val="nil"/>
              <w:bottom w:val="single" w:sz="4" w:space="0" w:color="auto"/>
              <w:right w:val="nil"/>
            </w:tcBorders>
            <w:vAlign w:val="center"/>
          </w:tcPr>
          <w:p w14:paraId="462CE65A" w14:textId="77777777" w:rsidR="00FE10E1" w:rsidRPr="00FE10E1" w:rsidRDefault="00FE10E1" w:rsidP="00FE10E1">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Scenario</w:t>
            </w:r>
          </w:p>
        </w:tc>
        <w:tc>
          <w:tcPr>
            <w:tcW w:w="3587" w:type="dxa"/>
            <w:gridSpan w:val="3"/>
            <w:tcBorders>
              <w:top w:val="double" w:sz="6" w:space="0" w:color="auto"/>
              <w:left w:val="nil"/>
              <w:bottom w:val="single" w:sz="4" w:space="0" w:color="auto"/>
              <w:right w:val="nil"/>
            </w:tcBorders>
            <w:vAlign w:val="center"/>
          </w:tcPr>
          <w:p w14:paraId="438DDD1E" w14:textId="77777777" w:rsidR="00FE10E1" w:rsidRPr="00FE10E1" w:rsidRDefault="00FE10E1" w:rsidP="00FE10E1">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PJ error (</w:t>
            </w:r>
            <w:proofErr w:type="spellStart"/>
            <w:r w:rsidRPr="00FE10E1">
              <w:rPr>
                <w:rFonts w:ascii="Times New Roman" w:eastAsia="Times New Roman" w:hAnsi="Times New Roman"/>
                <w:bCs/>
                <w:sz w:val="20"/>
                <w:lang w:val="en-US"/>
              </w:rPr>
              <w:t>ps</w:t>
            </w:r>
            <w:proofErr w:type="spellEnd"/>
            <w:r w:rsidRPr="00FE10E1">
              <w:rPr>
                <w:rFonts w:ascii="Times New Roman" w:eastAsia="Times New Roman" w:hAnsi="Times New Roman"/>
                <w:bCs/>
                <w:sz w:val="20"/>
                <w:lang w:val="en-US"/>
              </w:rPr>
              <w:t>)</w:t>
            </w:r>
          </w:p>
        </w:tc>
        <w:tc>
          <w:tcPr>
            <w:tcW w:w="249" w:type="dxa"/>
            <w:tcBorders>
              <w:top w:val="double" w:sz="6" w:space="0" w:color="auto"/>
              <w:left w:val="nil"/>
              <w:bottom w:val="nil"/>
              <w:right w:val="nil"/>
            </w:tcBorders>
          </w:tcPr>
          <w:p w14:paraId="34689A3F" w14:textId="77777777" w:rsidR="00FE10E1" w:rsidRPr="00FE10E1" w:rsidRDefault="00FE10E1" w:rsidP="00FE10E1">
            <w:pPr>
              <w:spacing w:after="0" w:line="240" w:lineRule="auto"/>
              <w:jc w:val="center"/>
              <w:rPr>
                <w:rFonts w:ascii="Times New Roman" w:eastAsia="Times New Roman" w:hAnsi="Times New Roman"/>
                <w:bCs/>
                <w:sz w:val="20"/>
                <w:lang w:val="en-US"/>
              </w:rPr>
            </w:pPr>
          </w:p>
        </w:tc>
        <w:tc>
          <w:tcPr>
            <w:tcW w:w="3588" w:type="dxa"/>
            <w:gridSpan w:val="3"/>
            <w:tcBorders>
              <w:top w:val="double" w:sz="6" w:space="0" w:color="auto"/>
              <w:left w:val="nil"/>
              <w:bottom w:val="single" w:sz="4" w:space="0" w:color="auto"/>
              <w:right w:val="nil"/>
            </w:tcBorders>
            <w:vAlign w:val="center"/>
          </w:tcPr>
          <w:p w14:paraId="2BF22E44" w14:textId="77777777" w:rsidR="00FE10E1" w:rsidRPr="00FE10E1" w:rsidRDefault="00FE10E1" w:rsidP="00FE10E1">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RJ error (</w:t>
            </w:r>
            <w:proofErr w:type="spellStart"/>
            <w:r w:rsidRPr="00FE10E1">
              <w:rPr>
                <w:rFonts w:ascii="Times New Roman" w:eastAsia="Times New Roman" w:hAnsi="Times New Roman"/>
                <w:bCs/>
                <w:sz w:val="20"/>
                <w:lang w:val="en-US"/>
              </w:rPr>
              <w:t>ps</w:t>
            </w:r>
            <w:proofErr w:type="spellEnd"/>
            <w:r w:rsidRPr="00FE10E1">
              <w:rPr>
                <w:rFonts w:ascii="Times New Roman" w:eastAsia="Times New Roman" w:hAnsi="Times New Roman"/>
                <w:bCs/>
                <w:sz w:val="20"/>
                <w:lang w:val="en-US"/>
              </w:rPr>
              <w:t>)</w:t>
            </w:r>
          </w:p>
        </w:tc>
      </w:tr>
      <w:tr w:rsidR="00FE10E1" w:rsidRPr="00FE10E1" w14:paraId="44716718" w14:textId="77777777" w:rsidTr="00C670D2">
        <w:trPr>
          <w:trHeight w:val="320"/>
          <w:jc w:val="center"/>
        </w:trPr>
        <w:tc>
          <w:tcPr>
            <w:tcW w:w="2656" w:type="dxa"/>
            <w:vMerge/>
            <w:tcBorders>
              <w:top w:val="single" w:sz="8" w:space="0" w:color="000000"/>
              <w:bottom w:val="single" w:sz="6" w:space="0" w:color="auto"/>
            </w:tcBorders>
          </w:tcPr>
          <w:p w14:paraId="7B8BB803" w14:textId="77777777" w:rsidR="00FE10E1" w:rsidRPr="00FE10E1" w:rsidRDefault="00FE10E1" w:rsidP="00FE10E1">
            <w:pPr>
              <w:rPr>
                <w:rFonts w:ascii="Times New Roman" w:eastAsia="Times New Roman" w:hAnsi="Times New Roman"/>
                <w:bCs/>
                <w:sz w:val="20"/>
                <w:lang w:val="en-US"/>
              </w:rPr>
            </w:pPr>
          </w:p>
        </w:tc>
        <w:tc>
          <w:tcPr>
            <w:tcW w:w="1195" w:type="dxa"/>
            <w:tcBorders>
              <w:top w:val="single" w:sz="4" w:space="0" w:color="auto"/>
              <w:left w:val="nil"/>
              <w:bottom w:val="single" w:sz="6" w:space="0" w:color="auto"/>
              <w:right w:val="nil"/>
            </w:tcBorders>
            <w:vAlign w:val="center"/>
          </w:tcPr>
          <w:p w14:paraId="3A1F441A" w14:textId="77777777" w:rsidR="00FE10E1" w:rsidRPr="00FE10E1" w:rsidRDefault="00FE10E1" w:rsidP="00FE10E1">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LS-FFT</w:t>
            </w:r>
          </w:p>
        </w:tc>
        <w:tc>
          <w:tcPr>
            <w:tcW w:w="1196" w:type="dxa"/>
            <w:tcBorders>
              <w:top w:val="single" w:sz="4" w:space="0" w:color="auto"/>
              <w:left w:val="nil"/>
              <w:bottom w:val="single" w:sz="6" w:space="0" w:color="auto"/>
              <w:right w:val="nil"/>
            </w:tcBorders>
            <w:noWrap/>
            <w:vAlign w:val="center"/>
          </w:tcPr>
          <w:p w14:paraId="5C845A68" w14:textId="77777777" w:rsidR="00FE10E1" w:rsidRPr="00FE10E1" w:rsidRDefault="00FE10E1" w:rsidP="00FE10E1">
            <w:pPr>
              <w:spacing w:after="0" w:line="240" w:lineRule="auto"/>
              <w:jc w:val="center"/>
              <w:rPr>
                <w:rFonts w:ascii="Times New Roman" w:eastAsia="Times New Roman" w:hAnsi="Times New Roman"/>
                <w:bCs/>
                <w:sz w:val="20"/>
                <w:lang w:val="en-US"/>
              </w:rPr>
            </w:pPr>
            <w:r w:rsidRPr="00C670D2">
              <w:rPr>
                <w:rFonts w:ascii="Times New Roman" w:eastAsia="Times New Roman" w:hAnsi="Times New Roman"/>
                <w:bCs/>
                <w:sz w:val="20"/>
                <w:lang w:val="en-US"/>
              </w:rPr>
              <w:t>LS-NUDFT</w:t>
            </w:r>
          </w:p>
        </w:tc>
        <w:tc>
          <w:tcPr>
            <w:tcW w:w="1196" w:type="dxa"/>
            <w:tcBorders>
              <w:top w:val="single" w:sz="4" w:space="0" w:color="auto"/>
              <w:left w:val="nil"/>
              <w:bottom w:val="single" w:sz="6" w:space="0" w:color="auto"/>
              <w:right w:val="nil"/>
            </w:tcBorders>
            <w:vAlign w:val="center"/>
          </w:tcPr>
          <w:p w14:paraId="5C8D3420" w14:textId="77777777" w:rsidR="00FE10E1" w:rsidRPr="00FE10E1" w:rsidRDefault="00FE10E1" w:rsidP="00FE10E1">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SBL</w:t>
            </w:r>
          </w:p>
        </w:tc>
        <w:tc>
          <w:tcPr>
            <w:tcW w:w="249" w:type="dxa"/>
            <w:tcBorders>
              <w:top w:val="nil"/>
              <w:left w:val="nil"/>
              <w:bottom w:val="single" w:sz="6" w:space="0" w:color="auto"/>
              <w:right w:val="nil"/>
            </w:tcBorders>
          </w:tcPr>
          <w:p w14:paraId="3015A27E" w14:textId="77777777" w:rsidR="00FE10E1" w:rsidRPr="00FE10E1" w:rsidRDefault="00FE10E1" w:rsidP="00FE10E1">
            <w:pPr>
              <w:spacing w:after="0" w:line="240" w:lineRule="auto"/>
              <w:jc w:val="center"/>
              <w:rPr>
                <w:rFonts w:ascii="Times New Roman" w:eastAsia="Times New Roman" w:hAnsi="Times New Roman"/>
                <w:bCs/>
                <w:sz w:val="20"/>
                <w:lang w:val="en-US"/>
              </w:rPr>
            </w:pPr>
          </w:p>
        </w:tc>
        <w:tc>
          <w:tcPr>
            <w:tcW w:w="1196" w:type="dxa"/>
            <w:tcBorders>
              <w:top w:val="single" w:sz="4" w:space="0" w:color="auto"/>
              <w:left w:val="nil"/>
              <w:bottom w:val="single" w:sz="6" w:space="0" w:color="auto"/>
              <w:right w:val="nil"/>
            </w:tcBorders>
            <w:vAlign w:val="center"/>
          </w:tcPr>
          <w:p w14:paraId="490780B5" w14:textId="77777777" w:rsidR="00FE10E1" w:rsidRPr="00FE10E1" w:rsidRDefault="00FE10E1" w:rsidP="00FE10E1">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LS-FFT</w:t>
            </w:r>
          </w:p>
        </w:tc>
        <w:tc>
          <w:tcPr>
            <w:tcW w:w="1196" w:type="dxa"/>
            <w:tcBorders>
              <w:top w:val="single" w:sz="4" w:space="0" w:color="auto"/>
              <w:left w:val="nil"/>
              <w:bottom w:val="single" w:sz="6" w:space="0" w:color="auto"/>
              <w:right w:val="nil"/>
            </w:tcBorders>
            <w:noWrap/>
            <w:vAlign w:val="center"/>
          </w:tcPr>
          <w:p w14:paraId="3FE17DCA" w14:textId="77777777" w:rsidR="00FE10E1" w:rsidRPr="00FE10E1" w:rsidRDefault="00FE10E1" w:rsidP="00FE10E1">
            <w:pPr>
              <w:spacing w:after="0" w:line="240" w:lineRule="auto"/>
              <w:jc w:val="center"/>
              <w:rPr>
                <w:rFonts w:ascii="Times New Roman" w:eastAsia="Times New Roman" w:hAnsi="Times New Roman"/>
                <w:bCs/>
                <w:sz w:val="20"/>
                <w:lang w:val="en-US"/>
              </w:rPr>
            </w:pPr>
            <w:r w:rsidRPr="00C670D2">
              <w:rPr>
                <w:rFonts w:ascii="Times New Roman" w:eastAsia="Times New Roman" w:hAnsi="Times New Roman"/>
                <w:bCs/>
                <w:sz w:val="20"/>
                <w:lang w:val="en-US"/>
              </w:rPr>
              <w:t>LS-NUDFT</w:t>
            </w:r>
          </w:p>
        </w:tc>
        <w:tc>
          <w:tcPr>
            <w:tcW w:w="1196" w:type="dxa"/>
            <w:tcBorders>
              <w:top w:val="single" w:sz="4" w:space="0" w:color="auto"/>
              <w:left w:val="nil"/>
              <w:bottom w:val="single" w:sz="6" w:space="0" w:color="auto"/>
              <w:right w:val="nil"/>
            </w:tcBorders>
            <w:vAlign w:val="center"/>
          </w:tcPr>
          <w:p w14:paraId="48A386A6" w14:textId="77777777" w:rsidR="00FE10E1" w:rsidRPr="00FE10E1" w:rsidRDefault="00FE10E1" w:rsidP="00FE10E1">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SBL</w:t>
            </w:r>
          </w:p>
        </w:tc>
      </w:tr>
      <w:tr w:rsidR="00FE10E1" w:rsidRPr="00FE10E1" w14:paraId="4BA5F816" w14:textId="77777777" w:rsidTr="00C670D2">
        <w:trPr>
          <w:trHeight w:val="320"/>
          <w:jc w:val="center"/>
        </w:trPr>
        <w:tc>
          <w:tcPr>
            <w:tcW w:w="2656" w:type="dxa"/>
            <w:tcBorders>
              <w:top w:val="single" w:sz="6" w:space="0" w:color="auto"/>
              <w:left w:val="nil"/>
              <w:bottom w:val="single" w:sz="6" w:space="0" w:color="auto"/>
              <w:right w:val="nil"/>
            </w:tcBorders>
            <w:vAlign w:val="center"/>
          </w:tcPr>
          <w:p w14:paraId="4D8CE6EC" w14:textId="1521307B"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Dual</w:t>
            </w:r>
            <w:r w:rsidR="00C670D2">
              <w:rPr>
                <w:rFonts w:ascii="Times New Roman" w:hAnsi="Times New Roman" w:hint="eastAsia"/>
                <w:sz w:val="20"/>
                <w:lang w:val="en-US" w:eastAsia="zh-CN"/>
              </w:rPr>
              <w:t xml:space="preserve"> </w:t>
            </w:r>
            <w:r w:rsidRPr="00FE10E1">
              <w:rPr>
                <w:rFonts w:ascii="Times New Roman" w:eastAsia="Times New Roman" w:hAnsi="Times New Roman"/>
                <w:sz w:val="20"/>
                <w:lang w:val="en-US"/>
              </w:rPr>
              <w:t>1.0/5.0</w:t>
            </w:r>
          </w:p>
        </w:tc>
        <w:tc>
          <w:tcPr>
            <w:tcW w:w="1195" w:type="dxa"/>
            <w:tcBorders>
              <w:top w:val="single" w:sz="6" w:space="0" w:color="auto"/>
              <w:left w:val="nil"/>
              <w:bottom w:val="single" w:sz="6" w:space="0" w:color="auto"/>
              <w:right w:val="nil"/>
            </w:tcBorders>
            <w:vAlign w:val="center"/>
          </w:tcPr>
          <w:p w14:paraId="3183D875"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10.55</w:t>
            </w:r>
          </w:p>
        </w:tc>
        <w:tc>
          <w:tcPr>
            <w:tcW w:w="1196" w:type="dxa"/>
            <w:tcBorders>
              <w:top w:val="single" w:sz="6" w:space="0" w:color="auto"/>
              <w:left w:val="nil"/>
              <w:bottom w:val="single" w:sz="6" w:space="0" w:color="auto"/>
              <w:right w:val="nil"/>
            </w:tcBorders>
            <w:vAlign w:val="center"/>
          </w:tcPr>
          <w:p w14:paraId="2A13C97C"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0.03</w:t>
            </w:r>
          </w:p>
        </w:tc>
        <w:tc>
          <w:tcPr>
            <w:tcW w:w="1196" w:type="dxa"/>
            <w:tcBorders>
              <w:top w:val="single" w:sz="6" w:space="0" w:color="auto"/>
              <w:left w:val="nil"/>
              <w:bottom w:val="single" w:sz="6" w:space="0" w:color="auto"/>
              <w:right w:val="nil"/>
            </w:tcBorders>
            <w:vAlign w:val="center"/>
          </w:tcPr>
          <w:p w14:paraId="542570BD"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0.24</w:t>
            </w:r>
          </w:p>
        </w:tc>
        <w:tc>
          <w:tcPr>
            <w:tcW w:w="249" w:type="dxa"/>
            <w:tcBorders>
              <w:top w:val="single" w:sz="6" w:space="0" w:color="auto"/>
              <w:left w:val="nil"/>
              <w:bottom w:val="single" w:sz="6" w:space="0" w:color="auto"/>
              <w:right w:val="nil"/>
            </w:tcBorders>
          </w:tcPr>
          <w:p w14:paraId="3B62E292" w14:textId="77777777" w:rsidR="00FE10E1" w:rsidRPr="00FE10E1" w:rsidRDefault="00FE10E1" w:rsidP="00FE10E1">
            <w:pPr>
              <w:spacing w:after="0" w:line="240" w:lineRule="auto"/>
              <w:jc w:val="center"/>
              <w:rPr>
                <w:rFonts w:ascii="Times New Roman" w:eastAsia="Times New Roman" w:hAnsi="Times New Roman"/>
                <w:sz w:val="20"/>
                <w:lang w:val="en-US"/>
              </w:rPr>
            </w:pPr>
          </w:p>
        </w:tc>
        <w:tc>
          <w:tcPr>
            <w:tcW w:w="1196" w:type="dxa"/>
            <w:tcBorders>
              <w:top w:val="single" w:sz="6" w:space="0" w:color="auto"/>
              <w:left w:val="nil"/>
              <w:bottom w:val="single" w:sz="6" w:space="0" w:color="auto"/>
              <w:right w:val="nil"/>
            </w:tcBorders>
            <w:vAlign w:val="center"/>
          </w:tcPr>
          <w:p w14:paraId="5B9AC1B2"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3.66</w:t>
            </w:r>
          </w:p>
        </w:tc>
        <w:tc>
          <w:tcPr>
            <w:tcW w:w="1196" w:type="dxa"/>
            <w:tcBorders>
              <w:top w:val="single" w:sz="6" w:space="0" w:color="auto"/>
              <w:left w:val="nil"/>
              <w:bottom w:val="single" w:sz="6" w:space="0" w:color="auto"/>
              <w:right w:val="nil"/>
            </w:tcBorders>
            <w:vAlign w:val="center"/>
          </w:tcPr>
          <w:p w14:paraId="5B05AE84"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c>
          <w:tcPr>
            <w:tcW w:w="1196" w:type="dxa"/>
            <w:tcBorders>
              <w:top w:val="single" w:sz="6" w:space="0" w:color="auto"/>
              <w:left w:val="nil"/>
              <w:bottom w:val="single" w:sz="6" w:space="0" w:color="auto"/>
              <w:right w:val="nil"/>
            </w:tcBorders>
            <w:vAlign w:val="center"/>
          </w:tcPr>
          <w:p w14:paraId="0404EA87"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r>
      <w:tr w:rsidR="00FE10E1" w:rsidRPr="00FE10E1" w14:paraId="212269A3" w14:textId="77777777" w:rsidTr="00C670D2">
        <w:trPr>
          <w:trHeight w:val="320"/>
          <w:jc w:val="center"/>
        </w:trPr>
        <w:tc>
          <w:tcPr>
            <w:tcW w:w="2656" w:type="dxa"/>
            <w:tcBorders>
              <w:top w:val="single" w:sz="6" w:space="0" w:color="auto"/>
              <w:left w:val="nil"/>
              <w:bottom w:val="single" w:sz="6" w:space="0" w:color="auto"/>
              <w:right w:val="nil"/>
            </w:tcBorders>
            <w:vAlign w:val="center"/>
          </w:tcPr>
          <w:p w14:paraId="392B42ED"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Dual 1.00/1.05</w:t>
            </w:r>
          </w:p>
        </w:tc>
        <w:tc>
          <w:tcPr>
            <w:tcW w:w="1195" w:type="dxa"/>
            <w:tcBorders>
              <w:top w:val="single" w:sz="6" w:space="0" w:color="auto"/>
              <w:left w:val="nil"/>
              <w:bottom w:val="single" w:sz="6" w:space="0" w:color="auto"/>
              <w:right w:val="nil"/>
            </w:tcBorders>
            <w:vAlign w:val="center"/>
          </w:tcPr>
          <w:p w14:paraId="4BB35D42"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1.95</w:t>
            </w:r>
          </w:p>
        </w:tc>
        <w:tc>
          <w:tcPr>
            <w:tcW w:w="1196" w:type="dxa"/>
            <w:tcBorders>
              <w:top w:val="single" w:sz="6" w:space="0" w:color="auto"/>
              <w:left w:val="nil"/>
              <w:bottom w:val="single" w:sz="6" w:space="0" w:color="auto"/>
              <w:right w:val="nil"/>
            </w:tcBorders>
            <w:vAlign w:val="center"/>
          </w:tcPr>
          <w:p w14:paraId="3B0D7AAE"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14.16</w:t>
            </w:r>
          </w:p>
        </w:tc>
        <w:tc>
          <w:tcPr>
            <w:tcW w:w="1196" w:type="dxa"/>
            <w:tcBorders>
              <w:top w:val="single" w:sz="6" w:space="0" w:color="auto"/>
              <w:left w:val="nil"/>
              <w:bottom w:val="single" w:sz="6" w:space="0" w:color="auto"/>
              <w:right w:val="nil"/>
            </w:tcBorders>
            <w:vAlign w:val="center"/>
          </w:tcPr>
          <w:p w14:paraId="0F28268D"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0.02</w:t>
            </w:r>
          </w:p>
        </w:tc>
        <w:tc>
          <w:tcPr>
            <w:tcW w:w="249" w:type="dxa"/>
            <w:tcBorders>
              <w:top w:val="single" w:sz="6" w:space="0" w:color="auto"/>
              <w:left w:val="nil"/>
              <w:bottom w:val="single" w:sz="6" w:space="0" w:color="auto"/>
              <w:right w:val="nil"/>
            </w:tcBorders>
          </w:tcPr>
          <w:p w14:paraId="125BB1B0" w14:textId="77777777" w:rsidR="00FE10E1" w:rsidRPr="00FE10E1" w:rsidRDefault="00FE10E1" w:rsidP="00FE10E1">
            <w:pPr>
              <w:spacing w:after="0" w:line="240" w:lineRule="auto"/>
              <w:jc w:val="center"/>
              <w:rPr>
                <w:rFonts w:ascii="Times New Roman" w:eastAsia="Times New Roman" w:hAnsi="Times New Roman"/>
                <w:sz w:val="20"/>
                <w:lang w:val="en-US"/>
              </w:rPr>
            </w:pPr>
          </w:p>
        </w:tc>
        <w:tc>
          <w:tcPr>
            <w:tcW w:w="1196" w:type="dxa"/>
            <w:tcBorders>
              <w:top w:val="single" w:sz="6" w:space="0" w:color="auto"/>
              <w:left w:val="nil"/>
              <w:bottom w:val="single" w:sz="6" w:space="0" w:color="auto"/>
              <w:right w:val="nil"/>
            </w:tcBorders>
            <w:vAlign w:val="center"/>
          </w:tcPr>
          <w:p w14:paraId="62BC64D5"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0.64</w:t>
            </w:r>
          </w:p>
        </w:tc>
        <w:tc>
          <w:tcPr>
            <w:tcW w:w="1196" w:type="dxa"/>
            <w:tcBorders>
              <w:top w:val="single" w:sz="6" w:space="0" w:color="auto"/>
              <w:left w:val="nil"/>
              <w:bottom w:val="single" w:sz="6" w:space="0" w:color="auto"/>
              <w:right w:val="nil"/>
            </w:tcBorders>
            <w:vAlign w:val="center"/>
          </w:tcPr>
          <w:p w14:paraId="70752C8C"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3.61</w:t>
            </w:r>
          </w:p>
        </w:tc>
        <w:tc>
          <w:tcPr>
            <w:tcW w:w="1196" w:type="dxa"/>
            <w:tcBorders>
              <w:top w:val="single" w:sz="6" w:space="0" w:color="auto"/>
              <w:left w:val="nil"/>
              <w:bottom w:val="single" w:sz="6" w:space="0" w:color="auto"/>
              <w:right w:val="nil"/>
            </w:tcBorders>
            <w:vAlign w:val="center"/>
          </w:tcPr>
          <w:p w14:paraId="5A3AE9A6"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r>
      <w:tr w:rsidR="00FE10E1" w:rsidRPr="00FE10E1" w14:paraId="7E35FE30" w14:textId="77777777" w:rsidTr="00C670D2">
        <w:trPr>
          <w:trHeight w:val="320"/>
          <w:jc w:val="center"/>
        </w:trPr>
        <w:tc>
          <w:tcPr>
            <w:tcW w:w="2656" w:type="dxa"/>
            <w:tcBorders>
              <w:top w:val="single" w:sz="6" w:space="0" w:color="auto"/>
              <w:left w:val="nil"/>
              <w:bottom w:val="single" w:sz="6" w:space="0" w:color="auto"/>
              <w:right w:val="nil"/>
            </w:tcBorders>
            <w:vAlign w:val="center"/>
          </w:tcPr>
          <w:p w14:paraId="403B4E02"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Dual 1.10/1.30</w:t>
            </w:r>
          </w:p>
        </w:tc>
        <w:tc>
          <w:tcPr>
            <w:tcW w:w="1195" w:type="dxa"/>
            <w:tcBorders>
              <w:top w:val="single" w:sz="6" w:space="0" w:color="auto"/>
              <w:left w:val="nil"/>
              <w:bottom w:val="single" w:sz="6" w:space="0" w:color="auto"/>
              <w:right w:val="nil"/>
            </w:tcBorders>
            <w:vAlign w:val="center"/>
          </w:tcPr>
          <w:p w14:paraId="3E2C7A9E"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3.58</w:t>
            </w:r>
          </w:p>
        </w:tc>
        <w:tc>
          <w:tcPr>
            <w:tcW w:w="1196" w:type="dxa"/>
            <w:tcBorders>
              <w:top w:val="single" w:sz="6" w:space="0" w:color="auto"/>
              <w:left w:val="nil"/>
              <w:bottom w:val="single" w:sz="6" w:space="0" w:color="auto"/>
              <w:right w:val="nil"/>
            </w:tcBorders>
            <w:vAlign w:val="center"/>
          </w:tcPr>
          <w:p w14:paraId="4B68DBB6"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0.09</w:t>
            </w:r>
          </w:p>
        </w:tc>
        <w:tc>
          <w:tcPr>
            <w:tcW w:w="1196" w:type="dxa"/>
            <w:tcBorders>
              <w:top w:val="single" w:sz="6" w:space="0" w:color="auto"/>
              <w:left w:val="nil"/>
              <w:bottom w:val="single" w:sz="6" w:space="0" w:color="auto"/>
              <w:right w:val="nil"/>
            </w:tcBorders>
            <w:vAlign w:val="center"/>
          </w:tcPr>
          <w:p w14:paraId="10C1A691"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0.15</w:t>
            </w:r>
          </w:p>
        </w:tc>
        <w:tc>
          <w:tcPr>
            <w:tcW w:w="249" w:type="dxa"/>
            <w:tcBorders>
              <w:top w:val="single" w:sz="6" w:space="0" w:color="auto"/>
              <w:left w:val="nil"/>
              <w:bottom w:val="single" w:sz="6" w:space="0" w:color="auto"/>
              <w:right w:val="nil"/>
            </w:tcBorders>
          </w:tcPr>
          <w:p w14:paraId="701FCD28" w14:textId="77777777" w:rsidR="00FE10E1" w:rsidRPr="00FE10E1" w:rsidRDefault="00FE10E1" w:rsidP="00FE10E1">
            <w:pPr>
              <w:spacing w:after="0" w:line="240" w:lineRule="auto"/>
              <w:jc w:val="center"/>
              <w:rPr>
                <w:rFonts w:ascii="Times New Roman" w:eastAsia="Times New Roman" w:hAnsi="Times New Roman"/>
                <w:sz w:val="20"/>
                <w:lang w:val="en-US"/>
              </w:rPr>
            </w:pPr>
          </w:p>
        </w:tc>
        <w:tc>
          <w:tcPr>
            <w:tcW w:w="1196" w:type="dxa"/>
            <w:tcBorders>
              <w:top w:val="single" w:sz="6" w:space="0" w:color="auto"/>
              <w:left w:val="nil"/>
              <w:bottom w:val="single" w:sz="6" w:space="0" w:color="auto"/>
              <w:right w:val="nil"/>
            </w:tcBorders>
            <w:vAlign w:val="center"/>
          </w:tcPr>
          <w:p w14:paraId="0F0E787C"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1.20</w:t>
            </w:r>
          </w:p>
        </w:tc>
        <w:tc>
          <w:tcPr>
            <w:tcW w:w="1196" w:type="dxa"/>
            <w:tcBorders>
              <w:top w:val="single" w:sz="6" w:space="0" w:color="auto"/>
              <w:left w:val="nil"/>
              <w:bottom w:val="single" w:sz="6" w:space="0" w:color="auto"/>
              <w:right w:val="nil"/>
            </w:tcBorders>
            <w:vAlign w:val="center"/>
          </w:tcPr>
          <w:p w14:paraId="3930F7C0"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c>
          <w:tcPr>
            <w:tcW w:w="1196" w:type="dxa"/>
            <w:tcBorders>
              <w:top w:val="single" w:sz="6" w:space="0" w:color="auto"/>
              <w:left w:val="nil"/>
              <w:bottom w:val="single" w:sz="6" w:space="0" w:color="auto"/>
              <w:right w:val="nil"/>
            </w:tcBorders>
            <w:vAlign w:val="center"/>
          </w:tcPr>
          <w:p w14:paraId="269D5E43"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r>
      <w:tr w:rsidR="00FE10E1" w:rsidRPr="00FE10E1" w14:paraId="5576DA18" w14:textId="77777777" w:rsidTr="006E469B">
        <w:trPr>
          <w:trHeight w:val="320"/>
          <w:jc w:val="center"/>
        </w:trPr>
        <w:tc>
          <w:tcPr>
            <w:tcW w:w="2656" w:type="dxa"/>
            <w:tcBorders>
              <w:top w:val="single" w:sz="6" w:space="0" w:color="auto"/>
              <w:left w:val="nil"/>
              <w:bottom w:val="single" w:sz="6" w:space="0" w:color="auto"/>
              <w:right w:val="nil"/>
            </w:tcBorders>
            <w:vAlign w:val="center"/>
          </w:tcPr>
          <w:p w14:paraId="78656D12"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Tri 0.5/2/8</w:t>
            </w:r>
          </w:p>
        </w:tc>
        <w:tc>
          <w:tcPr>
            <w:tcW w:w="1195" w:type="dxa"/>
            <w:tcBorders>
              <w:top w:val="single" w:sz="6" w:space="0" w:color="auto"/>
              <w:left w:val="nil"/>
              <w:bottom w:val="single" w:sz="6" w:space="0" w:color="auto"/>
              <w:right w:val="nil"/>
            </w:tcBorders>
            <w:vAlign w:val="center"/>
          </w:tcPr>
          <w:p w14:paraId="661652A2"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7.04</w:t>
            </w:r>
          </w:p>
        </w:tc>
        <w:tc>
          <w:tcPr>
            <w:tcW w:w="1196" w:type="dxa"/>
            <w:tcBorders>
              <w:top w:val="single" w:sz="6" w:space="0" w:color="auto"/>
              <w:left w:val="nil"/>
              <w:bottom w:val="single" w:sz="6" w:space="0" w:color="auto"/>
              <w:right w:val="nil"/>
            </w:tcBorders>
            <w:vAlign w:val="center"/>
          </w:tcPr>
          <w:p w14:paraId="016CFDE0"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0.70</w:t>
            </w:r>
          </w:p>
        </w:tc>
        <w:tc>
          <w:tcPr>
            <w:tcW w:w="1196" w:type="dxa"/>
            <w:tcBorders>
              <w:top w:val="single" w:sz="6" w:space="0" w:color="auto"/>
              <w:left w:val="nil"/>
              <w:bottom w:val="single" w:sz="6" w:space="0" w:color="auto"/>
              <w:right w:val="nil"/>
            </w:tcBorders>
            <w:vAlign w:val="center"/>
          </w:tcPr>
          <w:p w14:paraId="4D5438DD"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0.32</w:t>
            </w:r>
          </w:p>
        </w:tc>
        <w:tc>
          <w:tcPr>
            <w:tcW w:w="249" w:type="dxa"/>
            <w:tcBorders>
              <w:top w:val="single" w:sz="6" w:space="0" w:color="auto"/>
              <w:left w:val="nil"/>
              <w:bottom w:val="single" w:sz="6" w:space="0" w:color="auto"/>
              <w:right w:val="nil"/>
            </w:tcBorders>
          </w:tcPr>
          <w:p w14:paraId="331662DC" w14:textId="77777777" w:rsidR="00FE10E1" w:rsidRPr="00FE10E1" w:rsidRDefault="00FE10E1" w:rsidP="00FE10E1">
            <w:pPr>
              <w:spacing w:after="0" w:line="240" w:lineRule="auto"/>
              <w:jc w:val="center"/>
              <w:rPr>
                <w:rFonts w:ascii="Times New Roman" w:eastAsia="Times New Roman" w:hAnsi="Times New Roman"/>
                <w:sz w:val="20"/>
                <w:lang w:val="en-US"/>
              </w:rPr>
            </w:pPr>
          </w:p>
        </w:tc>
        <w:tc>
          <w:tcPr>
            <w:tcW w:w="1196" w:type="dxa"/>
            <w:tcBorders>
              <w:top w:val="single" w:sz="6" w:space="0" w:color="auto"/>
              <w:left w:val="nil"/>
              <w:bottom w:val="single" w:sz="6" w:space="0" w:color="auto"/>
              <w:right w:val="nil"/>
            </w:tcBorders>
            <w:vAlign w:val="center"/>
          </w:tcPr>
          <w:p w14:paraId="7CDB586D"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2.35</w:t>
            </w:r>
          </w:p>
        </w:tc>
        <w:tc>
          <w:tcPr>
            <w:tcW w:w="1196" w:type="dxa"/>
            <w:tcBorders>
              <w:top w:val="single" w:sz="6" w:space="0" w:color="auto"/>
              <w:left w:val="nil"/>
              <w:bottom w:val="single" w:sz="6" w:space="0" w:color="auto"/>
              <w:right w:val="nil"/>
            </w:tcBorders>
            <w:vAlign w:val="center"/>
          </w:tcPr>
          <w:p w14:paraId="05DC4AE2"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0.07</w:t>
            </w:r>
          </w:p>
        </w:tc>
        <w:tc>
          <w:tcPr>
            <w:tcW w:w="1196" w:type="dxa"/>
            <w:tcBorders>
              <w:top w:val="single" w:sz="6" w:space="0" w:color="auto"/>
              <w:left w:val="nil"/>
              <w:bottom w:val="single" w:sz="6" w:space="0" w:color="auto"/>
              <w:right w:val="nil"/>
            </w:tcBorders>
            <w:vAlign w:val="center"/>
          </w:tcPr>
          <w:p w14:paraId="6F316830"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r>
      <w:tr w:rsidR="00FE10E1" w:rsidRPr="00FE10E1" w14:paraId="3EBE2134" w14:textId="77777777" w:rsidTr="006E469B">
        <w:trPr>
          <w:trHeight w:val="320"/>
          <w:jc w:val="center"/>
        </w:trPr>
        <w:tc>
          <w:tcPr>
            <w:tcW w:w="2656" w:type="dxa"/>
            <w:tcBorders>
              <w:top w:val="single" w:sz="6" w:space="0" w:color="auto"/>
              <w:left w:val="nil"/>
              <w:bottom w:val="single" w:sz="6" w:space="0" w:color="auto"/>
              <w:right w:val="nil"/>
            </w:tcBorders>
            <w:vAlign w:val="center"/>
          </w:tcPr>
          <w:p w14:paraId="4B99B0D8"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Tri 1.1/3.7/11.3</w:t>
            </w:r>
          </w:p>
        </w:tc>
        <w:tc>
          <w:tcPr>
            <w:tcW w:w="1195" w:type="dxa"/>
            <w:tcBorders>
              <w:top w:val="single" w:sz="6" w:space="0" w:color="auto"/>
              <w:left w:val="nil"/>
              <w:bottom w:val="single" w:sz="6" w:space="0" w:color="auto"/>
              <w:right w:val="nil"/>
            </w:tcBorders>
            <w:vAlign w:val="center"/>
          </w:tcPr>
          <w:p w14:paraId="62223E69"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8.34</w:t>
            </w:r>
          </w:p>
        </w:tc>
        <w:tc>
          <w:tcPr>
            <w:tcW w:w="1196" w:type="dxa"/>
            <w:tcBorders>
              <w:top w:val="single" w:sz="6" w:space="0" w:color="auto"/>
              <w:left w:val="nil"/>
              <w:bottom w:val="single" w:sz="6" w:space="0" w:color="auto"/>
              <w:right w:val="nil"/>
            </w:tcBorders>
            <w:vAlign w:val="center"/>
          </w:tcPr>
          <w:p w14:paraId="56C12A38"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0.04</w:t>
            </w:r>
          </w:p>
        </w:tc>
        <w:tc>
          <w:tcPr>
            <w:tcW w:w="1196" w:type="dxa"/>
            <w:tcBorders>
              <w:top w:val="single" w:sz="6" w:space="0" w:color="auto"/>
              <w:left w:val="nil"/>
              <w:bottom w:val="single" w:sz="6" w:space="0" w:color="auto"/>
              <w:right w:val="nil"/>
            </w:tcBorders>
            <w:vAlign w:val="center"/>
          </w:tcPr>
          <w:p w14:paraId="4B7D8BA5"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0.17</w:t>
            </w:r>
          </w:p>
        </w:tc>
        <w:tc>
          <w:tcPr>
            <w:tcW w:w="249" w:type="dxa"/>
            <w:tcBorders>
              <w:top w:val="single" w:sz="6" w:space="0" w:color="auto"/>
              <w:left w:val="nil"/>
              <w:bottom w:val="single" w:sz="6" w:space="0" w:color="auto"/>
              <w:right w:val="nil"/>
            </w:tcBorders>
          </w:tcPr>
          <w:p w14:paraId="2A6328F6" w14:textId="77777777" w:rsidR="00FE10E1" w:rsidRPr="00FE10E1" w:rsidRDefault="00FE10E1" w:rsidP="00FE10E1">
            <w:pPr>
              <w:spacing w:after="0" w:line="240" w:lineRule="auto"/>
              <w:jc w:val="center"/>
              <w:rPr>
                <w:rFonts w:ascii="Times New Roman" w:eastAsia="Times New Roman" w:hAnsi="Times New Roman"/>
                <w:sz w:val="20"/>
                <w:lang w:val="en-US"/>
              </w:rPr>
            </w:pPr>
          </w:p>
        </w:tc>
        <w:tc>
          <w:tcPr>
            <w:tcW w:w="1196" w:type="dxa"/>
            <w:tcBorders>
              <w:top w:val="single" w:sz="6" w:space="0" w:color="auto"/>
              <w:left w:val="nil"/>
              <w:bottom w:val="single" w:sz="6" w:space="0" w:color="auto"/>
              <w:right w:val="nil"/>
            </w:tcBorders>
            <w:vAlign w:val="center"/>
          </w:tcPr>
          <w:p w14:paraId="39272E0C"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2.19</w:t>
            </w:r>
          </w:p>
        </w:tc>
        <w:tc>
          <w:tcPr>
            <w:tcW w:w="1196" w:type="dxa"/>
            <w:tcBorders>
              <w:top w:val="single" w:sz="6" w:space="0" w:color="auto"/>
              <w:left w:val="nil"/>
              <w:bottom w:val="single" w:sz="6" w:space="0" w:color="auto"/>
              <w:right w:val="nil"/>
            </w:tcBorders>
            <w:vAlign w:val="center"/>
          </w:tcPr>
          <w:p w14:paraId="2F1E638B"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c>
          <w:tcPr>
            <w:tcW w:w="1196" w:type="dxa"/>
            <w:tcBorders>
              <w:top w:val="single" w:sz="6" w:space="0" w:color="auto"/>
              <w:left w:val="nil"/>
              <w:bottom w:val="single" w:sz="6" w:space="0" w:color="auto"/>
              <w:right w:val="nil"/>
            </w:tcBorders>
            <w:vAlign w:val="center"/>
          </w:tcPr>
          <w:p w14:paraId="3BDD9587" w14:textId="77777777" w:rsidR="00FE10E1" w:rsidRPr="00FE10E1" w:rsidRDefault="00FE10E1" w:rsidP="00FE10E1">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r>
      <w:tr w:rsidR="00FE10E1" w:rsidRPr="00FE10E1" w14:paraId="243A60D1" w14:textId="77777777" w:rsidTr="006E469B">
        <w:trPr>
          <w:trHeight w:val="320"/>
          <w:jc w:val="center"/>
        </w:trPr>
        <w:tc>
          <w:tcPr>
            <w:tcW w:w="2656" w:type="dxa"/>
            <w:tcBorders>
              <w:top w:val="single" w:sz="6" w:space="0" w:color="auto"/>
              <w:left w:val="nil"/>
              <w:bottom w:val="double" w:sz="6" w:space="0" w:color="auto"/>
              <w:right w:val="nil"/>
            </w:tcBorders>
            <w:vAlign w:val="center"/>
          </w:tcPr>
          <w:p w14:paraId="1F0C9478" w14:textId="77777777" w:rsidR="00FE10E1" w:rsidRPr="00FE10E1" w:rsidRDefault="00FE10E1" w:rsidP="00FE10E1">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Mean</w:t>
            </w:r>
          </w:p>
        </w:tc>
        <w:tc>
          <w:tcPr>
            <w:tcW w:w="1195" w:type="dxa"/>
            <w:tcBorders>
              <w:top w:val="single" w:sz="6" w:space="0" w:color="auto"/>
              <w:left w:val="nil"/>
              <w:bottom w:val="double" w:sz="6" w:space="0" w:color="auto"/>
              <w:right w:val="nil"/>
            </w:tcBorders>
            <w:vAlign w:val="center"/>
          </w:tcPr>
          <w:p w14:paraId="40A88B7F" w14:textId="77777777" w:rsidR="00FE10E1" w:rsidRPr="00FE10E1" w:rsidRDefault="00FE10E1" w:rsidP="00FE10E1">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6.29</w:t>
            </w:r>
          </w:p>
        </w:tc>
        <w:tc>
          <w:tcPr>
            <w:tcW w:w="1196" w:type="dxa"/>
            <w:tcBorders>
              <w:top w:val="single" w:sz="6" w:space="0" w:color="auto"/>
              <w:left w:val="nil"/>
              <w:bottom w:val="double" w:sz="6" w:space="0" w:color="auto"/>
              <w:right w:val="nil"/>
            </w:tcBorders>
            <w:vAlign w:val="center"/>
          </w:tcPr>
          <w:p w14:paraId="1CFC610E" w14:textId="77777777" w:rsidR="00FE10E1" w:rsidRPr="00FE10E1" w:rsidRDefault="00FE10E1" w:rsidP="00FE10E1">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3.00</w:t>
            </w:r>
          </w:p>
        </w:tc>
        <w:tc>
          <w:tcPr>
            <w:tcW w:w="1196" w:type="dxa"/>
            <w:tcBorders>
              <w:top w:val="single" w:sz="6" w:space="0" w:color="auto"/>
              <w:left w:val="nil"/>
              <w:bottom w:val="double" w:sz="6" w:space="0" w:color="auto"/>
              <w:right w:val="nil"/>
            </w:tcBorders>
            <w:vAlign w:val="center"/>
          </w:tcPr>
          <w:p w14:paraId="1924085E" w14:textId="77777777" w:rsidR="00FE10E1" w:rsidRPr="00FE10E1" w:rsidRDefault="00FE10E1" w:rsidP="00FE10E1">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0.</w:t>
            </w:r>
            <w:r w:rsidRPr="006E469B">
              <w:rPr>
                <w:rFonts w:ascii="Times New Roman" w:eastAsia="Times New Roman" w:hAnsi="Times New Roman"/>
                <w:bCs/>
                <w:sz w:val="20"/>
                <w:lang w:val="en-US"/>
              </w:rPr>
              <w:t>18</w:t>
            </w:r>
          </w:p>
        </w:tc>
        <w:tc>
          <w:tcPr>
            <w:tcW w:w="249" w:type="dxa"/>
            <w:tcBorders>
              <w:top w:val="single" w:sz="6" w:space="0" w:color="auto"/>
              <w:left w:val="nil"/>
              <w:bottom w:val="double" w:sz="6" w:space="0" w:color="auto"/>
              <w:right w:val="nil"/>
            </w:tcBorders>
          </w:tcPr>
          <w:p w14:paraId="1661AD0E" w14:textId="77777777" w:rsidR="00FE10E1" w:rsidRPr="00FE10E1" w:rsidRDefault="00FE10E1" w:rsidP="00FE10E1">
            <w:pPr>
              <w:spacing w:after="0" w:line="240" w:lineRule="auto"/>
              <w:jc w:val="center"/>
              <w:rPr>
                <w:rFonts w:ascii="Times New Roman" w:eastAsia="Times New Roman" w:hAnsi="Times New Roman"/>
                <w:bCs/>
                <w:sz w:val="20"/>
                <w:lang w:val="en-US"/>
              </w:rPr>
            </w:pPr>
          </w:p>
        </w:tc>
        <w:tc>
          <w:tcPr>
            <w:tcW w:w="1196" w:type="dxa"/>
            <w:tcBorders>
              <w:top w:val="single" w:sz="6" w:space="0" w:color="auto"/>
              <w:left w:val="nil"/>
              <w:bottom w:val="double" w:sz="6" w:space="0" w:color="auto"/>
              <w:right w:val="nil"/>
            </w:tcBorders>
            <w:vAlign w:val="center"/>
          </w:tcPr>
          <w:p w14:paraId="3C38C0B0" w14:textId="77777777" w:rsidR="00FE10E1" w:rsidRPr="00FE10E1" w:rsidRDefault="00FE10E1" w:rsidP="00FE10E1">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2.01</w:t>
            </w:r>
          </w:p>
        </w:tc>
        <w:tc>
          <w:tcPr>
            <w:tcW w:w="1196" w:type="dxa"/>
            <w:tcBorders>
              <w:top w:val="single" w:sz="6" w:space="0" w:color="auto"/>
              <w:left w:val="nil"/>
              <w:bottom w:val="double" w:sz="6" w:space="0" w:color="auto"/>
              <w:right w:val="nil"/>
            </w:tcBorders>
            <w:vAlign w:val="center"/>
          </w:tcPr>
          <w:p w14:paraId="6844E82B" w14:textId="77777777" w:rsidR="00FE10E1" w:rsidRPr="00FE10E1" w:rsidRDefault="00FE10E1" w:rsidP="00FE10E1">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0.74</w:t>
            </w:r>
          </w:p>
        </w:tc>
        <w:tc>
          <w:tcPr>
            <w:tcW w:w="1196" w:type="dxa"/>
            <w:tcBorders>
              <w:top w:val="single" w:sz="6" w:space="0" w:color="auto"/>
              <w:left w:val="nil"/>
              <w:bottom w:val="double" w:sz="6" w:space="0" w:color="auto"/>
              <w:right w:val="nil"/>
            </w:tcBorders>
            <w:vAlign w:val="center"/>
          </w:tcPr>
          <w:p w14:paraId="368B975B" w14:textId="77777777" w:rsidR="00FE10E1" w:rsidRPr="00FE10E1" w:rsidRDefault="00FE10E1" w:rsidP="00FE10E1">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0.01</w:t>
            </w:r>
          </w:p>
        </w:tc>
      </w:tr>
    </w:tbl>
    <w:p w14:paraId="5D6E9E55" w14:textId="40DBB034" w:rsidR="00B7007A" w:rsidRPr="00193418" w:rsidRDefault="00FE10E1" w:rsidP="00193418">
      <w:pPr>
        <w:spacing w:before="80" w:after="0"/>
        <w:rPr>
          <w:rFonts w:ascii="Times New Roman" w:hAnsi="Times New Roman"/>
          <w:sz w:val="20"/>
          <w:lang w:val="en-US" w:eastAsia="zh-CN"/>
        </w:rPr>
      </w:pPr>
      <w:r w:rsidRPr="00FE10E1">
        <w:rPr>
          <w:rFonts w:ascii="Times New Roman" w:eastAsia="Times New Roman" w:hAnsi="Times New Roman"/>
          <w:sz w:val="20"/>
          <w:lang w:val="en-US"/>
        </w:rPr>
        <w:t xml:space="preserve">Note: Dual/Tri entries list PJ frequencies in </w:t>
      </w:r>
      <w:proofErr w:type="spellStart"/>
      <w:r w:rsidRPr="00FE10E1">
        <w:rPr>
          <w:rFonts w:ascii="Times New Roman" w:eastAsia="Times New Roman" w:hAnsi="Times New Roman"/>
          <w:sz w:val="20"/>
          <w:lang w:val="en-US"/>
        </w:rPr>
        <w:t>MHz.</w:t>
      </w:r>
      <w:proofErr w:type="spellEnd"/>
      <w:r w:rsidRPr="00FE10E1">
        <w:rPr>
          <w:rFonts w:ascii="Times New Roman" w:eastAsia="Times New Roman" w:hAnsi="Times New Roman"/>
          <w:sz w:val="20"/>
          <w:lang w:val="en-US"/>
        </w:rPr>
        <w:t xml:space="preserve"> Frequency identification uses a +/-100 kHz tolerance.</w:t>
      </w:r>
    </w:p>
    <w:p w14:paraId="2B656BEB" w14:textId="77777777" w:rsidR="00FE10E1" w:rsidRDefault="00FE10E1">
      <w:pPr>
        <w:pStyle w:val="PaperHeading"/>
        <w:rPr>
          <w:rFonts w:eastAsia="宋体"/>
          <w:b/>
          <w:szCs w:val="20"/>
          <w:lang w:val="en-US" w:eastAsia="zh-CN"/>
        </w:rPr>
      </w:pPr>
    </w:p>
    <w:p w14:paraId="3BC18685" w14:textId="77777777" w:rsidR="00FE10E1" w:rsidRDefault="00FE10E1">
      <w:pPr>
        <w:pStyle w:val="PaperHeading"/>
        <w:rPr>
          <w:rFonts w:eastAsia="宋体"/>
          <w:b/>
          <w:szCs w:val="20"/>
          <w:lang w:val="en-US" w:eastAsia="zh-CN"/>
        </w:rPr>
        <w:sectPr w:rsidR="00FE10E1">
          <w:type w:val="continuous"/>
          <w:pgSz w:w="11906" w:h="16838"/>
          <w:pgMar w:top="1440" w:right="851" w:bottom="1440" w:left="851" w:header="709" w:footer="709" w:gutter="57"/>
          <w:cols w:space="425"/>
          <w:docGrid w:linePitch="360"/>
        </w:sectPr>
      </w:pPr>
    </w:p>
    <w:p w14:paraId="498EF70F" w14:textId="0A981C5C" w:rsidR="00014823" w:rsidRPr="00014823" w:rsidRDefault="00014823" w:rsidP="00014823">
      <w:pPr>
        <w:pStyle w:val="PaperHeading"/>
        <w:rPr>
          <w:rFonts w:eastAsia="宋体"/>
          <w:b/>
          <w:szCs w:val="20"/>
          <w:lang w:val="en-US" w:eastAsia="zh-CN"/>
        </w:rPr>
      </w:pPr>
      <w:r w:rsidRPr="00014823">
        <w:rPr>
          <w:rFonts w:eastAsia="宋体"/>
          <w:szCs w:val="20"/>
          <w:lang w:val="en-US" w:eastAsia="zh-CN"/>
        </w:rPr>
        <w:t xml:space="preserve">As shown in Table 1, the DCD errors of all three methods remain within 0.03–0.04 </w:t>
      </w:r>
      <w:proofErr w:type="spellStart"/>
      <w:r w:rsidRPr="00014823">
        <w:rPr>
          <w:rFonts w:eastAsia="宋体"/>
          <w:szCs w:val="20"/>
          <w:lang w:val="en-US" w:eastAsia="zh-CN"/>
        </w:rPr>
        <w:t>ps</w:t>
      </w:r>
      <w:proofErr w:type="spellEnd"/>
      <w:r w:rsidRPr="00014823">
        <w:rPr>
          <w:rFonts w:eastAsia="宋体"/>
          <w:szCs w:val="20"/>
          <w:lang w:val="en-US" w:eastAsia="zh-CN"/>
        </w:rPr>
        <w:t xml:space="preserve">, indicating that this component is insensitive to PJ frequency-identification errors. For the PJ component, the SBL error remains within 0.50 </w:t>
      </w:r>
      <w:proofErr w:type="spellStart"/>
      <w:r w:rsidRPr="00014823">
        <w:rPr>
          <w:rFonts w:eastAsia="宋体"/>
          <w:szCs w:val="20"/>
          <w:lang w:val="en-US" w:eastAsia="zh-CN"/>
        </w:rPr>
        <w:t>ps</w:t>
      </w:r>
      <w:proofErr w:type="spellEnd"/>
      <w:r w:rsidRPr="00014823">
        <w:rPr>
          <w:rFonts w:eastAsia="宋体"/>
          <w:szCs w:val="20"/>
          <w:lang w:val="en-US" w:eastAsia="zh-CN"/>
        </w:rPr>
        <w:t xml:space="preserve"> throughout, whereas the LS-FFT error rises to 1.28 </w:t>
      </w:r>
      <w:proofErr w:type="spellStart"/>
      <w:r w:rsidRPr="00014823">
        <w:rPr>
          <w:rFonts w:eastAsia="宋体"/>
          <w:szCs w:val="20"/>
          <w:lang w:val="en-US" w:eastAsia="zh-CN"/>
        </w:rPr>
        <w:t>ps</w:t>
      </w:r>
      <w:proofErr w:type="spellEnd"/>
      <w:r w:rsidRPr="00014823">
        <w:rPr>
          <w:rFonts w:eastAsia="宋体"/>
          <w:szCs w:val="20"/>
          <w:lang w:val="en-US" w:eastAsia="zh-CN"/>
        </w:rPr>
        <w:t xml:space="preserve"> and 0.94 </w:t>
      </w:r>
      <w:proofErr w:type="spellStart"/>
      <w:r w:rsidRPr="00014823">
        <w:rPr>
          <w:rFonts w:eastAsia="宋体"/>
          <w:szCs w:val="20"/>
          <w:lang w:val="en-US" w:eastAsia="zh-CN"/>
        </w:rPr>
        <w:t>ps</w:t>
      </w:r>
      <w:proofErr w:type="spellEnd"/>
      <w:r w:rsidRPr="00014823">
        <w:rPr>
          <w:rFonts w:eastAsia="宋体"/>
          <w:szCs w:val="20"/>
          <w:lang w:val="en-US" w:eastAsia="zh-CN"/>
        </w:rPr>
        <w:t xml:space="preserve"> at 10.0 MHz in the two samples; LS-NUDFT reduces the error at this frequency to 0.56 </w:t>
      </w:r>
      <w:proofErr w:type="spellStart"/>
      <w:r w:rsidRPr="00014823">
        <w:rPr>
          <w:rFonts w:eastAsia="宋体"/>
          <w:szCs w:val="20"/>
          <w:lang w:val="en-US" w:eastAsia="zh-CN"/>
        </w:rPr>
        <w:t>ps</w:t>
      </w:r>
      <w:proofErr w:type="spellEnd"/>
      <w:r w:rsidRPr="00014823">
        <w:rPr>
          <w:rFonts w:eastAsia="宋体"/>
          <w:szCs w:val="20"/>
          <w:lang w:val="en-US" w:eastAsia="zh-CN"/>
        </w:rPr>
        <w:t xml:space="preserve"> and 0.61 </w:t>
      </w:r>
      <w:proofErr w:type="spellStart"/>
      <w:r w:rsidRPr="00014823">
        <w:rPr>
          <w:rFonts w:eastAsia="宋体"/>
          <w:szCs w:val="20"/>
          <w:lang w:val="en-US" w:eastAsia="zh-CN"/>
        </w:rPr>
        <w:t>ps</w:t>
      </w:r>
      <w:proofErr w:type="spellEnd"/>
      <w:r w:rsidRPr="00014823">
        <w:rPr>
          <w:rFonts w:eastAsia="宋体"/>
          <w:szCs w:val="20"/>
          <w:lang w:val="en-US" w:eastAsia="zh-CN"/>
        </w:rPr>
        <w:t xml:space="preserve">, with mean PJ errors of 0.54 </w:t>
      </w:r>
      <w:proofErr w:type="spellStart"/>
      <w:r w:rsidRPr="00014823">
        <w:rPr>
          <w:rFonts w:eastAsia="宋体"/>
          <w:szCs w:val="20"/>
          <w:lang w:val="en-US" w:eastAsia="zh-CN"/>
        </w:rPr>
        <w:t>ps</w:t>
      </w:r>
      <w:proofErr w:type="spellEnd"/>
      <w:r w:rsidRPr="00014823">
        <w:rPr>
          <w:rFonts w:eastAsia="宋体"/>
          <w:szCs w:val="20"/>
          <w:lang w:val="en-US" w:eastAsia="zh-CN"/>
        </w:rPr>
        <w:t xml:space="preserve"> (Sample 1) and 0.62 </w:t>
      </w:r>
      <w:proofErr w:type="spellStart"/>
      <w:r w:rsidRPr="00014823">
        <w:rPr>
          <w:rFonts w:eastAsia="宋体"/>
          <w:szCs w:val="20"/>
          <w:lang w:val="en-US" w:eastAsia="zh-CN"/>
        </w:rPr>
        <w:t>ps</w:t>
      </w:r>
      <w:proofErr w:type="spellEnd"/>
      <w:r w:rsidRPr="00014823">
        <w:rPr>
          <w:rFonts w:eastAsia="宋体"/>
          <w:szCs w:val="20"/>
          <w:lang w:val="en-US" w:eastAsia="zh-CN"/>
        </w:rPr>
        <w:t xml:space="preserve"> (Sample 2), intermediate between LS-FFT and SBL. For the RJ component, the LS-FFT error rises to 0.55 </w:t>
      </w:r>
      <w:proofErr w:type="spellStart"/>
      <w:r w:rsidRPr="00014823">
        <w:rPr>
          <w:rFonts w:eastAsia="宋体"/>
          <w:szCs w:val="20"/>
          <w:lang w:val="en-US" w:eastAsia="zh-CN"/>
        </w:rPr>
        <w:t>ps</w:t>
      </w:r>
      <w:proofErr w:type="spellEnd"/>
      <w:r w:rsidRPr="00014823">
        <w:rPr>
          <w:rFonts w:eastAsia="宋体"/>
          <w:szCs w:val="20"/>
          <w:lang w:val="en-US" w:eastAsia="zh-CN"/>
        </w:rPr>
        <w:t xml:space="preserve"> and 0.20 </w:t>
      </w:r>
      <w:proofErr w:type="spellStart"/>
      <w:r w:rsidRPr="00014823">
        <w:rPr>
          <w:rFonts w:eastAsia="宋体"/>
          <w:szCs w:val="20"/>
          <w:lang w:val="en-US" w:eastAsia="zh-CN"/>
        </w:rPr>
        <w:t>ps</w:t>
      </w:r>
      <w:proofErr w:type="spellEnd"/>
      <w:r w:rsidRPr="00014823">
        <w:rPr>
          <w:rFonts w:eastAsia="宋体"/>
          <w:szCs w:val="20"/>
          <w:lang w:val="en-US" w:eastAsia="zh-CN"/>
        </w:rPr>
        <w:t xml:space="preserve"> at 10.0 MHz, whereas LS-NUDFT and SBL both keep it within 0.02 </w:t>
      </w:r>
      <w:proofErr w:type="spellStart"/>
      <w:r w:rsidRPr="00014823">
        <w:rPr>
          <w:rFonts w:eastAsia="宋体"/>
          <w:szCs w:val="20"/>
          <w:lang w:val="en-US" w:eastAsia="zh-CN"/>
        </w:rPr>
        <w:t>ps</w:t>
      </w:r>
      <w:proofErr w:type="spellEnd"/>
      <w:r w:rsidRPr="00014823">
        <w:rPr>
          <w:rFonts w:eastAsia="宋体"/>
          <w:szCs w:val="20"/>
          <w:lang w:val="en-US" w:eastAsia="zh-CN"/>
        </w:rPr>
        <w:t xml:space="preserve">, indicating that more accurate frequency identification can reduce error propagation to the residual component. For the ISI component, the SBL error is approximately 0.30 </w:t>
      </w:r>
      <w:proofErr w:type="spellStart"/>
      <w:r w:rsidRPr="00014823">
        <w:rPr>
          <w:rFonts w:eastAsia="宋体"/>
          <w:szCs w:val="20"/>
          <w:lang w:val="en-US" w:eastAsia="zh-CN"/>
        </w:rPr>
        <w:t>ps</w:t>
      </w:r>
      <w:proofErr w:type="spellEnd"/>
      <w:r w:rsidRPr="00014823">
        <w:rPr>
          <w:rFonts w:eastAsia="宋体"/>
          <w:szCs w:val="20"/>
          <w:lang w:val="en-US" w:eastAsia="zh-CN"/>
        </w:rPr>
        <w:t xml:space="preserve">, while LS-NUDFT and LS-FFT give approximately 0.40–0.48 </w:t>
      </w:r>
      <w:proofErr w:type="spellStart"/>
      <w:r w:rsidRPr="00014823">
        <w:rPr>
          <w:rFonts w:eastAsia="宋体"/>
          <w:szCs w:val="20"/>
          <w:lang w:val="en-US" w:eastAsia="zh-CN"/>
        </w:rPr>
        <w:t>ps</w:t>
      </w:r>
      <w:proofErr w:type="spellEnd"/>
      <w:r w:rsidRPr="00014823">
        <w:rPr>
          <w:rFonts w:eastAsia="宋体"/>
          <w:szCs w:val="20"/>
          <w:lang w:val="en-US" w:eastAsia="zh-CN"/>
        </w:rPr>
        <w:t xml:space="preserve">, with no clear dependence on PJ frequency. This offset mainly arises from the finite-sample statistical fluctuation of RJ noise when conditional means are taken over the </w:t>
      </w:r>
      <m:oMath>
        <m:sSup>
          <m:sSupPr>
            <m:ctrlPr>
              <w:rPr>
                <w:rFonts w:ascii="Cambria Math" w:eastAsia="宋体" w:hAnsi="Cambria Math"/>
                <w:szCs w:val="20"/>
              </w:rPr>
            </m:ctrlPr>
          </m:sSupPr>
          <m:e>
            <m:r>
              <m:rPr>
                <m:nor/>
              </m:rPr>
              <w:rPr>
                <w:rFonts w:ascii="Cambria Math" w:eastAsia="宋体" w:hAnsi="Cambria Math"/>
                <w:szCs w:val="20"/>
              </w:rPr>
              <m:t>2</m:t>
            </m:r>
          </m:e>
          <m:sup>
            <m:r>
              <m:rPr>
                <m:nor/>
              </m:rPr>
              <w:rPr>
                <w:rFonts w:ascii="Cambria Math" w:eastAsia="宋体" w:hAnsi="Cambria Math"/>
                <w:szCs w:val="20"/>
              </w:rPr>
              <m:t>L</m:t>
            </m:r>
          </m:sup>
        </m:sSup>
        <m:r>
          <m:rPr>
            <m:nor/>
          </m:rPr>
          <w:rPr>
            <w:rFonts w:ascii="Cambria Math" w:eastAsia="宋体" w:hAnsi="Cambria Math"/>
            <w:szCs w:val="20"/>
          </w:rPr>
          <m:t>=32</m:t>
        </m:r>
      </m:oMath>
      <w:r w:rsidRPr="00014823">
        <w:rPr>
          <w:rFonts w:eastAsia="宋体"/>
          <w:szCs w:val="20"/>
          <w:lang w:val="en-US" w:eastAsia="zh-CN"/>
        </w:rPr>
        <w:t xml:space="preserve"> pattern bins of the </w:t>
      </w:r>
      <m:oMath>
        <m:r>
          <m:rPr>
            <m:sty m:val="bi"/>
          </m:rPr>
          <w:rPr>
            <w:rFonts w:ascii="Cambria Math" w:eastAsia="宋体" w:hAnsi="Cambria Math"/>
            <w:szCs w:val="20"/>
          </w:rPr>
          <m:t>C</m:t>
        </m:r>
      </m:oMath>
      <w:r w:rsidRPr="00014823">
        <w:rPr>
          <w:rFonts w:eastAsia="宋体"/>
          <w:szCs w:val="20"/>
          <w:lang w:val="en-US" w:eastAsia="zh-CN"/>
        </w:rPr>
        <w:t xml:space="preserve"> matrix. Its </w:t>
      </w:r>
      <w:r w:rsidRPr="00014823">
        <w:rPr>
          <w:rFonts w:eastAsia="宋体"/>
          <w:szCs w:val="20"/>
          <w:lang w:val="en-US" w:eastAsia="zh-CN"/>
        </w:rPr>
        <w:t>magnitude is approximately</w:t>
      </w:r>
      <w:r w:rsidR="00A645F5">
        <w:rPr>
          <w:rFonts w:eastAsia="宋体" w:hint="eastAsia"/>
          <w:szCs w:val="20"/>
          <w:lang w:val="en-US" w:eastAsia="zh-CN"/>
        </w:rPr>
        <w:t xml:space="preserve"> </w:t>
      </w:r>
      <m:oMath>
        <m:sSub>
          <m:sSubPr>
            <m:ctrlPr>
              <w:rPr>
                <w:rFonts w:ascii="Cambria Math" w:hAnsi="Cambria Math"/>
              </w:rPr>
            </m:ctrlPr>
          </m:sSubPr>
          <m:e>
            <m:r>
              <w:rPr>
                <w:rFonts w:ascii="Cambria Math" w:hAnsi="Cambria Math"/>
              </w:rPr>
              <m:t>σ</m:t>
            </m:r>
          </m:e>
          <m:sub>
            <m:r>
              <w:rPr>
                <w:rFonts w:ascii="Cambria Math" w:hAnsi="Cambria Math"/>
              </w:rPr>
              <m:t>RJ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N</m:t>
            </m:r>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L</m:t>
                </m:r>
              </m:sup>
            </m:sSup>
          </m:e>
        </m:rad>
      </m:oMath>
      <w:r w:rsidRPr="00014823">
        <w:rPr>
          <w:rFonts w:eastAsia="宋体"/>
          <w:szCs w:val="20"/>
          <w:lang w:val="en-US" w:eastAsia="zh-CN"/>
        </w:rPr>
        <w:t>;</w:t>
      </w:r>
      <w:r w:rsidR="004425EC" w:rsidRPr="004425EC">
        <w:t xml:space="preserve"> </w:t>
      </w:r>
      <w:r w:rsidR="004425EC" w:rsidRPr="004425EC">
        <w:rPr>
          <w:rFonts w:eastAsia="宋体"/>
          <w:szCs w:val="20"/>
          <w:lang w:val="en-US" w:eastAsia="zh-CN"/>
        </w:rPr>
        <w:t xml:space="preserve">the mean SBL ISI error across repeated trials at </w:t>
      </w:r>
      <m:oMath>
        <m:r>
          <w:rPr>
            <w:rFonts w:ascii="Cambria Math" w:eastAsia="宋体" w:hAnsi="Cambria Math"/>
            <w:szCs w:val="20"/>
          </w:rPr>
          <m:t>N=50,000</m:t>
        </m:r>
      </m:oMath>
      <w:r w:rsidR="004425EC" w:rsidRPr="004425EC">
        <w:rPr>
          <w:rFonts w:eastAsia="宋体"/>
          <w:szCs w:val="20"/>
          <w:lang w:val="en-US" w:eastAsia="zh-CN"/>
        </w:rPr>
        <w:t xml:space="preserve"> is 0.33 ps, dropping to 0.25 </w:t>
      </w:r>
      <w:proofErr w:type="spellStart"/>
      <w:r w:rsidR="004425EC" w:rsidRPr="004425EC">
        <w:rPr>
          <w:rFonts w:eastAsia="宋体"/>
          <w:szCs w:val="20"/>
          <w:lang w:val="en-US" w:eastAsia="zh-CN"/>
        </w:rPr>
        <w:t>ps</w:t>
      </w:r>
      <w:proofErr w:type="spellEnd"/>
      <w:r w:rsidR="004425EC" w:rsidRPr="004425EC">
        <w:rPr>
          <w:rFonts w:eastAsia="宋体"/>
          <w:szCs w:val="20"/>
          <w:lang w:val="en-US" w:eastAsia="zh-CN"/>
        </w:rPr>
        <w:t xml:space="preserve"> at </w:t>
      </w:r>
      <m:oMath>
        <m:r>
          <w:rPr>
            <w:rFonts w:ascii="Cambria Math" w:eastAsia="宋体" w:hAnsi="Cambria Math"/>
            <w:szCs w:val="20"/>
          </w:rPr>
          <m:t>N=100,000</m:t>
        </m:r>
      </m:oMath>
      <w:r w:rsidRPr="00014823">
        <w:rPr>
          <w:rFonts w:eastAsia="宋体"/>
          <w:szCs w:val="20"/>
          <w:lang w:val="en-US" w:eastAsia="zh-CN"/>
        </w:rPr>
        <w:t>, and LS-FFT exhibits the same trend, consistent with the theoretical expectation.</w:t>
      </w:r>
    </w:p>
    <w:p w14:paraId="247D4088" w14:textId="2DE6C05A" w:rsidR="00014823" w:rsidRDefault="00014823" w:rsidP="00014823">
      <w:pPr>
        <w:pStyle w:val="PaperHeading"/>
        <w:rPr>
          <w:rFonts w:eastAsia="宋体"/>
          <w:b/>
          <w:szCs w:val="20"/>
          <w:lang w:val="en-US" w:eastAsia="zh-CN"/>
        </w:rPr>
      </w:pPr>
      <w:r w:rsidRPr="00014823">
        <w:rPr>
          <w:rFonts w:eastAsia="宋体"/>
          <w:szCs w:val="20"/>
          <w:lang w:val="en-US" w:eastAsia="zh-CN"/>
        </w:rPr>
        <w:t xml:space="preserve">To investigate the identification and decomposition capability under multi-PJ scenarios, five multi-tone experiments are further designed (equal-amplitude components, total PJ peak-to-peak approximately 30 </w:t>
      </w:r>
      <w:proofErr w:type="spellStart"/>
      <w:r w:rsidRPr="00014823">
        <w:rPr>
          <w:rFonts w:eastAsia="宋体"/>
          <w:szCs w:val="20"/>
          <w:lang w:val="en-US" w:eastAsia="zh-CN"/>
        </w:rPr>
        <w:t>ps</w:t>
      </w:r>
      <w:proofErr w:type="spellEnd"/>
      <w:r w:rsidRPr="00014823">
        <w:rPr>
          <w:rFonts w:eastAsia="宋体"/>
          <w:szCs w:val="20"/>
          <w:lang w:val="en-US" w:eastAsia="zh-CN"/>
        </w:rPr>
        <w:t xml:space="preserve">, RJ = 2 </w:t>
      </w:r>
      <w:proofErr w:type="spellStart"/>
      <w:r w:rsidRPr="00014823">
        <w:rPr>
          <w:rFonts w:eastAsia="宋体"/>
          <w:szCs w:val="20"/>
          <w:lang w:val="en-US" w:eastAsia="zh-CN"/>
        </w:rPr>
        <w:t>ps</w:t>
      </w:r>
      <w:proofErr w:type="spellEnd"/>
      <w:r w:rsidRPr="00014823">
        <w:rPr>
          <w:rFonts w:eastAsia="宋体"/>
          <w:szCs w:val="20"/>
          <w:lang w:val="en-US" w:eastAsia="zh-CN"/>
        </w:rPr>
        <w:t xml:space="preserve"> rms, DCD = 1 </w:t>
      </w:r>
      <w:proofErr w:type="spellStart"/>
      <w:r w:rsidRPr="00014823">
        <w:rPr>
          <w:rFonts w:eastAsia="宋体"/>
          <w:szCs w:val="20"/>
          <w:lang w:val="en-US" w:eastAsia="zh-CN"/>
        </w:rPr>
        <w:t>ps</w:t>
      </w:r>
      <w:proofErr w:type="spellEnd"/>
      <w:r w:rsidRPr="00014823">
        <w:rPr>
          <w:rFonts w:eastAsia="宋体"/>
          <w:szCs w:val="20"/>
          <w:lang w:val="en-US" w:eastAsia="zh-CN"/>
        </w:rPr>
        <w:t xml:space="preserve">, </w:t>
      </w:r>
      <m:oMath>
        <m:r>
          <w:rPr>
            <w:rFonts w:ascii="Cambria Math" w:eastAsia="宋体" w:hAnsi="Cambria Math"/>
            <w:szCs w:val="20"/>
          </w:rPr>
          <m:t>N</m:t>
        </m:r>
        <m:r>
          <m:rPr>
            <m:sty m:val="bi"/>
          </m:rPr>
          <w:rPr>
            <w:rFonts w:ascii="Cambria Math" w:eastAsia="宋体" w:hAnsi="Cambria Math"/>
            <w:szCs w:val="20"/>
          </w:rPr>
          <m:t>=</m:t>
        </m:r>
        <m:r>
          <m:rPr>
            <m:sty m:val="p"/>
          </m:rPr>
          <w:rPr>
            <w:rFonts w:ascii="Cambria Math" w:eastAsia="宋体" w:hAnsi="Cambria Math"/>
            <w:szCs w:val="20"/>
          </w:rPr>
          <m:t>50</m:t>
        </m:r>
        <m:r>
          <m:rPr>
            <m:sty m:val="p"/>
          </m:rPr>
          <w:rPr>
            <w:rFonts w:ascii="Cambria Math" w:eastAsia="宋体" w:hAnsi="Cambria Math"/>
            <w:szCs w:val="20"/>
          </w:rPr>
          <m:t>,</m:t>
        </m:r>
        <m:r>
          <m:rPr>
            <m:sty m:val="p"/>
          </m:rPr>
          <w:rPr>
            <w:rFonts w:ascii="Cambria Math" w:eastAsia="宋体" w:hAnsi="Cambria Math"/>
            <w:szCs w:val="20"/>
          </w:rPr>
          <m:t>000</m:t>
        </m:r>
      </m:oMath>
      <w:r w:rsidRPr="00014823">
        <w:rPr>
          <w:rFonts w:eastAsia="宋体"/>
          <w:szCs w:val="20"/>
          <w:lang w:val="en-US" w:eastAsia="zh-CN"/>
        </w:rPr>
        <w:t xml:space="preserve">): near-frequency dual-tone 1.00/1.05 MHz, medium-separation dual-tone 1.10/1.30 MHz, wide-separation dual-tone 1.0/5.0 MHz, triple-tone 0.5/2/8 MHz, and triple-tone 1.1/3.7/11.3 MHz. </w:t>
      </w:r>
      <w:r w:rsidR="004425EC" w:rsidRPr="004425EC">
        <w:rPr>
          <w:rFonts w:eastAsia="宋体"/>
          <w:szCs w:val="20"/>
          <w:lang w:val="en-US" w:eastAsia="zh-CN"/>
        </w:rPr>
        <w:t>For the multi-PJ experiments, LS-NUDFT selects up to five dominant spectral peaks with a minimum separation constraint of 150 kHz, and then performs a joint LS fit</w:t>
      </w:r>
      <w:r w:rsidR="004425EC">
        <w:rPr>
          <w:rFonts w:eastAsia="宋体" w:hint="eastAsia"/>
          <w:szCs w:val="20"/>
          <w:lang w:val="en-US" w:eastAsia="zh-CN"/>
        </w:rPr>
        <w:t xml:space="preserve">. </w:t>
      </w:r>
      <w:r w:rsidRPr="00014823">
        <w:rPr>
          <w:rFonts w:eastAsia="宋体"/>
          <w:szCs w:val="20"/>
          <w:lang w:val="en-US" w:eastAsia="zh-CN"/>
        </w:rPr>
        <w:t xml:space="preserve">Across all five scenarios, both LS-NUDFT and SBL achieve true PJ frequency identification, whereas LS-FFT, which searches for only one dominant peak under a single-PJ </w:t>
      </w:r>
      <w:r w:rsidRPr="00014823">
        <w:rPr>
          <w:rFonts w:eastAsia="宋体"/>
          <w:szCs w:val="20"/>
          <w:lang w:val="en-US" w:eastAsia="zh-CN"/>
        </w:rPr>
        <w:lastRenderedPageBreak/>
        <w:t>assumption, cannot cover multi-frequency scenarios. The PJ and RJ decomposition errors are listed in Table 2.</w:t>
      </w:r>
    </w:p>
    <w:p w14:paraId="41AA86C5" w14:textId="79C9B82B" w:rsidR="00014823" w:rsidRDefault="00014823" w:rsidP="00014823">
      <w:pPr>
        <w:pStyle w:val="PaperHeading"/>
        <w:rPr>
          <w:rFonts w:eastAsia="宋体"/>
          <w:b/>
          <w:szCs w:val="20"/>
          <w:lang w:val="en-US" w:eastAsia="zh-CN"/>
        </w:rPr>
      </w:pPr>
      <w:r w:rsidRPr="00014823">
        <w:rPr>
          <w:rFonts w:eastAsia="宋体"/>
          <w:szCs w:val="20"/>
          <w:lang w:val="en-US" w:eastAsia="zh-CN"/>
        </w:rPr>
        <w:t xml:space="preserve">Although LS-NUDFT covers both true frequency components of the near-frequency dual-tone scenario (1.00/1.05 MHz) within the </w:t>
      </w:r>
      <m:oMath>
        <m:r>
          <m:rPr>
            <m:sty m:val="bi"/>
          </m:rPr>
          <w:rPr>
            <w:rFonts w:ascii="Cambria Math" w:eastAsia="宋体" w:hAnsi="Cambria Math"/>
            <w:szCs w:val="20"/>
          </w:rPr>
          <m:t>±</m:t>
        </m:r>
        <m:r>
          <w:rPr>
            <w:rFonts w:ascii="Cambria Math" w:eastAsia="宋体" w:hAnsi="Cambria Math"/>
            <w:szCs w:val="20"/>
          </w:rPr>
          <m:t>100</m:t>
        </m:r>
      </m:oMath>
      <w:r w:rsidRPr="00961770">
        <w:rPr>
          <w:rFonts w:eastAsia="宋体"/>
          <w:bCs/>
          <w:szCs w:val="20"/>
          <w:lang w:val="en-US" w:eastAsia="zh-CN"/>
        </w:rPr>
        <w:t>kHz</w:t>
      </w:r>
      <w:r w:rsidRPr="00014823">
        <w:rPr>
          <w:rFonts w:eastAsia="宋体"/>
          <w:szCs w:val="20"/>
          <w:lang w:val="en-US" w:eastAsia="zh-CN"/>
        </w:rPr>
        <w:t xml:space="preserve"> tolerance, its PJ error still reaches 14.16 ps and its RJ error rises to 3.61 ps. Because the two frequencies differ by only 50 kHz, the corresponding dictionary columns are highly correlated, and the subsequent joint LS fitting becomes ill-conditioned so that the amplitude and energy allocation becomes unstable. By contrast, SBL keeps the PJ error within 0.35 ps across all five scenarios, with a mean of 0.18 ps and only 0.02 ps in the near-frequency dual-tone scenario; the average RJ error is only 0.01 ps. As long as the true PJ components are covered by the candidate frequency set, ARD inference can recover coefficients more stably from highly correlated dictionary columns.</w:t>
      </w:r>
    </w:p>
    <w:p w14:paraId="37A0B6F1" w14:textId="17590225" w:rsidR="00B7007A" w:rsidRPr="00405AA2" w:rsidRDefault="008948C6" w:rsidP="00405AA2">
      <w:pPr>
        <w:keepNext/>
        <w:numPr>
          <w:ilvl w:val="0"/>
          <w:numId w:val="3"/>
        </w:numPr>
        <w:tabs>
          <w:tab w:val="left" w:pos="426"/>
        </w:tabs>
        <w:spacing w:line="240" w:lineRule="auto"/>
        <w:jc w:val="both"/>
        <w:rPr>
          <w:rFonts w:ascii="Times New Roman" w:eastAsia="Calibri" w:hAnsi="Times New Roman"/>
          <w:b/>
          <w:sz w:val="24"/>
          <w:szCs w:val="24"/>
        </w:rPr>
      </w:pPr>
      <w:r w:rsidRPr="00405AA2">
        <w:rPr>
          <w:rFonts w:ascii="Times New Roman" w:eastAsia="Calibri" w:hAnsi="Times New Roman" w:hint="eastAsia"/>
          <w:b/>
          <w:sz w:val="24"/>
          <w:szCs w:val="24"/>
        </w:rPr>
        <w:t>Conclusion</w:t>
      </w:r>
    </w:p>
    <w:p w14:paraId="797C2268" w14:textId="5206A0A8" w:rsidR="0065004A" w:rsidRDefault="0065004A">
      <w:pPr>
        <w:pStyle w:val="PaperHeading"/>
        <w:rPr>
          <w:rFonts w:eastAsiaTheme="minorEastAsia"/>
          <w:b/>
          <w:szCs w:val="20"/>
          <w:lang w:eastAsia="zh-CN"/>
        </w:rPr>
      </w:pPr>
      <w:r w:rsidRPr="0065004A">
        <w:rPr>
          <w:rFonts w:eastAsiaTheme="minorEastAsia"/>
          <w:szCs w:val="20"/>
          <w:lang w:eastAsia="zh-CN"/>
        </w:rPr>
        <w:t xml:space="preserve">This paper presents a sparse Bayesian learning approach to multi-component jitter decomposition. The method retains the TIE linear superposition model, replacing conventional frequency-domain peak-picking with a redundant frequency dictionary and the ARD mechanism, to achieve PJ identification and joint multi-component estimation without any frequency prior. Experimental results demonstrate that, in single-PJ scenarios across 100 kHz–15 MHz, the SBL PJ estimation error remains within 0.5 </w:t>
      </w:r>
      <w:proofErr w:type="spellStart"/>
      <w:r w:rsidRPr="0065004A">
        <w:rPr>
          <w:rFonts w:eastAsiaTheme="minorEastAsia"/>
          <w:szCs w:val="20"/>
          <w:lang w:eastAsia="zh-CN"/>
        </w:rPr>
        <w:t>ps</w:t>
      </w:r>
      <w:proofErr w:type="spellEnd"/>
      <w:r w:rsidRPr="0065004A">
        <w:rPr>
          <w:rFonts w:eastAsiaTheme="minorEastAsia"/>
          <w:szCs w:val="20"/>
          <w:lang w:eastAsia="zh-CN"/>
        </w:rPr>
        <w:t xml:space="preserve"> and the RJ error within 0.02 ps. In five multi-PJ scenarios, SBL successfully identifies all true PJ frequency components, with a mean PJ error of 0.18 </w:t>
      </w:r>
      <w:proofErr w:type="spellStart"/>
      <w:r w:rsidRPr="0065004A">
        <w:rPr>
          <w:rFonts w:eastAsiaTheme="minorEastAsia"/>
          <w:szCs w:val="20"/>
          <w:lang w:eastAsia="zh-CN"/>
        </w:rPr>
        <w:t>ps</w:t>
      </w:r>
      <w:proofErr w:type="spellEnd"/>
      <w:r w:rsidRPr="0065004A">
        <w:rPr>
          <w:rFonts w:eastAsiaTheme="minorEastAsia"/>
          <w:szCs w:val="20"/>
          <w:lang w:eastAsia="zh-CN"/>
        </w:rPr>
        <w:t xml:space="preserve"> and an error of only 0.02 </w:t>
      </w:r>
      <w:proofErr w:type="spellStart"/>
      <w:r w:rsidRPr="0065004A">
        <w:rPr>
          <w:rFonts w:eastAsiaTheme="minorEastAsia"/>
          <w:szCs w:val="20"/>
          <w:lang w:eastAsia="zh-CN"/>
        </w:rPr>
        <w:t>ps</w:t>
      </w:r>
      <w:proofErr w:type="spellEnd"/>
      <w:r w:rsidRPr="0065004A">
        <w:rPr>
          <w:rFonts w:eastAsiaTheme="minorEastAsia"/>
          <w:szCs w:val="20"/>
          <w:lang w:eastAsia="zh-CN"/>
        </w:rPr>
        <w:t xml:space="preserve"> in the most challenging near-frequency dual-tone (1.00/1.05 MHz) scenario. These results indicate that the method maintains stable decomposition performance in both high-frequency single-tone and near-frequency multi-tone regimes, effectively mitigating the frequency bias and near-frequency amplitude instability encountered in conventional frequency-domain peak-picking methods. Future work will validate the method on measured oscilloscope data.</w:t>
      </w:r>
    </w:p>
    <w:p w14:paraId="27556321" w14:textId="17A72A86" w:rsidR="003378F3" w:rsidRPr="00405AA2" w:rsidRDefault="003378F3" w:rsidP="00405AA2">
      <w:pPr>
        <w:keepNext/>
        <w:numPr>
          <w:ilvl w:val="0"/>
          <w:numId w:val="3"/>
        </w:numPr>
        <w:tabs>
          <w:tab w:val="left" w:pos="426"/>
        </w:tabs>
        <w:spacing w:line="240" w:lineRule="auto"/>
        <w:jc w:val="both"/>
        <w:rPr>
          <w:rFonts w:ascii="Times New Roman" w:eastAsia="Calibri" w:hAnsi="Times New Roman"/>
          <w:b/>
          <w:sz w:val="24"/>
          <w:szCs w:val="24"/>
        </w:rPr>
      </w:pPr>
      <w:r w:rsidRPr="00405AA2">
        <w:rPr>
          <w:rFonts w:ascii="Times New Roman" w:eastAsia="Calibri" w:hAnsi="Times New Roman"/>
          <w:b/>
          <w:sz w:val="24"/>
          <w:szCs w:val="24"/>
        </w:rPr>
        <w:t>Acknowledgements</w:t>
      </w:r>
    </w:p>
    <w:p w14:paraId="73EF7386" w14:textId="50ED2D78" w:rsidR="004F16E8" w:rsidRPr="004F16E8" w:rsidRDefault="004F16E8" w:rsidP="004F16E8">
      <w:pPr>
        <w:pStyle w:val="PaperHeading"/>
        <w:rPr>
          <w:rFonts w:eastAsiaTheme="minorEastAsia"/>
          <w:b/>
          <w:szCs w:val="20"/>
          <w:lang w:eastAsia="zh-CN"/>
        </w:rPr>
      </w:pPr>
      <w:r w:rsidRPr="004F16E8">
        <w:rPr>
          <w:rFonts w:eastAsiaTheme="minorEastAsia"/>
          <w:szCs w:val="20"/>
          <w:lang w:eastAsia="zh-CN"/>
        </w:rPr>
        <w:t>This work is supported by the National Key Research and Development Program of China (2022YFF0707104).</w:t>
      </w:r>
    </w:p>
    <w:p w14:paraId="6C14899E" w14:textId="37CA379F" w:rsidR="00B7007A" w:rsidRPr="008C7B93" w:rsidRDefault="0018356D" w:rsidP="008C7B93">
      <w:pPr>
        <w:keepNext/>
        <w:numPr>
          <w:ilvl w:val="0"/>
          <w:numId w:val="3"/>
        </w:numPr>
        <w:tabs>
          <w:tab w:val="left" w:pos="426"/>
        </w:tabs>
        <w:spacing w:line="240" w:lineRule="auto"/>
        <w:jc w:val="both"/>
        <w:rPr>
          <w:rFonts w:ascii="Times New Roman" w:eastAsia="Calibri" w:hAnsi="Times New Roman"/>
          <w:b/>
          <w:sz w:val="24"/>
          <w:szCs w:val="24"/>
        </w:rPr>
      </w:pPr>
      <w:r w:rsidRPr="00405AA2">
        <w:rPr>
          <w:rFonts w:ascii="Times New Roman" w:eastAsia="Calibri" w:hAnsi="Times New Roman"/>
          <w:b/>
          <w:sz w:val="24"/>
          <w:szCs w:val="24"/>
        </w:rPr>
        <w:tab/>
        <w:t>References</w:t>
      </w:r>
    </w:p>
    <w:p w14:paraId="1094429F" w14:textId="77777777" w:rsidR="008C7B93" w:rsidRPr="008C7B93" w:rsidRDefault="008C7B93" w:rsidP="008C7B93">
      <w:pPr>
        <w:spacing w:after="0"/>
        <w:rPr>
          <w:rFonts w:ascii="Times New Roman" w:hAnsi="Times New Roman"/>
          <w:sz w:val="20"/>
          <w:szCs w:val="20"/>
        </w:rPr>
      </w:pPr>
      <w:r w:rsidRPr="008C7B93">
        <w:rPr>
          <w:rFonts w:ascii="Times New Roman" w:hAnsi="Times New Roman"/>
          <w:sz w:val="20"/>
          <w:szCs w:val="20"/>
        </w:rPr>
        <w:t>[1] Balestrieri, E., Picariello, F., Rapuano, S., et al.: ‘Review on jitter terminology and definitions’, Measurement, 2019, 145, pp. 264–273</w:t>
      </w:r>
    </w:p>
    <w:p w14:paraId="22CC79AC" w14:textId="77777777" w:rsidR="008C7B93" w:rsidRPr="008C7B93" w:rsidRDefault="008C7B93" w:rsidP="008C7B93">
      <w:pPr>
        <w:spacing w:after="0"/>
        <w:rPr>
          <w:rFonts w:ascii="Times New Roman" w:hAnsi="Times New Roman"/>
          <w:sz w:val="20"/>
          <w:szCs w:val="20"/>
        </w:rPr>
      </w:pPr>
      <w:r w:rsidRPr="008C7B93">
        <w:rPr>
          <w:rFonts w:ascii="Times New Roman" w:hAnsi="Times New Roman"/>
          <w:sz w:val="20"/>
          <w:szCs w:val="20"/>
        </w:rPr>
        <w:t>[2] Chen, J., Ye, P., Zhao, Y., et al.: ‘Methodology for jitter analysis in digital storage oscilloscope’. Proc. IEEE 16th Int. Conf. Electronic Measurement &amp; Instruments (ICEMI), Harbin, China, August 2023, pp. 1–6</w:t>
      </w:r>
    </w:p>
    <w:p w14:paraId="19647FE6" w14:textId="77777777" w:rsidR="008C7B93" w:rsidRPr="008C7B93" w:rsidRDefault="008C7B93" w:rsidP="008C7B93">
      <w:pPr>
        <w:spacing w:after="0"/>
        <w:rPr>
          <w:rFonts w:ascii="Times New Roman" w:hAnsi="Times New Roman"/>
          <w:sz w:val="20"/>
          <w:szCs w:val="20"/>
        </w:rPr>
      </w:pPr>
      <w:r w:rsidRPr="008C7B93">
        <w:rPr>
          <w:rFonts w:ascii="Times New Roman" w:hAnsi="Times New Roman"/>
          <w:sz w:val="20"/>
          <w:szCs w:val="20"/>
        </w:rPr>
        <w:t xml:space="preserve">[3] Moussa, B., </w:t>
      </w:r>
      <w:proofErr w:type="spellStart"/>
      <w:r w:rsidRPr="008C7B93">
        <w:rPr>
          <w:rFonts w:ascii="Times New Roman" w:hAnsi="Times New Roman"/>
          <w:sz w:val="20"/>
          <w:szCs w:val="20"/>
        </w:rPr>
        <w:t>Chaccour</w:t>
      </w:r>
      <w:proofErr w:type="spellEnd"/>
      <w:r w:rsidRPr="008C7B93">
        <w:rPr>
          <w:rFonts w:ascii="Times New Roman" w:hAnsi="Times New Roman"/>
          <w:sz w:val="20"/>
          <w:szCs w:val="20"/>
        </w:rPr>
        <w:t xml:space="preserve">, K., </w:t>
      </w:r>
      <w:proofErr w:type="spellStart"/>
      <w:r w:rsidRPr="008C7B93">
        <w:rPr>
          <w:rFonts w:ascii="Times New Roman" w:hAnsi="Times New Roman"/>
          <w:sz w:val="20"/>
          <w:szCs w:val="20"/>
        </w:rPr>
        <w:t>Bouyekhf</w:t>
      </w:r>
      <w:proofErr w:type="spellEnd"/>
      <w:r w:rsidRPr="008C7B93">
        <w:rPr>
          <w:rFonts w:ascii="Times New Roman" w:hAnsi="Times New Roman"/>
          <w:sz w:val="20"/>
          <w:szCs w:val="20"/>
        </w:rPr>
        <w:t xml:space="preserve">, R., et al.: ‘Compensating trigger jitter and time interval error measurement for digital sampling oscilloscopes with </w:t>
      </w:r>
      <w:r w:rsidRPr="008C7B93">
        <w:rPr>
          <w:rFonts w:ascii="Times New Roman" w:hAnsi="Times New Roman"/>
          <w:sz w:val="20"/>
          <w:szCs w:val="20"/>
        </w:rPr>
        <w:t>hardware design on FPGA’, Meas. Sci. Technol., 2024, 35, (7), p. 076001</w:t>
      </w:r>
    </w:p>
    <w:p w14:paraId="3F8B47D0" w14:textId="77777777" w:rsidR="008C7B93" w:rsidRPr="008C7B93" w:rsidRDefault="008C7B93" w:rsidP="008C7B93">
      <w:pPr>
        <w:spacing w:after="0"/>
        <w:rPr>
          <w:rFonts w:ascii="Times New Roman" w:hAnsi="Times New Roman"/>
          <w:sz w:val="20"/>
          <w:szCs w:val="20"/>
        </w:rPr>
      </w:pPr>
      <w:r w:rsidRPr="008C7B93">
        <w:rPr>
          <w:rFonts w:ascii="Times New Roman" w:hAnsi="Times New Roman"/>
          <w:sz w:val="20"/>
          <w:szCs w:val="20"/>
        </w:rPr>
        <w:t xml:space="preserve">[4] Tripathi, J.N., Sharma, V.K., </w:t>
      </w:r>
      <w:proofErr w:type="spellStart"/>
      <w:r w:rsidRPr="008C7B93">
        <w:rPr>
          <w:rFonts w:ascii="Times New Roman" w:hAnsi="Times New Roman"/>
          <w:sz w:val="20"/>
          <w:szCs w:val="20"/>
        </w:rPr>
        <w:t>Shrimali</w:t>
      </w:r>
      <w:proofErr w:type="spellEnd"/>
      <w:r w:rsidRPr="008C7B93">
        <w:rPr>
          <w:rFonts w:ascii="Times New Roman" w:hAnsi="Times New Roman"/>
          <w:sz w:val="20"/>
          <w:szCs w:val="20"/>
        </w:rPr>
        <w:t xml:space="preserve">, H.: ‘A review on power supply induced jitter’, IEEE Trans. </w:t>
      </w:r>
      <w:proofErr w:type="spellStart"/>
      <w:r w:rsidRPr="008C7B93">
        <w:rPr>
          <w:rFonts w:ascii="Times New Roman" w:hAnsi="Times New Roman"/>
          <w:sz w:val="20"/>
          <w:szCs w:val="20"/>
        </w:rPr>
        <w:t>Compon</w:t>
      </w:r>
      <w:proofErr w:type="spellEnd"/>
      <w:r w:rsidRPr="008C7B93">
        <w:rPr>
          <w:rFonts w:ascii="Times New Roman" w:hAnsi="Times New Roman"/>
          <w:sz w:val="20"/>
          <w:szCs w:val="20"/>
        </w:rPr>
        <w:t xml:space="preserve">. </w:t>
      </w:r>
      <w:proofErr w:type="spellStart"/>
      <w:r w:rsidRPr="008C7B93">
        <w:rPr>
          <w:rFonts w:ascii="Times New Roman" w:hAnsi="Times New Roman"/>
          <w:sz w:val="20"/>
          <w:szCs w:val="20"/>
        </w:rPr>
        <w:t>Packag</w:t>
      </w:r>
      <w:proofErr w:type="spellEnd"/>
      <w:r w:rsidRPr="008C7B93">
        <w:rPr>
          <w:rFonts w:ascii="Times New Roman" w:hAnsi="Times New Roman"/>
          <w:sz w:val="20"/>
          <w:szCs w:val="20"/>
        </w:rPr>
        <w:t>. Manuf. Technol., 2019, 9, (3), pp. 511–524</w:t>
      </w:r>
    </w:p>
    <w:p w14:paraId="5D4EC550" w14:textId="77777777" w:rsidR="008C7B93" w:rsidRPr="008C7B93" w:rsidRDefault="008C7B93" w:rsidP="008C7B93">
      <w:pPr>
        <w:spacing w:after="0"/>
        <w:rPr>
          <w:rFonts w:ascii="Times New Roman" w:hAnsi="Times New Roman"/>
          <w:sz w:val="20"/>
          <w:szCs w:val="20"/>
        </w:rPr>
      </w:pPr>
      <w:r w:rsidRPr="008C7B93">
        <w:rPr>
          <w:rFonts w:ascii="Times New Roman" w:hAnsi="Times New Roman"/>
          <w:sz w:val="20"/>
          <w:szCs w:val="20"/>
        </w:rPr>
        <w:t>[5] Deng, Y., Shang, Z., Tang, Z., et al.: ‘Jitter analysis and decomposition based on tail-fit algorithm’. Proc. 2024 4th Int. Conf. Communication Technology and Information Technology (ICCTIT), Guangzhou, China, December 2024, pp. 611–615</w:t>
      </w:r>
    </w:p>
    <w:p w14:paraId="31F4643B" w14:textId="77777777" w:rsidR="008C7B93" w:rsidRPr="008C7B93" w:rsidRDefault="008C7B93" w:rsidP="008C7B93">
      <w:pPr>
        <w:spacing w:after="0"/>
        <w:rPr>
          <w:rFonts w:ascii="Times New Roman" w:hAnsi="Times New Roman"/>
          <w:sz w:val="20"/>
          <w:szCs w:val="20"/>
        </w:rPr>
      </w:pPr>
      <w:r w:rsidRPr="008C7B93">
        <w:rPr>
          <w:rFonts w:ascii="Times New Roman" w:hAnsi="Times New Roman"/>
          <w:sz w:val="20"/>
          <w:szCs w:val="20"/>
        </w:rPr>
        <w:t>[6] Fang, S., Pan, W., Pan, D., et al.: ‘Jitter analysis based on kernel density estimation and dual-Dirac’. Proc. IEEE Int. Conf. Signal, Information and Data Processing (ICSIDP), Zhuhai, China, November 2024, pp. 1–6</w:t>
      </w:r>
    </w:p>
    <w:p w14:paraId="07B600EE" w14:textId="77777777" w:rsidR="008C7B93" w:rsidRPr="008C7B93" w:rsidRDefault="008C7B93" w:rsidP="008C7B93">
      <w:pPr>
        <w:spacing w:after="0"/>
        <w:rPr>
          <w:rFonts w:ascii="Times New Roman" w:hAnsi="Times New Roman"/>
          <w:sz w:val="20"/>
          <w:szCs w:val="20"/>
        </w:rPr>
      </w:pPr>
      <w:r w:rsidRPr="008C7B93">
        <w:rPr>
          <w:rFonts w:ascii="Times New Roman" w:hAnsi="Times New Roman"/>
          <w:sz w:val="20"/>
          <w:szCs w:val="20"/>
        </w:rPr>
        <w:t>[7] Peng, J., Qi, Z., Li, Z., et al.: ‘Jitter decomposition based on dual-Dirac model: a two-stage limited-sampling algorithm’. Proc. IEEE 17th Int. Conf. Electronic Measurement &amp; Instruments (ICEMI), Beijing, China, August 2025, pp. 169–174</w:t>
      </w:r>
    </w:p>
    <w:p w14:paraId="6C4E679A" w14:textId="77777777" w:rsidR="008C7B93" w:rsidRPr="008C7B93" w:rsidRDefault="008C7B93" w:rsidP="008C7B93">
      <w:pPr>
        <w:spacing w:after="0"/>
        <w:rPr>
          <w:rFonts w:ascii="Times New Roman" w:hAnsi="Times New Roman"/>
          <w:sz w:val="20"/>
          <w:szCs w:val="20"/>
        </w:rPr>
      </w:pPr>
      <w:r w:rsidRPr="008C7B93">
        <w:rPr>
          <w:rFonts w:ascii="Times New Roman" w:hAnsi="Times New Roman"/>
          <w:sz w:val="20"/>
          <w:szCs w:val="20"/>
        </w:rPr>
        <w:t>[8] Dou, Q., Abraham, J.A.: ‘Jitter decomposition by time lag correlation’. Proc. 7th Int. Symp. Quality Electronic Design (ISQED), San Jose, CA, USA, March 2006, pp. 525–530</w:t>
      </w:r>
    </w:p>
    <w:p w14:paraId="16E9612E" w14:textId="77777777" w:rsidR="008C7B93" w:rsidRPr="008C7B93" w:rsidRDefault="008C7B93" w:rsidP="008C7B93">
      <w:pPr>
        <w:spacing w:after="0"/>
        <w:rPr>
          <w:rFonts w:ascii="Times New Roman" w:hAnsi="Times New Roman"/>
          <w:sz w:val="20"/>
          <w:szCs w:val="20"/>
        </w:rPr>
      </w:pPr>
      <w:r w:rsidRPr="008C7B93">
        <w:rPr>
          <w:rFonts w:ascii="Times New Roman" w:hAnsi="Times New Roman"/>
          <w:sz w:val="20"/>
          <w:szCs w:val="20"/>
        </w:rPr>
        <w:t>[9] Yamaguchi, T.J., Ishida, M., Hou, H.X., et al.: ‘An FFT-based jitter separation method for high-frequency jitter testing with a 10× reduction in test time’. Proc. IEEE Int. Test Conf. (ITC), Santa Clara, CA, USA, October 2007, pp. 1–8</w:t>
      </w:r>
    </w:p>
    <w:p w14:paraId="1241DA49" w14:textId="77777777" w:rsidR="008C7B93" w:rsidRPr="008C7B93" w:rsidRDefault="008C7B93" w:rsidP="008C7B93">
      <w:pPr>
        <w:spacing w:after="0"/>
        <w:rPr>
          <w:rFonts w:ascii="Times New Roman" w:hAnsi="Times New Roman"/>
          <w:sz w:val="20"/>
          <w:szCs w:val="20"/>
        </w:rPr>
      </w:pPr>
      <w:r w:rsidRPr="008C7B93">
        <w:rPr>
          <w:rFonts w:ascii="Times New Roman" w:hAnsi="Times New Roman"/>
          <w:sz w:val="20"/>
          <w:szCs w:val="20"/>
        </w:rPr>
        <w:t xml:space="preserve">[10] Ren, N., Fu, Z., Zhou, D., et al.: ‘Jitter decomposition by convolutional neural networks’, IEEE Trans. </w:t>
      </w:r>
      <w:proofErr w:type="spellStart"/>
      <w:r w:rsidRPr="008C7B93">
        <w:rPr>
          <w:rFonts w:ascii="Times New Roman" w:hAnsi="Times New Roman"/>
          <w:sz w:val="20"/>
          <w:szCs w:val="20"/>
        </w:rPr>
        <w:t>Electromagn</w:t>
      </w:r>
      <w:proofErr w:type="spellEnd"/>
      <w:r w:rsidRPr="008C7B93">
        <w:rPr>
          <w:rFonts w:ascii="Times New Roman" w:hAnsi="Times New Roman"/>
          <w:sz w:val="20"/>
          <w:szCs w:val="20"/>
        </w:rPr>
        <w:t>. Compat., 2021, 63, (4), pp. 1550–1561</w:t>
      </w:r>
    </w:p>
    <w:p w14:paraId="035FDB52" w14:textId="77777777" w:rsidR="008C7B93" w:rsidRPr="008C7B93" w:rsidRDefault="008C7B93" w:rsidP="008C7B93">
      <w:pPr>
        <w:spacing w:after="0"/>
        <w:rPr>
          <w:rFonts w:ascii="Times New Roman" w:hAnsi="Times New Roman"/>
          <w:sz w:val="20"/>
          <w:szCs w:val="20"/>
        </w:rPr>
      </w:pPr>
      <w:r w:rsidRPr="008C7B93">
        <w:rPr>
          <w:rFonts w:ascii="Times New Roman" w:hAnsi="Times New Roman"/>
          <w:sz w:val="20"/>
          <w:szCs w:val="20"/>
        </w:rPr>
        <w:t xml:space="preserve">[11] Wu, R., Sha, Y., Xu, Z., et al.: ‘Fusing time and distribution domains: a feature-interaction network for jitter component analysis’, IEEE Trans. </w:t>
      </w:r>
      <w:proofErr w:type="spellStart"/>
      <w:r w:rsidRPr="008C7B93">
        <w:rPr>
          <w:rFonts w:ascii="Times New Roman" w:hAnsi="Times New Roman"/>
          <w:sz w:val="20"/>
          <w:szCs w:val="20"/>
        </w:rPr>
        <w:t>Electromagn</w:t>
      </w:r>
      <w:proofErr w:type="spellEnd"/>
      <w:r w:rsidRPr="008C7B93">
        <w:rPr>
          <w:rFonts w:ascii="Times New Roman" w:hAnsi="Times New Roman"/>
          <w:sz w:val="20"/>
          <w:szCs w:val="20"/>
        </w:rPr>
        <w:t xml:space="preserve">. Compat., 2026, </w:t>
      </w:r>
      <w:proofErr w:type="spellStart"/>
      <w:r w:rsidRPr="008C7B93">
        <w:rPr>
          <w:rFonts w:ascii="Times New Roman" w:hAnsi="Times New Roman"/>
          <w:sz w:val="20"/>
          <w:szCs w:val="20"/>
        </w:rPr>
        <w:t>doi</w:t>
      </w:r>
      <w:proofErr w:type="spellEnd"/>
      <w:r w:rsidRPr="008C7B93">
        <w:rPr>
          <w:rFonts w:ascii="Times New Roman" w:hAnsi="Times New Roman"/>
          <w:sz w:val="20"/>
          <w:szCs w:val="20"/>
        </w:rPr>
        <w:t>: 10.1109/TEMC.2026.3679020</w:t>
      </w:r>
    </w:p>
    <w:p w14:paraId="0F6D8021" w14:textId="77777777" w:rsidR="008C7B93" w:rsidRPr="008C7B93" w:rsidRDefault="008C7B93" w:rsidP="008C7B93">
      <w:pPr>
        <w:spacing w:after="0"/>
        <w:rPr>
          <w:rFonts w:ascii="Times New Roman" w:hAnsi="Times New Roman"/>
          <w:sz w:val="20"/>
          <w:szCs w:val="20"/>
        </w:rPr>
      </w:pPr>
      <w:r w:rsidRPr="008C7B93">
        <w:rPr>
          <w:rFonts w:ascii="Times New Roman" w:hAnsi="Times New Roman"/>
          <w:sz w:val="20"/>
          <w:szCs w:val="20"/>
        </w:rPr>
        <w:t xml:space="preserve">[12] Duan, Y., Chen, D.: ‘Fast and accurate decomposition of deterministic jitter components in high-speed links’, IEEE Trans. </w:t>
      </w:r>
      <w:proofErr w:type="spellStart"/>
      <w:r w:rsidRPr="008C7B93">
        <w:rPr>
          <w:rFonts w:ascii="Times New Roman" w:hAnsi="Times New Roman"/>
          <w:sz w:val="20"/>
          <w:szCs w:val="20"/>
        </w:rPr>
        <w:t>Electromagn</w:t>
      </w:r>
      <w:proofErr w:type="spellEnd"/>
      <w:r w:rsidRPr="008C7B93">
        <w:rPr>
          <w:rFonts w:ascii="Times New Roman" w:hAnsi="Times New Roman"/>
          <w:sz w:val="20"/>
          <w:szCs w:val="20"/>
        </w:rPr>
        <w:t>. Compat., 2019, 61, (1), pp. 217–225</w:t>
      </w:r>
    </w:p>
    <w:p w14:paraId="76D93353" w14:textId="77777777" w:rsidR="008C7B93" w:rsidRPr="008C7B93" w:rsidRDefault="008C7B93" w:rsidP="008C7B93">
      <w:pPr>
        <w:spacing w:after="0"/>
        <w:rPr>
          <w:rFonts w:ascii="Times New Roman" w:hAnsi="Times New Roman"/>
          <w:sz w:val="20"/>
          <w:szCs w:val="20"/>
        </w:rPr>
      </w:pPr>
      <w:r w:rsidRPr="008C7B93">
        <w:rPr>
          <w:rFonts w:ascii="Times New Roman" w:hAnsi="Times New Roman"/>
          <w:sz w:val="20"/>
          <w:szCs w:val="20"/>
        </w:rPr>
        <w:t>[13] Tipping, M.E.: ‘Sparse Bayesian learning and the relevance vector machine’, J. Mach. Learn. Res., 2001, 1, pp. 211–244</w:t>
      </w:r>
    </w:p>
    <w:p w14:paraId="0592DFFB" w14:textId="77777777" w:rsidR="008C7B93" w:rsidRPr="008C7B93" w:rsidRDefault="008C7B93" w:rsidP="008C7B93">
      <w:pPr>
        <w:spacing w:after="0"/>
        <w:rPr>
          <w:rFonts w:ascii="Times New Roman" w:hAnsi="Times New Roman"/>
          <w:sz w:val="20"/>
          <w:szCs w:val="20"/>
        </w:rPr>
      </w:pPr>
      <w:r w:rsidRPr="008C7B93">
        <w:rPr>
          <w:rFonts w:ascii="Times New Roman" w:hAnsi="Times New Roman"/>
          <w:sz w:val="20"/>
          <w:szCs w:val="20"/>
        </w:rPr>
        <w:t xml:space="preserve">[14] Guo, Q., Xin, Z., Zhou, T., et al.: ‘Off-grid space alternating sparse Bayesian learning’, IEEE Trans. </w:t>
      </w:r>
      <w:proofErr w:type="spellStart"/>
      <w:r w:rsidRPr="008C7B93">
        <w:rPr>
          <w:rFonts w:ascii="Times New Roman" w:hAnsi="Times New Roman"/>
          <w:sz w:val="20"/>
          <w:szCs w:val="20"/>
        </w:rPr>
        <w:t>Instrum</w:t>
      </w:r>
      <w:proofErr w:type="spellEnd"/>
      <w:r w:rsidRPr="008C7B93">
        <w:rPr>
          <w:rFonts w:ascii="Times New Roman" w:hAnsi="Times New Roman"/>
          <w:sz w:val="20"/>
          <w:szCs w:val="20"/>
        </w:rPr>
        <w:t>. Meas., 2023, 72, Art. no. 1002310</w:t>
      </w:r>
    </w:p>
    <w:p w14:paraId="6EA75827" w14:textId="77777777" w:rsidR="008C7B93" w:rsidRPr="008C7B93" w:rsidRDefault="008C7B93" w:rsidP="008C7B93">
      <w:pPr>
        <w:spacing w:after="0"/>
        <w:rPr>
          <w:rFonts w:ascii="Times New Roman" w:hAnsi="Times New Roman"/>
          <w:sz w:val="20"/>
          <w:szCs w:val="20"/>
        </w:rPr>
      </w:pPr>
      <w:r w:rsidRPr="008C7B93">
        <w:rPr>
          <w:rFonts w:ascii="Times New Roman" w:hAnsi="Times New Roman"/>
          <w:sz w:val="20"/>
          <w:szCs w:val="20"/>
        </w:rPr>
        <w:t>[15] Faul, A.C., Tipping, M.E.: ‘Analysis of sparse Bayesian learning’, in Dietterich, T.G., Becker, S., Ghahramani, Z. (Eds.): ‘Advances in Neural Information Processing Systems 14’ (MIT Press, Cambridge, MA, 2002), pp. 383–389</w:t>
      </w:r>
    </w:p>
    <w:p w14:paraId="709AE310" w14:textId="77777777" w:rsidR="008C7B93" w:rsidRPr="008C7B93" w:rsidRDefault="008C7B93" w:rsidP="004976FC">
      <w:pPr>
        <w:spacing w:after="0"/>
        <w:rPr>
          <w:rFonts w:ascii="Times New Roman" w:hAnsi="Times New Roman"/>
          <w:sz w:val="20"/>
          <w:szCs w:val="20"/>
        </w:rPr>
      </w:pPr>
    </w:p>
    <w:sectPr w:rsidR="008C7B93" w:rsidRPr="008C7B93">
      <w:type w:val="continuous"/>
      <w:pgSz w:w="11906" w:h="16838"/>
      <w:pgMar w:top="1440" w:right="851" w:bottom="1440" w:left="851" w:header="709" w:footer="709" w:gutter="57"/>
      <w:cols w:num="2"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6C38B" w14:textId="77777777" w:rsidR="00F65F41" w:rsidRDefault="00F65F41">
      <w:pPr>
        <w:spacing w:line="240" w:lineRule="auto"/>
      </w:pPr>
      <w:r>
        <w:separator/>
      </w:r>
    </w:p>
  </w:endnote>
  <w:endnote w:type="continuationSeparator" w:id="0">
    <w:p w14:paraId="439E8C87" w14:textId="77777777" w:rsidR="00F65F41" w:rsidRDefault="00F65F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52A6" w14:textId="77777777" w:rsidR="00B7007A" w:rsidRDefault="0018356D">
    <w:pPr>
      <w:pStyle w:val="a5"/>
      <w:jc w:val="center"/>
    </w:pPr>
    <w:r>
      <w:fldChar w:fldCharType="begin"/>
    </w:r>
    <w:r>
      <w:instrText xml:space="preserve"> PAGE   \* MERGEFORMAT </w:instrText>
    </w:r>
    <w:r>
      <w:fldChar w:fldCharType="separate"/>
    </w:r>
    <w:r>
      <w:t>1</w:t>
    </w:r>
    <w:r>
      <w:fldChar w:fldCharType="end"/>
    </w:r>
  </w:p>
  <w:p w14:paraId="4761A32A" w14:textId="77777777" w:rsidR="00B7007A" w:rsidRDefault="00B7007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1DE99" w14:textId="77777777" w:rsidR="00F65F41" w:rsidRDefault="00F65F41">
      <w:pPr>
        <w:spacing w:after="0"/>
      </w:pPr>
      <w:r>
        <w:separator/>
      </w:r>
    </w:p>
  </w:footnote>
  <w:footnote w:type="continuationSeparator" w:id="0">
    <w:p w14:paraId="38C26B3D" w14:textId="77777777" w:rsidR="00F65F41" w:rsidRDefault="00F65F4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B3EF67"/>
    <w:multiLevelType w:val="singleLevel"/>
    <w:tmpl w:val="8DB3EF67"/>
    <w:lvl w:ilvl="0">
      <w:start w:val="3"/>
      <w:numFmt w:val="decimal"/>
      <w:lvlText w:val="%1"/>
      <w:lvlJc w:val="left"/>
    </w:lvl>
  </w:abstractNum>
  <w:abstractNum w:abstractNumId="1" w15:restartNumberingAfterBreak="0">
    <w:nsid w:val="14390729"/>
    <w:multiLevelType w:val="multilevel"/>
    <w:tmpl w:val="14390729"/>
    <w:lvl w:ilvl="0">
      <w:start w:val="1"/>
      <w:numFmt w:val="decimal"/>
      <w:pStyle w:val="IETHeading1"/>
      <w:lvlText w:val="%1."/>
      <w:lvlJc w:val="left"/>
      <w:pPr>
        <w:ind w:left="360" w:hanging="360"/>
      </w:pPr>
    </w:lvl>
    <w:lvl w:ilvl="1">
      <w:start w:val="1"/>
      <w:numFmt w:val="decimal"/>
      <w:pStyle w:val="IETHeading2"/>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0E0D31"/>
    <w:multiLevelType w:val="hybridMultilevel"/>
    <w:tmpl w:val="942E4A00"/>
    <w:lvl w:ilvl="0" w:tplc="215E65A2">
      <w:start w:val="1"/>
      <w:numFmt w:val="decimal"/>
      <w:lvlText w:val="%1"/>
      <w:lvlJc w:val="left"/>
      <w:pPr>
        <w:ind w:left="427" w:hanging="427"/>
      </w:pPr>
      <w:rPr>
        <w:rFonts w:eastAsia="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00873683">
    <w:abstractNumId w:val="1"/>
  </w:num>
  <w:num w:numId="2" w16cid:durableId="220755347">
    <w:abstractNumId w:val="0"/>
  </w:num>
  <w:num w:numId="3" w16cid:durableId="1077479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9E7"/>
    <w:rsid w:val="00013942"/>
    <w:rsid w:val="00014823"/>
    <w:rsid w:val="00022765"/>
    <w:rsid w:val="00026DDE"/>
    <w:rsid w:val="000309F3"/>
    <w:rsid w:val="000577D1"/>
    <w:rsid w:val="0007122E"/>
    <w:rsid w:val="00085EA3"/>
    <w:rsid w:val="00096235"/>
    <w:rsid w:val="000C27B8"/>
    <w:rsid w:val="000C73AC"/>
    <w:rsid w:val="000D64D9"/>
    <w:rsid w:val="000E786E"/>
    <w:rsid w:val="000F080F"/>
    <w:rsid w:val="00103A0B"/>
    <w:rsid w:val="0011428F"/>
    <w:rsid w:val="00124BFE"/>
    <w:rsid w:val="0013591F"/>
    <w:rsid w:val="001438F0"/>
    <w:rsid w:val="00156E0E"/>
    <w:rsid w:val="00170FE0"/>
    <w:rsid w:val="0018356D"/>
    <w:rsid w:val="0018365A"/>
    <w:rsid w:val="001927A1"/>
    <w:rsid w:val="00193418"/>
    <w:rsid w:val="001B4673"/>
    <w:rsid w:val="001D54EA"/>
    <w:rsid w:val="001F1692"/>
    <w:rsid w:val="00203952"/>
    <w:rsid w:val="0020660E"/>
    <w:rsid w:val="00245E4E"/>
    <w:rsid w:val="0026318B"/>
    <w:rsid w:val="002634C1"/>
    <w:rsid w:val="00265CAC"/>
    <w:rsid w:val="00287C4E"/>
    <w:rsid w:val="002A02BE"/>
    <w:rsid w:val="002A0A92"/>
    <w:rsid w:val="002C6A45"/>
    <w:rsid w:val="002D77E2"/>
    <w:rsid w:val="002F5E6E"/>
    <w:rsid w:val="00326C03"/>
    <w:rsid w:val="003301EA"/>
    <w:rsid w:val="00332403"/>
    <w:rsid w:val="003378F3"/>
    <w:rsid w:val="00345159"/>
    <w:rsid w:val="00371E0A"/>
    <w:rsid w:val="00390B03"/>
    <w:rsid w:val="003A1212"/>
    <w:rsid w:val="003B359A"/>
    <w:rsid w:val="003C379C"/>
    <w:rsid w:val="003F6D71"/>
    <w:rsid w:val="00405AA2"/>
    <w:rsid w:val="004425EC"/>
    <w:rsid w:val="0044282E"/>
    <w:rsid w:val="00447544"/>
    <w:rsid w:val="00450CEC"/>
    <w:rsid w:val="00486246"/>
    <w:rsid w:val="00494B80"/>
    <w:rsid w:val="00494EAB"/>
    <w:rsid w:val="004976FC"/>
    <w:rsid w:val="004B74DA"/>
    <w:rsid w:val="004E0F60"/>
    <w:rsid w:val="004F16E8"/>
    <w:rsid w:val="00510960"/>
    <w:rsid w:val="00516824"/>
    <w:rsid w:val="005175D9"/>
    <w:rsid w:val="005209C7"/>
    <w:rsid w:val="0053164F"/>
    <w:rsid w:val="00544099"/>
    <w:rsid w:val="00565241"/>
    <w:rsid w:val="00587EC4"/>
    <w:rsid w:val="005938FC"/>
    <w:rsid w:val="00595586"/>
    <w:rsid w:val="00595C51"/>
    <w:rsid w:val="005A58CB"/>
    <w:rsid w:val="005A5E4B"/>
    <w:rsid w:val="00623C04"/>
    <w:rsid w:val="00623DCC"/>
    <w:rsid w:val="00630F6F"/>
    <w:rsid w:val="00637D63"/>
    <w:rsid w:val="0065004A"/>
    <w:rsid w:val="0066273E"/>
    <w:rsid w:val="00682CF9"/>
    <w:rsid w:val="00694F19"/>
    <w:rsid w:val="006A1E95"/>
    <w:rsid w:val="006B6CD2"/>
    <w:rsid w:val="006E469B"/>
    <w:rsid w:val="0076740D"/>
    <w:rsid w:val="00775E5E"/>
    <w:rsid w:val="00797FEF"/>
    <w:rsid w:val="007B3EFB"/>
    <w:rsid w:val="007D02BC"/>
    <w:rsid w:val="007D02CC"/>
    <w:rsid w:val="007D6D6C"/>
    <w:rsid w:val="007F0B5C"/>
    <w:rsid w:val="00846584"/>
    <w:rsid w:val="00846BC3"/>
    <w:rsid w:val="00866858"/>
    <w:rsid w:val="00885034"/>
    <w:rsid w:val="008948C6"/>
    <w:rsid w:val="008A1CD3"/>
    <w:rsid w:val="008C7B93"/>
    <w:rsid w:val="008D7EDF"/>
    <w:rsid w:val="00943FC3"/>
    <w:rsid w:val="009443A8"/>
    <w:rsid w:val="00960EF6"/>
    <w:rsid w:val="00961770"/>
    <w:rsid w:val="00966771"/>
    <w:rsid w:val="009E0BBB"/>
    <w:rsid w:val="00A645F5"/>
    <w:rsid w:val="00A75464"/>
    <w:rsid w:val="00A80A80"/>
    <w:rsid w:val="00A93527"/>
    <w:rsid w:val="00AA10AD"/>
    <w:rsid w:val="00AA2060"/>
    <w:rsid w:val="00AC24C6"/>
    <w:rsid w:val="00AC3205"/>
    <w:rsid w:val="00AC72D2"/>
    <w:rsid w:val="00AF435D"/>
    <w:rsid w:val="00B338E3"/>
    <w:rsid w:val="00B340AD"/>
    <w:rsid w:val="00B56A05"/>
    <w:rsid w:val="00B7007A"/>
    <w:rsid w:val="00B71C51"/>
    <w:rsid w:val="00B75E5B"/>
    <w:rsid w:val="00B77C7C"/>
    <w:rsid w:val="00B81FE8"/>
    <w:rsid w:val="00B91C50"/>
    <w:rsid w:val="00BA56D1"/>
    <w:rsid w:val="00BB15E3"/>
    <w:rsid w:val="00BB78DD"/>
    <w:rsid w:val="00BE681B"/>
    <w:rsid w:val="00BF08B7"/>
    <w:rsid w:val="00C2312D"/>
    <w:rsid w:val="00C34EC9"/>
    <w:rsid w:val="00C670D2"/>
    <w:rsid w:val="00C71337"/>
    <w:rsid w:val="00C9084A"/>
    <w:rsid w:val="00CA031A"/>
    <w:rsid w:val="00CA035A"/>
    <w:rsid w:val="00CA2805"/>
    <w:rsid w:val="00CB1E08"/>
    <w:rsid w:val="00CE282F"/>
    <w:rsid w:val="00CF794B"/>
    <w:rsid w:val="00D036F9"/>
    <w:rsid w:val="00D30A31"/>
    <w:rsid w:val="00D37A89"/>
    <w:rsid w:val="00D429AF"/>
    <w:rsid w:val="00D61BD7"/>
    <w:rsid w:val="00D80D64"/>
    <w:rsid w:val="00D82DB6"/>
    <w:rsid w:val="00DA61F5"/>
    <w:rsid w:val="00DB033C"/>
    <w:rsid w:val="00DB2750"/>
    <w:rsid w:val="00DD02E2"/>
    <w:rsid w:val="00DD42CA"/>
    <w:rsid w:val="00E15FFE"/>
    <w:rsid w:val="00E723D9"/>
    <w:rsid w:val="00EA0C5C"/>
    <w:rsid w:val="00EB4DA5"/>
    <w:rsid w:val="00ED75F1"/>
    <w:rsid w:val="00EE092F"/>
    <w:rsid w:val="00F0025E"/>
    <w:rsid w:val="00F15C30"/>
    <w:rsid w:val="00F15FDA"/>
    <w:rsid w:val="00F21765"/>
    <w:rsid w:val="00F35348"/>
    <w:rsid w:val="00F3621A"/>
    <w:rsid w:val="00F40A53"/>
    <w:rsid w:val="00F65F41"/>
    <w:rsid w:val="00F86CB8"/>
    <w:rsid w:val="00F90DCA"/>
    <w:rsid w:val="00FA4891"/>
    <w:rsid w:val="00FB4FB8"/>
    <w:rsid w:val="00FD2C96"/>
    <w:rsid w:val="00FD41F5"/>
    <w:rsid w:val="00FD4E96"/>
    <w:rsid w:val="00FE10E1"/>
    <w:rsid w:val="00FF39E7"/>
    <w:rsid w:val="031A1A54"/>
    <w:rsid w:val="0AED4AEE"/>
    <w:rsid w:val="1DCC1253"/>
    <w:rsid w:val="24172DE6"/>
    <w:rsid w:val="45AA02AF"/>
    <w:rsid w:val="531336BD"/>
    <w:rsid w:val="679F3A2E"/>
    <w:rsid w:val="694D5CE0"/>
  </w:rsids>
  <m:mathPr>
    <m:mathFont m:val="Cambria Math"/>
    <m:brkBin m:val="before"/>
    <m:brkBinSub m:val="--"/>
    <m:smallFrac m:val="0"/>
    <m:dispDef/>
    <m:lMargin m:val="0"/>
    <m:rMargin m:val="0"/>
    <m:defJc m:val="centerGroup"/>
    <m:wrapIndent m:val="1723"/>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A4AEDF"/>
  <w14:defaultImageDpi w14:val="32767"/>
  <w15:docId w15:val="{EB7AD300-586A-4659-8F7A-F332BA37E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eastAsiaTheme="minorEastAsia" w:hAnsi="Calibri"/>
      <w:sz w:val="22"/>
      <w:szCs w:val="22"/>
      <w:lang w:val="en-GB" w:eastAsia="en-US"/>
    </w:rPr>
  </w:style>
  <w:style w:type="paragraph" w:styleId="2">
    <w:name w:val="heading 2"/>
    <w:basedOn w:val="a"/>
    <w:next w:val="a"/>
    <w:link w:val="20"/>
    <w:uiPriority w:val="9"/>
    <w:semiHidden/>
    <w:unhideWhenUsed/>
    <w:qFormat/>
    <w:pPr>
      <w:keepNext/>
      <w:keepLines/>
      <w:spacing w:before="200" w:after="0"/>
      <w:outlineLvl w:val="1"/>
    </w:pPr>
    <w:rPr>
      <w:rFonts w:ascii="Cambria" w:eastAsia="Times New Roman" w:hAnsi="Cambria"/>
      <w:b/>
      <w:bCs/>
      <w:color w:val="4F81BD"/>
      <w:sz w:val="26"/>
      <w:szCs w:val="26"/>
    </w:rPr>
  </w:style>
  <w:style w:type="paragraph" w:styleId="3">
    <w:name w:val="heading 3"/>
    <w:basedOn w:val="a"/>
    <w:next w:val="a"/>
    <w:link w:val="30"/>
    <w:uiPriority w:val="9"/>
    <w:semiHidden/>
    <w:unhideWhenUsed/>
    <w:qFormat/>
    <w:pPr>
      <w:keepNext/>
      <w:spacing w:before="240" w:after="60"/>
      <w:outlineLvl w:val="2"/>
    </w:pPr>
    <w:rPr>
      <w:rFonts w:ascii="Cambria" w:eastAsia="Times New Roman"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line="240" w:lineRule="auto"/>
    </w:pPr>
    <w:rPr>
      <w:rFonts w:ascii="Tahoma" w:hAnsi="Tahoma" w:cs="Tahoma"/>
      <w:sz w:val="16"/>
      <w:szCs w:val="16"/>
    </w:rPr>
  </w:style>
  <w:style w:type="paragraph" w:styleId="a5">
    <w:name w:val="footer"/>
    <w:basedOn w:val="a"/>
    <w:link w:val="a6"/>
    <w:uiPriority w:val="99"/>
    <w:unhideWhenUsed/>
    <w:qFormat/>
    <w:pPr>
      <w:tabs>
        <w:tab w:val="center" w:pos="4513"/>
        <w:tab w:val="right" w:pos="9026"/>
      </w:tabs>
      <w:spacing w:after="0" w:line="240" w:lineRule="auto"/>
    </w:pPr>
  </w:style>
  <w:style w:type="paragraph" w:styleId="a7">
    <w:name w:val="header"/>
    <w:basedOn w:val="a"/>
    <w:link w:val="a8"/>
    <w:uiPriority w:val="99"/>
    <w:unhideWhenUsed/>
    <w:qFormat/>
    <w:pPr>
      <w:tabs>
        <w:tab w:val="center" w:pos="4513"/>
        <w:tab w:val="right" w:pos="9026"/>
      </w:tabs>
      <w:spacing w:after="0" w:line="240" w:lineRule="auto"/>
    </w:pPr>
  </w:style>
  <w:style w:type="character" w:styleId="a9">
    <w:name w:val="Strong"/>
    <w:uiPriority w:val="22"/>
    <w:qFormat/>
    <w:rPr>
      <w:b/>
      <w:bCs/>
    </w:rPr>
  </w:style>
  <w:style w:type="character" w:styleId="aa">
    <w:name w:val="Hyperlink"/>
    <w:qFormat/>
    <w:rPr>
      <w:color w:val="0000FF"/>
      <w:u w:val="single"/>
    </w:rPr>
  </w:style>
  <w:style w:type="paragraph" w:customStyle="1" w:styleId="PaperTitle">
    <w:name w:val="PaperTitle"/>
    <w:basedOn w:val="a"/>
    <w:link w:val="PaperTitleChar"/>
    <w:qFormat/>
    <w:pPr>
      <w:spacing w:after="360" w:line="240" w:lineRule="auto"/>
      <w:jc w:val="center"/>
    </w:pPr>
    <w:rPr>
      <w:rFonts w:ascii="Times New Roman" w:eastAsia="Calibri" w:hAnsi="Times New Roman"/>
      <w:b/>
      <w:caps/>
      <w:sz w:val="36"/>
      <w:szCs w:val="36"/>
    </w:rPr>
  </w:style>
  <w:style w:type="paragraph" w:customStyle="1" w:styleId="PaperAuthor">
    <w:name w:val="PaperAuthor"/>
    <w:basedOn w:val="PaperTitle"/>
    <w:link w:val="PaperAuthorChar"/>
    <w:qFormat/>
    <w:pPr>
      <w:spacing w:after="240"/>
    </w:pPr>
    <w:rPr>
      <w:i/>
      <w:caps w:val="0"/>
      <w:sz w:val="24"/>
    </w:rPr>
  </w:style>
  <w:style w:type="character" w:customStyle="1" w:styleId="PaperTitleChar">
    <w:name w:val="PaperTitle Char"/>
    <w:link w:val="PaperTitle"/>
    <w:qFormat/>
    <w:rPr>
      <w:rFonts w:ascii="Times New Roman" w:eastAsia="Calibri" w:hAnsi="Times New Roman" w:cs="Times New Roman"/>
      <w:b/>
      <w:caps/>
      <w:sz w:val="36"/>
      <w:szCs w:val="36"/>
    </w:rPr>
  </w:style>
  <w:style w:type="character" w:customStyle="1" w:styleId="PaperAuthorChar">
    <w:name w:val="PaperAuthor Char"/>
    <w:link w:val="PaperAuthor"/>
    <w:qFormat/>
    <w:rPr>
      <w:rFonts w:ascii="Times New Roman" w:eastAsia="Calibri" w:hAnsi="Times New Roman" w:cs="Times New Roman"/>
      <w:b/>
      <w:i/>
      <w:sz w:val="24"/>
      <w:szCs w:val="36"/>
    </w:rPr>
  </w:style>
  <w:style w:type="paragraph" w:customStyle="1" w:styleId="PaperAffiliations">
    <w:name w:val="PaperAffiliations"/>
    <w:basedOn w:val="PaperAuthor"/>
    <w:link w:val="PaperAffiliationsChar"/>
    <w:qFormat/>
    <w:rPr>
      <w:rFonts w:eastAsia="Courier New"/>
      <w:b w:val="0"/>
      <w:sz w:val="20"/>
      <w:szCs w:val="20"/>
    </w:rPr>
  </w:style>
  <w:style w:type="paragraph" w:customStyle="1" w:styleId="PaperParagraphs">
    <w:name w:val="PaperParagraphs"/>
    <w:basedOn w:val="a"/>
    <w:link w:val="PaperParagraphsChar"/>
    <w:qFormat/>
    <w:pPr>
      <w:spacing w:line="240" w:lineRule="auto"/>
      <w:jc w:val="both"/>
    </w:pPr>
    <w:rPr>
      <w:rFonts w:ascii="Times New Roman" w:eastAsia="Calibri" w:hAnsi="Times New Roman"/>
      <w:sz w:val="20"/>
      <w:szCs w:val="20"/>
    </w:rPr>
  </w:style>
  <w:style w:type="character" w:customStyle="1" w:styleId="PaperAffiliationsChar">
    <w:name w:val="PaperAffiliations Char"/>
    <w:link w:val="PaperAffiliations"/>
    <w:qFormat/>
    <w:rPr>
      <w:rFonts w:ascii="Times New Roman" w:eastAsia="Courier New" w:hAnsi="Times New Roman" w:cs="Times New Roman"/>
      <w:i/>
      <w:sz w:val="20"/>
      <w:szCs w:val="20"/>
    </w:rPr>
  </w:style>
  <w:style w:type="character" w:customStyle="1" w:styleId="PaperParagraphsChar">
    <w:name w:val="PaperParagraphs Char"/>
    <w:link w:val="PaperParagraphs"/>
    <w:qFormat/>
    <w:rPr>
      <w:rFonts w:ascii="Times New Roman" w:eastAsia="Calibri" w:hAnsi="Times New Roman" w:cs="Times New Roman"/>
      <w:sz w:val="20"/>
      <w:szCs w:val="20"/>
    </w:rPr>
  </w:style>
  <w:style w:type="paragraph" w:customStyle="1" w:styleId="PaperHeading">
    <w:name w:val="PaperHeading"/>
    <w:basedOn w:val="PaperParagraphs"/>
    <w:link w:val="PaperHeadingChar"/>
    <w:qFormat/>
    <w:rsid w:val="00CB1E08"/>
    <w:pPr>
      <w:keepNext/>
      <w:tabs>
        <w:tab w:val="left" w:pos="426"/>
      </w:tabs>
    </w:pPr>
    <w:rPr>
      <w:szCs w:val="22"/>
    </w:rPr>
  </w:style>
  <w:style w:type="character" w:customStyle="1" w:styleId="PaperHeadingChar">
    <w:name w:val="PaperHeading Char"/>
    <w:link w:val="PaperHeading"/>
    <w:qFormat/>
    <w:rsid w:val="00CB1E08"/>
    <w:rPr>
      <w:rFonts w:eastAsia="Calibri"/>
      <w:szCs w:val="22"/>
      <w:lang w:val="en-GB" w:eastAsia="en-US"/>
    </w:rPr>
  </w:style>
  <w:style w:type="paragraph" w:styleId="ab">
    <w:name w:val="No Spacing"/>
    <w:uiPriority w:val="1"/>
    <w:qFormat/>
    <w:rPr>
      <w:rFonts w:ascii="Calibri" w:eastAsiaTheme="minorEastAsia" w:hAnsi="Calibri"/>
      <w:sz w:val="22"/>
      <w:szCs w:val="22"/>
      <w:lang w:val="en-GB" w:eastAsia="en-US"/>
    </w:rPr>
  </w:style>
  <w:style w:type="character" w:customStyle="1" w:styleId="a8">
    <w:name w:val="页眉 字符"/>
    <w:basedOn w:val="a0"/>
    <w:link w:val="a7"/>
    <w:uiPriority w:val="99"/>
    <w:qFormat/>
  </w:style>
  <w:style w:type="character" w:customStyle="1" w:styleId="a6">
    <w:name w:val="页脚 字符"/>
    <w:basedOn w:val="a0"/>
    <w:link w:val="a5"/>
    <w:uiPriority w:val="99"/>
    <w:qFormat/>
  </w:style>
  <w:style w:type="character" w:customStyle="1" w:styleId="a4">
    <w:name w:val="批注框文本 字符"/>
    <w:link w:val="a3"/>
    <w:uiPriority w:val="99"/>
    <w:semiHidden/>
    <w:qFormat/>
    <w:rPr>
      <w:rFonts w:ascii="Tahoma" w:hAnsi="Tahoma" w:cs="Tahoma"/>
      <w:sz w:val="16"/>
      <w:szCs w:val="16"/>
    </w:rPr>
  </w:style>
  <w:style w:type="paragraph" w:customStyle="1" w:styleId="IETHeading1">
    <w:name w:val="IET Heading 1"/>
    <w:basedOn w:val="2"/>
    <w:qFormat/>
    <w:pPr>
      <w:keepLines w:val="0"/>
      <w:numPr>
        <w:numId w:val="1"/>
      </w:numPr>
      <w:tabs>
        <w:tab w:val="left" w:pos="360"/>
      </w:tabs>
      <w:spacing w:before="240" w:after="60" w:line="240" w:lineRule="auto"/>
      <w:ind w:left="0" w:firstLine="0"/>
    </w:pPr>
    <w:rPr>
      <w:rFonts w:ascii="Times New Roman" w:eastAsia="宋体" w:hAnsi="Times New Roman"/>
      <w:iCs/>
      <w:color w:val="auto"/>
      <w:sz w:val="24"/>
      <w:szCs w:val="28"/>
      <w:lang w:val="en-AU" w:eastAsia="zh-CN"/>
    </w:rPr>
  </w:style>
  <w:style w:type="paragraph" w:customStyle="1" w:styleId="IETParagraph">
    <w:name w:val="IET Paragraph"/>
    <w:basedOn w:val="a"/>
    <w:qFormat/>
    <w:pPr>
      <w:spacing w:after="0" w:line="240" w:lineRule="auto"/>
      <w:jc w:val="both"/>
    </w:pPr>
    <w:rPr>
      <w:rFonts w:ascii="Times New Roman" w:eastAsia="宋体" w:hAnsi="Times New Roman"/>
      <w:sz w:val="24"/>
      <w:szCs w:val="24"/>
      <w:lang w:val="en-AU" w:eastAsia="zh-CN"/>
    </w:rPr>
  </w:style>
  <w:style w:type="paragraph" w:customStyle="1" w:styleId="IETHeading2">
    <w:name w:val="IET Heading 2"/>
    <w:basedOn w:val="a"/>
    <w:qFormat/>
    <w:pPr>
      <w:numPr>
        <w:ilvl w:val="1"/>
        <w:numId w:val="1"/>
      </w:numPr>
      <w:spacing w:before="240" w:after="60" w:line="240" w:lineRule="auto"/>
      <w:ind w:left="0" w:firstLine="0"/>
    </w:pPr>
    <w:rPr>
      <w:rFonts w:ascii="Times New Roman" w:eastAsia="宋体" w:hAnsi="Times New Roman"/>
      <w:i/>
      <w:szCs w:val="24"/>
      <w:lang w:val="en-AU" w:eastAsia="zh-CN"/>
    </w:rPr>
  </w:style>
  <w:style w:type="character" w:customStyle="1" w:styleId="apple-converted-space">
    <w:name w:val="apple-converted-space"/>
    <w:qFormat/>
  </w:style>
  <w:style w:type="character" w:customStyle="1" w:styleId="20">
    <w:name w:val="标题 2 字符"/>
    <w:link w:val="2"/>
    <w:uiPriority w:val="9"/>
    <w:semiHidden/>
    <w:qFormat/>
    <w:rPr>
      <w:rFonts w:ascii="Cambria" w:eastAsia="Times New Roman" w:hAnsi="Cambria" w:cs="Times New Roman"/>
      <w:b/>
      <w:bCs/>
      <w:color w:val="4F81BD"/>
      <w:sz w:val="26"/>
      <w:szCs w:val="26"/>
    </w:rPr>
  </w:style>
  <w:style w:type="character" w:customStyle="1" w:styleId="30">
    <w:name w:val="标题 3 字符"/>
    <w:link w:val="3"/>
    <w:uiPriority w:val="9"/>
    <w:semiHidden/>
    <w:qFormat/>
    <w:rPr>
      <w:rFonts w:ascii="Cambria" w:eastAsia="Times New Roman" w:hAnsi="Cambria" w:cs="Times New Roman"/>
      <w:b/>
      <w:bCs/>
      <w:sz w:val="26"/>
      <w:szCs w:val="26"/>
      <w:lang w:eastAsia="en-US"/>
    </w:rPr>
  </w:style>
  <w:style w:type="paragraph" w:customStyle="1" w:styleId="MTDisplayEquation">
    <w:name w:val="MTDisplayEquation"/>
    <w:basedOn w:val="PaperParagraphs"/>
    <w:next w:val="a"/>
    <w:link w:val="MTDisplayEquation0"/>
    <w:qFormat/>
    <w:pPr>
      <w:tabs>
        <w:tab w:val="center" w:pos="2480"/>
        <w:tab w:val="right" w:pos="4960"/>
      </w:tabs>
    </w:pPr>
    <w:rPr>
      <w:rFonts w:eastAsia="等线"/>
      <w:lang w:eastAsia="zh-CN"/>
    </w:rPr>
  </w:style>
  <w:style w:type="character" w:customStyle="1" w:styleId="MTDisplayEquation0">
    <w:name w:val="MTDisplayEquation 字符"/>
    <w:basedOn w:val="PaperParagraphsChar"/>
    <w:link w:val="MTDisplayEquation"/>
    <w:qFormat/>
    <w:rPr>
      <w:rFonts w:ascii="Times New Roman" w:eastAsia="等线" w:hAnsi="Times New Roman" w:cs="Times New Roman"/>
      <w:sz w:val="20"/>
      <w:szCs w:val="20"/>
      <w:lang w:val="en-GB"/>
    </w:rPr>
  </w:style>
  <w:style w:type="character" w:styleId="ac">
    <w:name w:val="Placeholder Text"/>
    <w:basedOn w:val="a0"/>
    <w:uiPriority w:val="99"/>
    <w:semiHidden/>
    <w:qFormat/>
    <w:rPr>
      <w:color w:val="666666"/>
    </w:rPr>
  </w:style>
  <w:style w:type="paragraph" w:styleId="ad">
    <w:name w:val="Normal (Web)"/>
    <w:basedOn w:val="a"/>
    <w:uiPriority w:val="99"/>
    <w:semiHidden/>
    <w:unhideWhenUsed/>
    <w:rsid w:val="008948C6"/>
    <w:rPr>
      <w:rFonts w:ascii="Times New Roman" w:hAnsi="Times New Roman"/>
      <w:sz w:val="24"/>
      <w:szCs w:val="24"/>
    </w:rPr>
  </w:style>
  <w:style w:type="character" w:styleId="ae">
    <w:name w:val="Unresolved Mention"/>
    <w:basedOn w:val="a0"/>
    <w:uiPriority w:val="99"/>
    <w:semiHidden/>
    <w:unhideWhenUsed/>
    <w:rsid w:val="00022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5458</TotalTime>
  <Pages>6</Pages>
  <Words>3964</Words>
  <Characters>22597</Characters>
  <Application>Microsoft Office Word</Application>
  <DocSecurity>0</DocSecurity>
  <Lines>188</Lines>
  <Paragraphs>53</Paragraphs>
  <ScaleCrop>false</ScaleCrop>
  <Company>Institution of Engineering and Technology</Company>
  <LinksUpToDate>false</LinksUpToDate>
  <CharactersWithSpaces>26508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Bristow,Jessica</dc:creator>
  <cp:keywords/>
  <dc:description/>
  <cp:lastModifiedBy>启航 孙</cp:lastModifiedBy>
  <cp:revision>46</cp:revision>
  <cp:lastPrinted>2026-06-04T08:50:00Z</cp:lastPrinted>
  <dcterms:created xsi:type="dcterms:W3CDTF">2026-05-07T07:34:00Z</dcterms:created>
  <dcterms:modified xsi:type="dcterms:W3CDTF">2026-06-06T02:44:00Z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eyJoZGlkIjoiMjMwZWVmZmQxZTQwODlkOWUxN2QxOTMxZjU4NzI2MTgiLCJ1c2VySWQiOiIxODM4MjA0MDczIn0=</vt:lpwstr>
  </property>
  <property fmtid="{D5CDD505-2E9C-101B-9397-08002B2CF9AE}" pid="4" name="KSOProductBuildVer">
    <vt:lpwstr>2052-12.1.0.25860</vt:lpwstr>
  </property>
  <property fmtid="{D5CDD505-2E9C-101B-9397-08002B2CF9AE}" pid="5" name="ICV">
    <vt:lpwstr>BD39C1E5BA734EC899B2DFC7CE24BF92_12</vt:lpwstr>
  </property>
</Properties>
</file>