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56913" w14:textId="77777777" w:rsidR="00292529" w:rsidRPr="0099765D" w:rsidRDefault="00000000">
      <w:pPr>
        <w:spacing w:before="240" w:after="360" w:line="360" w:lineRule="auto"/>
        <w:jc w:val="center"/>
      </w:pPr>
      <w:r w:rsidRPr="0099765D">
        <w:rPr>
          <w:rFonts w:eastAsia="黑体"/>
          <w:b/>
          <w:bCs/>
          <w:sz w:val="36"/>
          <w:szCs w:val="36"/>
        </w:rPr>
        <w:t>基于稀疏贝叶斯学习的抖动多分量分解方法</w:t>
      </w:r>
    </w:p>
    <w:p w14:paraId="111CEC93" w14:textId="77777777" w:rsidR="00292529" w:rsidRPr="0099765D" w:rsidRDefault="00000000">
      <w:pPr>
        <w:spacing w:before="120" w:after="120" w:line="360" w:lineRule="auto"/>
        <w:jc w:val="center"/>
      </w:pPr>
      <w:r w:rsidRPr="0099765D">
        <w:rPr>
          <w:rFonts w:eastAsia="黑体"/>
          <w:b/>
          <w:bCs/>
          <w:sz w:val="24"/>
          <w:szCs w:val="24"/>
        </w:rPr>
        <w:t>摘要</w:t>
      </w:r>
    </w:p>
    <w:p w14:paraId="1DAC81BF" w14:textId="77777777" w:rsidR="00292529" w:rsidRPr="0099765D" w:rsidRDefault="00000000">
      <w:pPr>
        <w:spacing w:line="360" w:lineRule="auto"/>
        <w:ind w:firstLine="420"/>
        <w:jc w:val="both"/>
      </w:pPr>
      <w:r w:rsidRPr="0099765D">
        <w:rPr>
          <w:rFonts w:eastAsia="宋体"/>
        </w:rPr>
        <w:t>从时间间隔误差（</w:t>
      </w:r>
      <w:r w:rsidRPr="0099765D">
        <w:rPr>
          <w:rFonts w:eastAsia="宋体"/>
        </w:rPr>
        <w:t>TIE</w:t>
      </w:r>
      <w:r w:rsidRPr="0099765D">
        <w:rPr>
          <w:rFonts w:eastAsia="宋体"/>
        </w:rPr>
        <w:t>）序列中精确分解各抖动分量是高速数字通信中信号完整性评估的关键环节。现有频域分解方法通过</w:t>
      </w:r>
      <w:r w:rsidRPr="0099765D">
        <w:rPr>
          <w:rFonts w:eastAsia="宋体"/>
        </w:rPr>
        <w:t xml:space="preserve"> FFT </w:t>
      </w:r>
      <w:r w:rsidRPr="0099765D">
        <w:rPr>
          <w:rFonts w:eastAsia="宋体"/>
        </w:rPr>
        <w:t>寻峰获取周期抖动（</w:t>
      </w:r>
      <w:r w:rsidRPr="0099765D">
        <w:rPr>
          <w:rFonts w:eastAsia="宋体"/>
        </w:rPr>
        <w:t>PJ</w:t>
      </w:r>
      <w:r w:rsidRPr="0099765D">
        <w:rPr>
          <w:rFonts w:eastAsia="宋体"/>
        </w:rPr>
        <w:t>）频率、再以最小二乘拟合幅度，但</w:t>
      </w:r>
      <w:r w:rsidRPr="0099765D">
        <w:rPr>
          <w:rFonts w:eastAsia="宋体"/>
        </w:rPr>
        <w:t xml:space="preserve"> PRBS </w:t>
      </w:r>
      <w:r w:rsidRPr="0099765D">
        <w:rPr>
          <w:rFonts w:eastAsia="宋体"/>
        </w:rPr>
        <w:t>信号的非均匀边沿间距使</w:t>
      </w:r>
      <w:r w:rsidRPr="0099765D">
        <w:rPr>
          <w:rFonts w:eastAsia="宋体"/>
        </w:rPr>
        <w:t xml:space="preserve"> TIE </w:t>
      </w:r>
      <w:r w:rsidRPr="0099765D">
        <w:rPr>
          <w:rFonts w:eastAsia="宋体"/>
        </w:rPr>
        <w:t>序列不满足均匀采样假设，导致</w:t>
      </w:r>
      <w:r w:rsidRPr="0099765D">
        <w:rPr>
          <w:rFonts w:eastAsia="宋体"/>
        </w:rPr>
        <w:t xml:space="preserve"> FFT </w:t>
      </w:r>
      <w:r w:rsidRPr="0099765D">
        <w:rPr>
          <w:rFonts w:eastAsia="宋体"/>
        </w:rPr>
        <w:t>频率估计产生系统性偏移，进而引起</w:t>
      </w:r>
      <w:r w:rsidRPr="0099765D">
        <w:rPr>
          <w:rFonts w:eastAsia="宋体"/>
        </w:rPr>
        <w:t xml:space="preserve"> PJ </w:t>
      </w:r>
      <w:r w:rsidRPr="0099765D">
        <w:rPr>
          <w:rFonts w:eastAsia="宋体"/>
        </w:rPr>
        <w:t>幅度失准并向其他分量传导误差。</w:t>
      </w:r>
    </w:p>
    <w:p w14:paraId="7DFA34A8" w14:textId="77777777" w:rsidR="00292529" w:rsidRPr="0099765D" w:rsidRDefault="00000000">
      <w:pPr>
        <w:spacing w:line="360" w:lineRule="auto"/>
        <w:ind w:firstLine="420"/>
        <w:jc w:val="both"/>
      </w:pPr>
      <w:r w:rsidRPr="0099765D">
        <w:rPr>
          <w:rFonts w:eastAsia="宋体"/>
        </w:rPr>
        <w:t>针对上述局限，本文提出一种基于稀疏贝叶斯学习（</w:t>
      </w:r>
      <w:r w:rsidRPr="0099765D">
        <w:rPr>
          <w:rFonts w:eastAsia="宋体"/>
        </w:rPr>
        <w:t>SBL</w:t>
      </w:r>
      <w:r w:rsidRPr="0099765D">
        <w:rPr>
          <w:rFonts w:eastAsia="宋体"/>
        </w:rPr>
        <w:t>）的抖动分解方法：构造频率分辨率可独立设计的冗余字典，以自动相关性确定（</w:t>
      </w:r>
      <w:r w:rsidRPr="0099765D">
        <w:rPr>
          <w:rFonts w:eastAsia="宋体"/>
        </w:rPr>
        <w:t>ARD</w:t>
      </w:r>
      <w:r w:rsidRPr="0099765D">
        <w:rPr>
          <w:rFonts w:eastAsia="宋体"/>
        </w:rPr>
        <w:t>）机制选择活跃字典列，替代</w:t>
      </w:r>
      <w:r w:rsidRPr="0099765D">
        <w:rPr>
          <w:rFonts w:eastAsia="宋体"/>
        </w:rPr>
        <w:t xml:space="preserve"> FFT </w:t>
      </w:r>
      <w:r w:rsidRPr="0099765D">
        <w:rPr>
          <w:rFonts w:eastAsia="宋体"/>
        </w:rPr>
        <w:t>寻峰。为提高计算速度，先以快速相关向量机（</w:t>
      </w:r>
      <w:r w:rsidRPr="0099765D">
        <w:rPr>
          <w:rFonts w:eastAsia="宋体"/>
        </w:rPr>
        <w:t>FastRVM</w:t>
      </w:r>
      <w:r w:rsidRPr="0099765D">
        <w:rPr>
          <w:rFonts w:eastAsia="宋体"/>
        </w:rPr>
        <w:t>）在粗网格上定位活跃频率，再在其邻域内以</w:t>
      </w:r>
      <w:r w:rsidRPr="0099765D">
        <w:rPr>
          <w:rFonts w:eastAsia="宋体"/>
        </w:rPr>
        <w:t xml:space="preserve"> ARD </w:t>
      </w:r>
      <w:r w:rsidRPr="0099765D">
        <w:rPr>
          <w:rFonts w:eastAsia="宋体"/>
        </w:rPr>
        <w:t>完成精细推断。</w:t>
      </w:r>
    </w:p>
    <w:p w14:paraId="02C2FAAF" w14:textId="77777777" w:rsidR="00292529" w:rsidRPr="0099765D" w:rsidRDefault="00000000">
      <w:pPr>
        <w:spacing w:line="360" w:lineRule="auto"/>
        <w:ind w:firstLine="420"/>
        <w:jc w:val="both"/>
      </w:pPr>
      <w:r w:rsidRPr="0099765D">
        <w:rPr>
          <w:rFonts w:eastAsia="宋体"/>
        </w:rPr>
        <w:t>实验结果表明，相较于上述基线方法，所提方法在</w:t>
      </w:r>
      <w:r w:rsidRPr="0099765D">
        <w:rPr>
          <w:rFonts w:eastAsia="宋体"/>
        </w:rPr>
        <w:t xml:space="preserve"> 100 kHz–15 MHz </w:t>
      </w:r>
      <w:r w:rsidRPr="0099765D">
        <w:rPr>
          <w:rFonts w:eastAsia="宋体"/>
        </w:rPr>
        <w:t>宽频段内将</w:t>
      </w:r>
      <w:r w:rsidRPr="0099765D">
        <w:rPr>
          <w:rFonts w:eastAsia="宋体"/>
        </w:rPr>
        <w:t xml:space="preserve"> PJ </w:t>
      </w:r>
      <w:r w:rsidRPr="0099765D">
        <w:rPr>
          <w:rFonts w:eastAsia="宋体"/>
        </w:rPr>
        <w:t>估计误差稳定控制在</w:t>
      </w:r>
      <w:r w:rsidRPr="0099765D">
        <w:rPr>
          <w:rFonts w:eastAsia="宋体"/>
        </w:rPr>
        <w:t xml:space="preserve"> 0.5 ps </w:t>
      </w:r>
      <w:r w:rsidRPr="0099765D">
        <w:rPr>
          <w:rFonts w:eastAsia="宋体"/>
        </w:rPr>
        <w:t>以内，并有效抑制了频率偏移向</w:t>
      </w:r>
      <w:r w:rsidRPr="0099765D">
        <w:rPr>
          <w:rFonts w:eastAsia="宋体"/>
        </w:rPr>
        <w:t xml:space="preserve"> ISI</w:t>
      </w:r>
      <w:r w:rsidRPr="0099765D">
        <w:rPr>
          <w:rFonts w:eastAsia="宋体"/>
        </w:rPr>
        <w:t>、</w:t>
      </w:r>
      <w:r w:rsidRPr="0099765D">
        <w:rPr>
          <w:rFonts w:eastAsia="宋体"/>
        </w:rPr>
        <w:t xml:space="preserve">RJ </w:t>
      </w:r>
      <w:r w:rsidRPr="0099765D">
        <w:rPr>
          <w:rFonts w:eastAsia="宋体"/>
        </w:rPr>
        <w:t>分量的误差传导，验证了方法的有效性与稳定性。</w:t>
      </w:r>
    </w:p>
    <w:p w14:paraId="0D17C38D" w14:textId="77777777" w:rsidR="00292529" w:rsidRPr="0099765D" w:rsidRDefault="00000000">
      <w:pPr>
        <w:spacing w:line="360" w:lineRule="auto"/>
        <w:ind w:firstLine="420"/>
        <w:jc w:val="both"/>
      </w:pPr>
      <w:r w:rsidRPr="0099765D">
        <w:rPr>
          <w:rFonts w:eastAsia="宋体"/>
          <w:b/>
          <w:bCs/>
        </w:rPr>
        <w:t>关键词：</w:t>
      </w:r>
      <w:r w:rsidRPr="0099765D">
        <w:rPr>
          <w:rFonts w:eastAsia="宋体"/>
        </w:rPr>
        <w:t>抖动分解；周期抖动；稀疏贝叶斯学习；冗余字典；信号完整性</w:t>
      </w:r>
    </w:p>
    <w:p w14:paraId="63B59FA3" w14:textId="77777777" w:rsidR="00292529" w:rsidRPr="0099765D" w:rsidRDefault="00000000">
      <w:pPr>
        <w:pStyle w:val="1"/>
        <w:spacing w:line="360" w:lineRule="auto"/>
        <w:rPr>
          <w:noProof/>
        </w:rPr>
      </w:pPr>
      <w:r w:rsidRPr="0099765D">
        <w:rPr>
          <w:rFonts w:eastAsia="黑体"/>
          <w:noProof/>
        </w:rPr>
        <w:t xml:space="preserve">1 </w:t>
      </w:r>
      <w:r w:rsidRPr="0099765D">
        <w:rPr>
          <w:rFonts w:eastAsia="黑体"/>
          <w:noProof/>
        </w:rPr>
        <w:t>引言</w:t>
      </w:r>
    </w:p>
    <w:p w14:paraId="49BA0F84" w14:textId="77777777" w:rsidR="00292529" w:rsidRPr="0099765D" w:rsidRDefault="00000000">
      <w:pPr>
        <w:spacing w:line="360" w:lineRule="auto"/>
        <w:ind w:firstLine="420"/>
        <w:jc w:val="both"/>
      </w:pPr>
      <w:r w:rsidRPr="0099765D">
        <w:rPr>
          <w:rFonts w:eastAsia="宋体"/>
        </w:rPr>
        <w:t>随着高速数字通信数据传输速率的持续提高，系统对定时精度与信号完整性提出了日益严格的约束。抖动（</w:t>
      </w:r>
      <w:r w:rsidRPr="0099765D">
        <w:rPr>
          <w:rFonts w:eastAsia="宋体"/>
        </w:rPr>
        <w:t>Jitter</w:t>
      </w:r>
      <w:r w:rsidRPr="0099765D">
        <w:rPr>
          <w:rFonts w:eastAsia="宋体"/>
        </w:rPr>
        <w:t>）作为影响比特误码率（</w:t>
      </w:r>
      <w:r w:rsidRPr="0099765D">
        <w:rPr>
          <w:rFonts w:eastAsia="宋体"/>
        </w:rPr>
        <w:t>BER</w:t>
      </w:r>
      <w:r w:rsidRPr="0099765D">
        <w:rPr>
          <w:rFonts w:eastAsia="宋体"/>
        </w:rPr>
        <w:t>）的核心因素，已成为信号完整性评估中的关键指标</w:t>
      </w:r>
      <w:r w:rsidRPr="0099765D">
        <w:rPr>
          <w:rFonts w:eastAsia="宋体"/>
        </w:rPr>
        <w:t>[1]</w:t>
      </w:r>
      <w:r w:rsidRPr="0099765D">
        <w:rPr>
          <w:rFonts w:eastAsia="宋体"/>
        </w:rPr>
        <w:t>。利用示波器采集时间间隔误差（</w:t>
      </w:r>
      <w:r w:rsidRPr="0099765D">
        <w:rPr>
          <w:rFonts w:eastAsia="宋体"/>
        </w:rPr>
        <w:t>TIE</w:t>
      </w:r>
      <w:r w:rsidRPr="0099765D">
        <w:rPr>
          <w:rFonts w:eastAsia="宋体"/>
        </w:rPr>
        <w:t>）序列并精确分解各分量，是评估系统性能、定位干扰源的基础环节</w:t>
      </w:r>
      <w:r w:rsidRPr="0099765D">
        <w:rPr>
          <w:rFonts w:eastAsia="宋体"/>
        </w:rPr>
        <w:t>[2]</w:t>
      </w:r>
      <w:r w:rsidRPr="0099765D">
        <w:rPr>
          <w:rFonts w:eastAsia="宋体"/>
        </w:rPr>
        <w:t>。根据物理来源与统计特性，总抖动（</w:t>
      </w:r>
      <w:r w:rsidRPr="0099765D">
        <w:rPr>
          <w:rFonts w:eastAsia="宋体"/>
        </w:rPr>
        <w:t>TJ</w:t>
      </w:r>
      <w:r w:rsidRPr="0099765D">
        <w:rPr>
          <w:rFonts w:eastAsia="宋体"/>
        </w:rPr>
        <w:t>）通常分解为随机抖动（</w:t>
      </w:r>
      <w:r w:rsidRPr="0099765D">
        <w:rPr>
          <w:rFonts w:eastAsia="宋体"/>
        </w:rPr>
        <w:t>RJ</w:t>
      </w:r>
      <w:r w:rsidRPr="0099765D">
        <w:rPr>
          <w:rFonts w:eastAsia="宋体"/>
        </w:rPr>
        <w:t>）与确定性抖动（</w:t>
      </w:r>
      <w:r w:rsidRPr="0099765D">
        <w:rPr>
          <w:rFonts w:eastAsia="宋体"/>
        </w:rPr>
        <w:t>DJ</w:t>
      </w:r>
      <w:r w:rsidRPr="0099765D">
        <w:rPr>
          <w:rFonts w:eastAsia="宋体"/>
        </w:rPr>
        <w:t>）两类，后者进一步细分为码间干扰（</w:t>
      </w:r>
      <w:r w:rsidRPr="0099765D">
        <w:rPr>
          <w:rFonts w:eastAsia="宋体"/>
        </w:rPr>
        <w:t>ISI</w:t>
      </w:r>
      <w:r w:rsidRPr="0099765D">
        <w:rPr>
          <w:rFonts w:eastAsia="宋体"/>
        </w:rPr>
        <w:t>）、占空比失真（</w:t>
      </w:r>
      <w:r w:rsidRPr="0099765D">
        <w:rPr>
          <w:rFonts w:eastAsia="宋体"/>
        </w:rPr>
        <w:t>DCD</w:t>
      </w:r>
      <w:r w:rsidRPr="0099765D">
        <w:rPr>
          <w:rFonts w:eastAsia="宋体"/>
        </w:rPr>
        <w:t>）及周期抖动（</w:t>
      </w:r>
      <w:r w:rsidRPr="0099765D">
        <w:rPr>
          <w:rFonts w:eastAsia="宋体"/>
        </w:rPr>
        <w:t>PJ</w:t>
      </w:r>
      <w:r w:rsidRPr="0099765D">
        <w:rPr>
          <w:rFonts w:eastAsia="宋体"/>
        </w:rPr>
        <w:t>）</w:t>
      </w:r>
      <w:r w:rsidRPr="0099765D">
        <w:rPr>
          <w:rFonts w:eastAsia="宋体"/>
        </w:rPr>
        <w:t>[3]</w:t>
      </w:r>
      <w:r w:rsidRPr="0099765D">
        <w:rPr>
          <w:rFonts w:eastAsia="宋体"/>
        </w:rPr>
        <w:t>。</w:t>
      </w:r>
    </w:p>
    <w:p w14:paraId="01F2074F" w14:textId="77777777" w:rsidR="00292529" w:rsidRPr="0099765D" w:rsidRDefault="00000000">
      <w:pPr>
        <w:spacing w:line="360" w:lineRule="auto"/>
        <w:ind w:firstLine="420"/>
        <w:jc w:val="both"/>
      </w:pPr>
      <w:r w:rsidRPr="0099765D">
        <w:rPr>
          <w:rFonts w:eastAsia="宋体"/>
        </w:rPr>
        <w:t>现有抖动分解方法大致可归纳为统计域、时域与频域三类。统计域方法以尾部拟合</w:t>
      </w:r>
      <w:r w:rsidRPr="0099765D">
        <w:rPr>
          <w:rFonts w:eastAsia="宋体"/>
        </w:rPr>
        <w:t>[4]</w:t>
      </w:r>
      <w:r w:rsidRPr="0099765D">
        <w:rPr>
          <w:rFonts w:eastAsia="宋体"/>
        </w:rPr>
        <w:t>与</w:t>
      </w:r>
      <w:r w:rsidRPr="0099765D">
        <w:rPr>
          <w:rFonts w:eastAsia="宋体"/>
        </w:rPr>
        <w:t xml:space="preserve"> Dual-Dirac </w:t>
      </w:r>
      <w:r w:rsidRPr="0099765D">
        <w:rPr>
          <w:rFonts w:eastAsia="宋体"/>
        </w:rPr>
        <w:t>模型</w:t>
      </w:r>
      <w:r w:rsidRPr="0099765D">
        <w:rPr>
          <w:rFonts w:eastAsia="宋体"/>
        </w:rPr>
        <w:t>[5,6]</w:t>
      </w:r>
      <w:r w:rsidRPr="0099765D">
        <w:rPr>
          <w:rFonts w:eastAsia="宋体"/>
        </w:rPr>
        <w:t>为代表，可实现</w:t>
      </w:r>
      <w:r w:rsidRPr="0099765D">
        <w:rPr>
          <w:rFonts w:eastAsia="宋体"/>
        </w:rPr>
        <w:t xml:space="preserve"> RJ </w:t>
      </w:r>
      <w:r w:rsidRPr="0099765D">
        <w:rPr>
          <w:rFonts w:eastAsia="宋体"/>
        </w:rPr>
        <w:t>与</w:t>
      </w:r>
      <w:r w:rsidRPr="0099765D">
        <w:rPr>
          <w:rFonts w:eastAsia="宋体"/>
        </w:rPr>
        <w:t xml:space="preserve"> DJ </w:t>
      </w:r>
      <w:r w:rsidRPr="0099765D">
        <w:rPr>
          <w:rFonts w:eastAsia="宋体"/>
        </w:rPr>
        <w:t>的快速分离，但对</w:t>
      </w:r>
      <w:r w:rsidRPr="0099765D">
        <w:rPr>
          <w:rFonts w:eastAsia="宋体"/>
        </w:rPr>
        <w:t xml:space="preserve"> ISI </w:t>
      </w:r>
      <w:r w:rsidRPr="0099765D">
        <w:rPr>
          <w:rFonts w:eastAsia="宋体"/>
        </w:rPr>
        <w:t>的码型相关性缺乏显式建模能力；时域方法如时间延迟相关（</w:t>
      </w:r>
      <w:r w:rsidRPr="0099765D">
        <w:rPr>
          <w:rFonts w:eastAsia="宋体"/>
        </w:rPr>
        <w:t>time lag correlation</w:t>
      </w:r>
      <w:r w:rsidRPr="0099765D">
        <w:rPr>
          <w:rFonts w:eastAsia="宋体"/>
        </w:rPr>
        <w:t>，</w:t>
      </w:r>
      <w:r w:rsidRPr="0099765D">
        <w:rPr>
          <w:rFonts w:eastAsia="宋体"/>
        </w:rPr>
        <w:t>TLC</w:t>
      </w:r>
      <w:r w:rsidRPr="0099765D">
        <w:rPr>
          <w:rFonts w:eastAsia="宋体"/>
        </w:rPr>
        <w:t>）</w:t>
      </w:r>
      <w:r w:rsidRPr="0099765D">
        <w:rPr>
          <w:rFonts w:eastAsia="宋体"/>
        </w:rPr>
        <w:t>[7]</w:t>
      </w:r>
      <w:r w:rsidRPr="0099765D">
        <w:rPr>
          <w:rFonts w:eastAsia="宋体"/>
        </w:rPr>
        <w:t>，通过相关函数分离相关与非相关抖动分量，但难以直接提取</w:t>
      </w:r>
      <w:r w:rsidRPr="0099765D">
        <w:rPr>
          <w:rFonts w:eastAsia="宋体"/>
        </w:rPr>
        <w:t xml:space="preserve"> PJ </w:t>
      </w:r>
      <w:r w:rsidRPr="0099765D">
        <w:rPr>
          <w:rFonts w:eastAsia="宋体"/>
        </w:rPr>
        <w:t>的频率信息；频域方法如基于</w:t>
      </w:r>
      <w:r w:rsidRPr="0099765D">
        <w:rPr>
          <w:rFonts w:eastAsia="宋体"/>
        </w:rPr>
        <w:t xml:space="preserve"> FFT </w:t>
      </w:r>
      <w:r w:rsidRPr="0099765D">
        <w:rPr>
          <w:rFonts w:eastAsia="宋体"/>
        </w:rPr>
        <w:t>的频谱寻峰法</w:t>
      </w:r>
      <w:r w:rsidRPr="0099765D">
        <w:rPr>
          <w:rFonts w:eastAsia="宋体"/>
        </w:rPr>
        <w:t>[8]</w:t>
      </w:r>
      <w:r w:rsidRPr="0099765D">
        <w:rPr>
          <w:rFonts w:eastAsia="宋体"/>
        </w:rPr>
        <w:t>，能直观揭示</w:t>
      </w:r>
      <w:r w:rsidRPr="0099765D">
        <w:rPr>
          <w:rFonts w:eastAsia="宋体"/>
        </w:rPr>
        <w:t xml:space="preserve"> PJ </w:t>
      </w:r>
      <w:r w:rsidRPr="0099765D">
        <w:rPr>
          <w:rFonts w:eastAsia="宋体"/>
        </w:rPr>
        <w:t>的频率结构，但对</w:t>
      </w:r>
      <w:r w:rsidRPr="0099765D">
        <w:rPr>
          <w:rFonts w:eastAsia="宋体"/>
        </w:rPr>
        <w:t xml:space="preserve"> ISI </w:t>
      </w:r>
      <w:r w:rsidRPr="0099765D">
        <w:rPr>
          <w:rFonts w:eastAsia="宋体"/>
        </w:rPr>
        <w:t>的码型相关性同样缺乏显式建模。近年来基于深度学习的方法</w:t>
      </w:r>
      <w:r w:rsidRPr="0099765D">
        <w:rPr>
          <w:rFonts w:eastAsia="宋体"/>
        </w:rPr>
        <w:t>[9]</w:t>
      </w:r>
      <w:r w:rsidRPr="0099765D">
        <w:rPr>
          <w:rFonts w:eastAsia="宋体"/>
        </w:rPr>
        <w:t>也取得了一定进展，但通常依赖大量标注数据且可解释性受限。</w:t>
      </w:r>
    </w:p>
    <w:p w14:paraId="3D0F18B2" w14:textId="005E1EB9" w:rsidR="00292529" w:rsidRPr="0099765D" w:rsidRDefault="00000000">
      <w:pPr>
        <w:spacing w:line="360" w:lineRule="auto"/>
        <w:ind w:firstLine="420"/>
        <w:jc w:val="both"/>
      </w:pPr>
      <w:r w:rsidRPr="0099765D">
        <w:rPr>
          <w:rFonts w:eastAsia="宋体"/>
        </w:rPr>
        <w:t xml:space="preserve">Duan </w:t>
      </w:r>
      <w:r w:rsidRPr="0099765D">
        <w:rPr>
          <w:rFonts w:eastAsia="宋体"/>
        </w:rPr>
        <w:t>等</w:t>
      </w:r>
      <w:r w:rsidRPr="0099765D">
        <w:rPr>
          <w:rFonts w:eastAsia="宋体"/>
        </w:rPr>
        <w:t>[10]</w:t>
      </w:r>
      <w:r w:rsidRPr="0099765D">
        <w:rPr>
          <w:rFonts w:eastAsia="宋体"/>
        </w:rPr>
        <w:t>提出基于</w:t>
      </w:r>
      <w:r w:rsidRPr="0099765D">
        <w:rPr>
          <w:rFonts w:eastAsia="宋体"/>
        </w:rPr>
        <w:t xml:space="preserve"> TIE </w:t>
      </w:r>
      <w:r w:rsidRPr="0099765D">
        <w:rPr>
          <w:rFonts w:eastAsia="宋体"/>
        </w:rPr>
        <w:t>线性叠加模型的最小二乘分解方法，通过</w:t>
      </w:r>
      <w:r w:rsidRPr="0099765D">
        <w:rPr>
          <w:rFonts w:eastAsia="宋体"/>
        </w:rPr>
        <w:t xml:space="preserve"> FFT </w:t>
      </w:r>
      <w:r w:rsidRPr="0099765D">
        <w:rPr>
          <w:rFonts w:eastAsia="宋体"/>
        </w:rPr>
        <w:t>寻峰定位</w:t>
      </w:r>
      <w:r w:rsidRPr="0099765D">
        <w:rPr>
          <w:rFonts w:eastAsia="宋体"/>
        </w:rPr>
        <w:t xml:space="preserve"> PJ </w:t>
      </w:r>
      <w:r w:rsidRPr="0099765D">
        <w:rPr>
          <w:rFonts w:eastAsia="宋体"/>
        </w:rPr>
        <w:t>频率后以最小二乘拟合幅度（本文简称</w:t>
      </w:r>
      <w:r w:rsidRPr="0099765D">
        <w:rPr>
          <w:rFonts w:eastAsia="宋体"/>
        </w:rPr>
        <w:t xml:space="preserve"> LS-FFT</w:t>
      </w:r>
      <w:r w:rsidRPr="0099765D">
        <w:rPr>
          <w:rFonts w:eastAsia="宋体"/>
        </w:rPr>
        <w:t>）。该方法将</w:t>
      </w:r>
      <w:r w:rsidRPr="0099765D">
        <w:rPr>
          <w:rFonts w:eastAsia="宋体"/>
        </w:rPr>
        <w:t xml:space="preserve"> PJ</w:t>
      </w:r>
      <w:r w:rsidRPr="0099765D">
        <w:rPr>
          <w:rFonts w:eastAsia="宋体"/>
        </w:rPr>
        <w:t>、</w:t>
      </w:r>
      <w:r w:rsidRPr="0099765D">
        <w:rPr>
          <w:rFonts w:eastAsia="宋体"/>
        </w:rPr>
        <w:t>ISI</w:t>
      </w:r>
      <w:r w:rsidRPr="0099765D">
        <w:rPr>
          <w:rFonts w:eastAsia="宋体"/>
        </w:rPr>
        <w:t>、</w:t>
      </w:r>
      <w:r w:rsidRPr="0099765D">
        <w:rPr>
          <w:rFonts w:eastAsia="宋体"/>
        </w:rPr>
        <w:t>DCD</w:t>
      </w:r>
      <w:r w:rsidRPr="0099765D">
        <w:rPr>
          <w:rFonts w:eastAsia="宋体"/>
        </w:rPr>
        <w:t>、</w:t>
      </w:r>
      <w:r w:rsidRPr="0099765D">
        <w:rPr>
          <w:rFonts w:eastAsia="宋体"/>
        </w:rPr>
        <w:t xml:space="preserve">RJ </w:t>
      </w:r>
      <w:r w:rsidRPr="0099765D">
        <w:rPr>
          <w:rFonts w:eastAsia="宋体"/>
        </w:rPr>
        <w:t>四类分量纳入统一线性模</w:t>
      </w:r>
      <w:r w:rsidRPr="0099765D">
        <w:rPr>
          <w:rFonts w:eastAsia="宋体"/>
        </w:rPr>
        <w:lastRenderedPageBreak/>
        <w:t>型，仅需少量</w:t>
      </w:r>
      <w:r w:rsidRPr="0099765D">
        <w:rPr>
          <w:rFonts w:eastAsia="宋体"/>
        </w:rPr>
        <w:t xml:space="preserve"> TIE </w:t>
      </w:r>
      <w:r w:rsidRPr="0099765D">
        <w:rPr>
          <w:rFonts w:eastAsia="宋体"/>
        </w:rPr>
        <w:t>样本即可同步估计各分量幅度。然而，该方法的精度以</w:t>
      </w:r>
      <w:r w:rsidRPr="0099765D">
        <w:rPr>
          <w:rFonts w:eastAsia="宋体"/>
        </w:rPr>
        <w:t xml:space="preserve"> FFT </w:t>
      </w:r>
      <w:r w:rsidRPr="0099765D">
        <w:rPr>
          <w:rFonts w:eastAsia="宋体"/>
        </w:rPr>
        <w:t>频率估计准确为前提。</w:t>
      </w:r>
      <w:r w:rsidRPr="0099765D">
        <w:rPr>
          <w:rFonts w:eastAsia="宋体"/>
        </w:rPr>
        <w:t xml:space="preserve">TIE </w:t>
      </w:r>
      <w:r w:rsidRPr="0099765D">
        <w:rPr>
          <w:rFonts w:eastAsia="宋体"/>
        </w:rPr>
        <w:t>仅在数据跳变边沿处有定义，而真实数据码型中连续相同比特不产生跳变，相邻</w:t>
      </w:r>
      <w:r w:rsidRPr="0099765D">
        <w:rPr>
          <w:rFonts w:eastAsia="宋体"/>
        </w:rPr>
        <w:t xml:space="preserve"> TIE </w:t>
      </w:r>
      <w:r w:rsidRPr="0099765D">
        <w:rPr>
          <w:rFonts w:eastAsia="宋体"/>
        </w:rPr>
        <w:t>样本在时间轴上的间隔并不相等，不满足</w:t>
      </w:r>
      <w:r w:rsidRPr="0099765D">
        <w:rPr>
          <w:rFonts w:eastAsia="宋体"/>
        </w:rPr>
        <w:t xml:space="preserve"> FFT </w:t>
      </w:r>
      <w:r w:rsidRPr="0099765D">
        <w:rPr>
          <w:rFonts w:eastAsia="宋体"/>
        </w:rPr>
        <w:t>的均匀采样假设，导致</w:t>
      </w:r>
      <w:r w:rsidRPr="0099765D">
        <w:rPr>
          <w:rFonts w:eastAsia="宋体"/>
        </w:rPr>
        <w:t xml:space="preserve"> FFT </w:t>
      </w:r>
      <w:r w:rsidRPr="0099765D">
        <w:rPr>
          <w:rFonts w:eastAsia="宋体"/>
        </w:rPr>
        <w:t>峰值偏离真实</w:t>
      </w:r>
      <w:r w:rsidRPr="0099765D">
        <w:rPr>
          <w:rFonts w:eastAsia="宋体"/>
        </w:rPr>
        <w:t xml:space="preserve"> PJ </w:t>
      </w:r>
      <w:r w:rsidRPr="0099765D">
        <w:rPr>
          <w:rFonts w:eastAsia="宋体"/>
        </w:rPr>
        <w:t>频率（如图</w:t>
      </w:r>
      <w:r w:rsidRPr="0099765D">
        <w:rPr>
          <w:rFonts w:eastAsia="宋体"/>
        </w:rPr>
        <w:t xml:space="preserve"> 1 </w:t>
      </w:r>
      <w:r w:rsidRPr="0099765D">
        <w:rPr>
          <w:rFonts w:eastAsia="宋体"/>
        </w:rPr>
        <w:t>所示）。此外，当</w:t>
      </w:r>
      <w:r w:rsidRPr="0099765D">
        <w:rPr>
          <w:rFonts w:eastAsia="宋体"/>
        </w:rPr>
        <w:t xml:space="preserve"> PJ </w:t>
      </w:r>
      <w:r w:rsidRPr="0099765D">
        <w:rPr>
          <w:rFonts w:eastAsia="宋体"/>
        </w:rPr>
        <w:t>频率落在两个</w:t>
      </w:r>
      <w:r w:rsidRPr="0099765D">
        <w:rPr>
          <w:rFonts w:eastAsia="宋体"/>
        </w:rPr>
        <w:t xml:space="preserve"> DFT </w:t>
      </w:r>
      <w:r w:rsidRPr="0099765D">
        <w:rPr>
          <w:rFonts w:eastAsia="宋体"/>
        </w:rPr>
        <w:t>网格点之间时，栅栏效应进一步加剧这一偏差。以偏移后的频率拟合</w:t>
      </w:r>
      <w:r w:rsidRPr="0099765D">
        <w:rPr>
          <w:rFonts w:eastAsia="宋体"/>
        </w:rPr>
        <w:t xml:space="preserve"> PJ </w:t>
      </w:r>
      <w:r w:rsidRPr="0099765D">
        <w:rPr>
          <w:rFonts w:eastAsia="宋体"/>
        </w:rPr>
        <w:t>分量，幅度估计</w:t>
      </w:r>
      <w:r w:rsidR="00753082">
        <w:rPr>
          <w:rFonts w:eastAsia="宋体" w:hint="eastAsia"/>
        </w:rPr>
        <w:t>会因</w:t>
      </w:r>
      <w:r w:rsidRPr="0099765D">
        <w:rPr>
          <w:rFonts w:eastAsia="宋体"/>
        </w:rPr>
        <w:t>基函数与真实信号不对齐而失准，并向</w:t>
      </w:r>
      <w:r w:rsidRPr="0099765D">
        <w:rPr>
          <w:rFonts w:eastAsia="宋体"/>
        </w:rPr>
        <w:t xml:space="preserve"> ISI</w:t>
      </w:r>
      <w:r w:rsidRPr="0099765D">
        <w:rPr>
          <w:rFonts w:eastAsia="宋体"/>
        </w:rPr>
        <w:t>、</w:t>
      </w:r>
      <w:r w:rsidRPr="0099765D">
        <w:rPr>
          <w:rFonts w:eastAsia="宋体"/>
        </w:rPr>
        <w:t xml:space="preserve">RJ </w:t>
      </w:r>
      <w:r w:rsidRPr="0099765D">
        <w:rPr>
          <w:rFonts w:eastAsia="宋体"/>
        </w:rPr>
        <w:t>分量传导误差。</w:t>
      </w:r>
    </w:p>
    <w:p w14:paraId="07334AF3" w14:textId="77777777" w:rsidR="00292529" w:rsidRPr="0099765D" w:rsidRDefault="00000000">
      <w:pPr>
        <w:spacing w:before="120" w:after="60" w:line="360" w:lineRule="auto"/>
        <w:jc w:val="center"/>
      </w:pPr>
      <w:r w:rsidRPr="0099765D">
        <w:drawing>
          <wp:inline distT="0" distB="0" distL="0" distR="0" wp14:anchorId="083935F8" wp14:editId="15D832E1">
            <wp:extent cx="4191000" cy="1981200"/>
            <wp:effectExtent l="0" t="0" r="0" b="0"/>
            <wp:docPr id="1" name="fig1_nonuniform_sampling.png" descr="图 1  PRBS 信号的非均匀边沿分布示意" title="图 1  PRBS 信号的非均匀边沿分布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1981200"/>
                    </a:xfrm>
                    <a:prstGeom prst="rect">
                      <a:avLst/>
                    </a:prstGeom>
                  </pic:spPr>
                </pic:pic>
              </a:graphicData>
            </a:graphic>
          </wp:inline>
        </w:drawing>
      </w:r>
    </w:p>
    <w:p w14:paraId="55CEEE12" w14:textId="77777777" w:rsidR="00292529" w:rsidRPr="0099765D" w:rsidRDefault="00000000">
      <w:pPr>
        <w:spacing w:after="240" w:line="360" w:lineRule="auto"/>
        <w:jc w:val="center"/>
      </w:pPr>
      <w:r w:rsidRPr="0099765D">
        <w:rPr>
          <w:rFonts w:eastAsia="宋体"/>
          <w:b/>
          <w:bCs/>
          <w:sz w:val="20"/>
          <w:szCs w:val="20"/>
        </w:rPr>
        <w:t>图</w:t>
      </w:r>
      <w:r w:rsidRPr="0099765D">
        <w:rPr>
          <w:rFonts w:eastAsia="宋体"/>
          <w:b/>
          <w:bCs/>
          <w:sz w:val="20"/>
          <w:szCs w:val="20"/>
        </w:rPr>
        <w:t xml:space="preserve"> 1  PRBS </w:t>
      </w:r>
      <w:r w:rsidRPr="0099765D">
        <w:rPr>
          <w:rFonts w:eastAsia="宋体"/>
          <w:b/>
          <w:bCs/>
          <w:sz w:val="20"/>
          <w:szCs w:val="20"/>
        </w:rPr>
        <w:t>信号的非均匀边沿分布示意</w:t>
      </w:r>
    </w:p>
    <w:p w14:paraId="7E8FFF4D" w14:textId="77777777" w:rsidR="00292529" w:rsidRPr="0099765D" w:rsidRDefault="00000000">
      <w:pPr>
        <w:spacing w:line="360" w:lineRule="auto"/>
        <w:ind w:firstLine="420"/>
        <w:jc w:val="both"/>
      </w:pPr>
      <w:r w:rsidRPr="0099765D">
        <w:rPr>
          <w:rFonts w:eastAsia="宋体"/>
        </w:rPr>
        <w:t>针对上述问题，本文提出基于稀疏贝叶斯学习（</w:t>
      </w:r>
      <w:r w:rsidRPr="0099765D">
        <w:rPr>
          <w:rFonts w:eastAsia="宋体"/>
        </w:rPr>
        <w:t>Sparse Bayesian Learning</w:t>
      </w:r>
      <w:r w:rsidRPr="0099765D">
        <w:rPr>
          <w:rFonts w:eastAsia="宋体"/>
        </w:rPr>
        <w:t>，</w:t>
      </w:r>
      <w:r w:rsidRPr="0099765D">
        <w:rPr>
          <w:rFonts w:eastAsia="宋体"/>
        </w:rPr>
        <w:t>SBL</w:t>
      </w:r>
      <w:r w:rsidRPr="0099765D">
        <w:rPr>
          <w:rFonts w:eastAsia="宋体"/>
        </w:rPr>
        <w:t>）的抖动多分量分解方法。该方法在继承</w:t>
      </w:r>
      <w:r w:rsidRPr="0099765D">
        <w:rPr>
          <w:rFonts w:eastAsia="宋体"/>
        </w:rPr>
        <w:t xml:space="preserve"> Duan </w:t>
      </w:r>
      <w:r w:rsidRPr="0099765D">
        <w:rPr>
          <w:rFonts w:eastAsia="宋体"/>
        </w:rPr>
        <w:t>等</w:t>
      </w:r>
      <w:r w:rsidRPr="0099765D">
        <w:rPr>
          <w:rFonts w:eastAsia="宋体"/>
        </w:rPr>
        <w:t>[10]</w:t>
      </w:r>
      <w:r w:rsidRPr="0099765D">
        <w:rPr>
          <w:rFonts w:eastAsia="宋体"/>
        </w:rPr>
        <w:t>的线性叠加模型的基础上，以真实跳变时刻构造包含大量候选频率的冗余字典取代单一频率列，候选频率点的间距与数量不再受采样点数的约束；借助</w:t>
      </w:r>
      <w:r w:rsidRPr="0099765D">
        <w:rPr>
          <w:rFonts w:eastAsia="宋体"/>
        </w:rPr>
        <w:t xml:space="preserve"> SBL </w:t>
      </w:r>
      <w:r w:rsidRPr="0099765D">
        <w:rPr>
          <w:rFonts w:eastAsia="宋体"/>
        </w:rPr>
        <w:t>的自动相关性确定（</w:t>
      </w:r>
      <w:r w:rsidRPr="0099765D">
        <w:rPr>
          <w:rFonts w:eastAsia="宋体"/>
        </w:rPr>
        <w:t>ARD</w:t>
      </w:r>
      <w:r w:rsidRPr="0099765D">
        <w:rPr>
          <w:rFonts w:eastAsia="宋体"/>
        </w:rPr>
        <w:t>）机制直接从冗余字典中选择真实</w:t>
      </w:r>
      <w:r w:rsidRPr="0099765D">
        <w:rPr>
          <w:rFonts w:eastAsia="宋体"/>
        </w:rPr>
        <w:t xml:space="preserve"> PJ </w:t>
      </w:r>
      <w:r w:rsidRPr="0099765D">
        <w:rPr>
          <w:rFonts w:eastAsia="宋体"/>
        </w:rPr>
        <w:t>频率，无需</w:t>
      </w:r>
      <w:r w:rsidRPr="0099765D">
        <w:rPr>
          <w:rFonts w:eastAsia="宋体"/>
        </w:rPr>
        <w:t xml:space="preserve"> FFT </w:t>
      </w:r>
      <w:r w:rsidRPr="0099765D">
        <w:rPr>
          <w:rFonts w:eastAsia="宋体"/>
        </w:rPr>
        <w:t>寻峰，避免了非均匀采样与栅栏效应引起的频率估计偏差。</w:t>
      </w:r>
    </w:p>
    <w:p w14:paraId="75423A36" w14:textId="77777777" w:rsidR="00292529" w:rsidRPr="0099765D" w:rsidRDefault="00000000">
      <w:pPr>
        <w:pStyle w:val="1"/>
        <w:spacing w:line="360" w:lineRule="auto"/>
        <w:rPr>
          <w:noProof/>
        </w:rPr>
      </w:pPr>
      <w:r w:rsidRPr="0099765D">
        <w:rPr>
          <w:rFonts w:eastAsia="黑体"/>
          <w:noProof/>
        </w:rPr>
        <w:t xml:space="preserve">2 </w:t>
      </w:r>
      <w:r w:rsidRPr="0099765D">
        <w:rPr>
          <w:rFonts w:eastAsia="黑体"/>
          <w:noProof/>
        </w:rPr>
        <w:t>信号模型与字典构造</w:t>
      </w:r>
    </w:p>
    <w:p w14:paraId="08C01298" w14:textId="77777777" w:rsidR="00292529" w:rsidRPr="0099765D" w:rsidRDefault="00000000">
      <w:pPr>
        <w:pStyle w:val="2"/>
        <w:spacing w:line="360" w:lineRule="auto"/>
        <w:rPr>
          <w:noProof/>
        </w:rPr>
      </w:pPr>
      <w:r w:rsidRPr="0099765D">
        <w:rPr>
          <w:rFonts w:eastAsia="黑体"/>
          <w:noProof/>
        </w:rPr>
        <w:t xml:space="preserve">2.1 TIE </w:t>
      </w:r>
      <w:r w:rsidRPr="0099765D">
        <w:rPr>
          <w:rFonts w:eastAsia="黑体"/>
          <w:noProof/>
        </w:rPr>
        <w:t>线性模型</w:t>
      </w:r>
    </w:p>
    <w:p w14:paraId="4B961720" w14:textId="77777777" w:rsidR="00292529" w:rsidRPr="0099765D" w:rsidRDefault="00000000">
      <w:pPr>
        <w:spacing w:line="360" w:lineRule="auto"/>
        <w:ind w:firstLine="420"/>
        <w:jc w:val="both"/>
      </w:pPr>
      <w:r w:rsidRPr="0099765D">
        <w:rPr>
          <w:rFonts w:eastAsia="宋体"/>
        </w:rPr>
        <w:t>第</w:t>
      </w:r>
      <w:r w:rsidRPr="0099765D">
        <w:rPr>
          <w:rFonts w:eastAsia="宋体"/>
        </w:rPr>
        <w:t xml:space="preserve"> k </w:t>
      </w:r>
      <w:r w:rsidRPr="0099765D">
        <w:rPr>
          <w:rFonts w:eastAsia="宋体"/>
        </w:rPr>
        <w:t>个跳变边缘的</w:t>
      </w:r>
      <w:r w:rsidRPr="0099765D">
        <w:rPr>
          <w:rFonts w:eastAsia="宋体"/>
        </w:rPr>
        <w:t xml:space="preserve"> TIE </w:t>
      </w:r>
      <w:r w:rsidRPr="0099765D">
        <w:rPr>
          <w:rFonts w:eastAsia="宋体"/>
        </w:rPr>
        <w:t>可按物理来源分解为各确定性分量与随机噪声的线性叠加：</w:t>
      </w:r>
    </w:p>
    <w:p w14:paraId="58021285" w14:textId="0F19FFE0" w:rsidR="00292529" w:rsidRPr="0099765D" w:rsidRDefault="00753082">
      <w:pPr>
        <w:spacing w:before="120" w:after="120" w:line="360" w:lineRule="auto"/>
        <w:jc w:val="center"/>
      </w:pPr>
      <w:r>
        <w:tab/>
      </w:r>
      <m:oMath>
        <m:r>
          <w:rPr>
            <w:rFonts w:ascii="Cambria Math" w:hAnsi="Cambria Math"/>
          </w:rPr>
          <m:t>y</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PJ</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ISI</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DCD</m:t>
            </m:r>
          </m:sub>
        </m:sSub>
        <m:d>
          <m:dPr>
            <m:ctrlPr>
              <w:rPr>
                <w:rFonts w:ascii="Cambria Math" w:hAnsi="Cambria Math"/>
                <w:i/>
              </w:rPr>
            </m:ctrlPr>
          </m:dPr>
          <m:e>
            <m:r>
              <w:rPr>
                <w:rFonts w:ascii="Cambria Math" w:hAnsi="Cambria Math"/>
              </w:rPr>
              <m:t>k</m:t>
            </m:r>
          </m:e>
        </m:d>
        <m:r>
          <w:rPr>
            <w:rFonts w:ascii="Cambria Math" w:hAnsi="Cambria Math"/>
          </w:rPr>
          <m:t>+v</m:t>
        </m:r>
        <m:d>
          <m:dPr>
            <m:ctrlPr>
              <w:rPr>
                <w:rFonts w:ascii="Cambria Math" w:hAnsi="Cambria Math"/>
                <w:i/>
              </w:rPr>
            </m:ctrlPr>
          </m:dPr>
          <m:e>
            <m:r>
              <w:rPr>
                <w:rFonts w:ascii="Cambria Math" w:hAnsi="Cambria Math"/>
              </w:rPr>
              <m:t>k</m:t>
            </m:r>
          </m:e>
        </m:d>
      </m:oMath>
      <w:r>
        <w:tab/>
        <w:t>(1)</w:t>
      </w:r>
    </w:p>
    <w:p w14:paraId="628D67BC" w14:textId="77777777" w:rsidR="00292529" w:rsidRPr="0099765D" w:rsidRDefault="00000000">
      <w:pPr>
        <w:spacing w:line="360" w:lineRule="auto"/>
        <w:ind w:firstLine="420"/>
        <w:jc w:val="both"/>
      </w:pPr>
      <w:r w:rsidRPr="0099765D">
        <w:rPr>
          <w:rFonts w:eastAsia="宋体"/>
        </w:rPr>
        <w:t>其中</w:t>
      </w:r>
      <w:r w:rsidRPr="0099765D">
        <w:rPr>
          <w:rFonts w:eastAsia="宋体"/>
        </w:rPr>
        <w:t xml:space="preserve"> v(k) </w:t>
      </w:r>
      <w:r w:rsidRPr="0099765D">
        <w:rPr>
          <w:rFonts w:eastAsia="宋体"/>
        </w:rPr>
        <w:t>包含随机抖动与观测噪声。</w:t>
      </w:r>
      <w:r w:rsidRPr="0099765D">
        <w:rPr>
          <w:rFonts w:eastAsia="宋体"/>
        </w:rPr>
        <w:t xml:space="preserve">Duan </w:t>
      </w:r>
      <w:r w:rsidRPr="0099765D">
        <w:rPr>
          <w:rFonts w:eastAsia="宋体"/>
        </w:rPr>
        <w:t>等</w:t>
      </w:r>
      <w:r w:rsidRPr="0099765D">
        <w:rPr>
          <w:rFonts w:eastAsia="宋体"/>
        </w:rPr>
        <w:t>[10]</w:t>
      </w:r>
      <w:r w:rsidRPr="0099765D">
        <w:rPr>
          <w:rFonts w:eastAsia="宋体"/>
        </w:rPr>
        <w:t>将式</w:t>
      </w:r>
      <w:r w:rsidRPr="0099765D">
        <w:rPr>
          <w:rFonts w:eastAsia="宋体"/>
        </w:rPr>
        <w:t xml:space="preserve"> (1) </w:t>
      </w:r>
      <w:r w:rsidRPr="0099765D">
        <w:rPr>
          <w:rFonts w:eastAsia="宋体"/>
        </w:rPr>
        <w:t>写为矩阵形式，将</w:t>
      </w:r>
      <w:r w:rsidRPr="0099765D">
        <w:rPr>
          <w:rFonts w:eastAsia="宋体"/>
        </w:rPr>
        <w:t xml:space="preserve"> PJ</w:t>
      </w:r>
      <w:r w:rsidRPr="0099765D">
        <w:rPr>
          <w:rFonts w:eastAsia="宋体"/>
        </w:rPr>
        <w:t>、</w:t>
      </w:r>
      <w:r w:rsidRPr="0099765D">
        <w:rPr>
          <w:rFonts w:eastAsia="宋体"/>
        </w:rPr>
        <w:t>ISI</w:t>
      </w:r>
      <w:r w:rsidRPr="0099765D">
        <w:rPr>
          <w:rFonts w:eastAsia="宋体"/>
        </w:rPr>
        <w:t>、</w:t>
      </w:r>
      <w:r w:rsidRPr="0099765D">
        <w:rPr>
          <w:rFonts w:eastAsia="宋体"/>
        </w:rPr>
        <w:t xml:space="preserve">DCD </w:t>
      </w:r>
      <w:r w:rsidRPr="0099765D">
        <w:rPr>
          <w:rFonts w:eastAsia="宋体"/>
        </w:rPr>
        <w:t>的物理结构分别编码为子矩阵：</w:t>
      </w:r>
    </w:p>
    <w:p w14:paraId="65D174F5" w14:textId="6676DFE8" w:rsidR="00292529" w:rsidRPr="0099765D" w:rsidRDefault="00753082">
      <w:pPr>
        <w:spacing w:before="120" w:after="120" w:line="360" w:lineRule="auto"/>
        <w:jc w:val="center"/>
      </w:pPr>
      <w:r>
        <w:tab/>
      </w:r>
      <m:oMath>
        <m:r>
          <w:rPr>
            <w:rFonts w:ascii="Cambria Math" w:hAnsi="Cambria Math"/>
          </w:rPr>
          <m:t>y=</m:t>
        </m:r>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0</m:t>
                    </m:r>
                  </m:sub>
                </m:sSub>
              </m:e>
            </m:d>
            <m:r>
              <w:rPr>
                <w:rFonts w:ascii="Cambria Math" w:hAnsi="Cambria Math"/>
              </w:rPr>
              <m:t>❘B❘C</m:t>
            </m:r>
          </m:e>
        </m:d>
        <m:r>
          <w:rPr>
            <w:rFonts w:ascii="Cambria Math" w:hAnsi="Cambria Math"/>
          </w:rPr>
          <m:t>x+v</m:t>
        </m:r>
      </m:oMath>
      <w:r>
        <w:tab/>
        <w:t>(2)</w:t>
      </w:r>
    </w:p>
    <w:p w14:paraId="2F80B6CB" w14:textId="77777777" w:rsidR="00292529" w:rsidRPr="0099765D" w:rsidRDefault="00000000">
      <w:pPr>
        <w:spacing w:line="360" w:lineRule="auto"/>
        <w:ind w:firstLine="420"/>
        <w:jc w:val="both"/>
      </w:pPr>
      <w:r w:rsidRPr="0099765D">
        <w:rPr>
          <w:rFonts w:eastAsia="宋体"/>
        </w:rPr>
        <w:t>其中</w:t>
      </w:r>
      <w:r w:rsidRPr="0099765D">
        <w:rPr>
          <w:rFonts w:eastAsia="宋体"/>
        </w:rPr>
        <w:t xml:space="preserve"> y </w:t>
      </w:r>
      <w:r w:rsidRPr="0099765D">
        <w:rPr>
          <w:rFonts w:eastAsia="宋体"/>
        </w:rPr>
        <w:t>为</w:t>
      </w:r>
      <w:r w:rsidRPr="0099765D">
        <w:rPr>
          <w:rFonts w:eastAsia="宋体"/>
        </w:rPr>
        <w:t xml:space="preserve"> TIE </w:t>
      </w:r>
      <w:r w:rsidRPr="0099765D">
        <w:rPr>
          <w:rFonts w:eastAsia="宋体"/>
        </w:rPr>
        <w:t>观测向量，</w:t>
      </w:r>
      <w:r w:rsidRPr="0099765D">
        <w:rPr>
          <w:rFonts w:eastAsia="宋体"/>
        </w:rPr>
        <w:t xml:space="preserve">x </w:t>
      </w:r>
      <w:r w:rsidRPr="0099765D">
        <w:rPr>
          <w:rFonts w:eastAsia="宋体"/>
        </w:rPr>
        <w:t>为待估系数向量。</w:t>
      </w:r>
      <w:r w:rsidRPr="0099765D">
        <w:rPr>
          <w:rFonts w:eastAsia="宋体"/>
        </w:rPr>
        <w:t xml:space="preserve">A(f₀) ∈ ℝᴺˣ² </w:t>
      </w:r>
      <w:r w:rsidRPr="0099765D">
        <w:rPr>
          <w:rFonts w:eastAsia="宋体"/>
        </w:rPr>
        <w:t>为</w:t>
      </w:r>
      <w:r w:rsidRPr="0099765D">
        <w:rPr>
          <w:rFonts w:eastAsia="宋体"/>
        </w:rPr>
        <w:t xml:space="preserve"> PJ </w:t>
      </w:r>
      <w:r w:rsidRPr="0099765D">
        <w:rPr>
          <w:rFonts w:eastAsia="宋体"/>
        </w:rPr>
        <w:t>子矩阵，每行按</w:t>
      </w:r>
      <w:r w:rsidRPr="0099765D">
        <w:rPr>
          <w:rFonts w:eastAsia="宋体"/>
        </w:rPr>
        <w:t xml:space="preserve"> dₙ·cos(2πf₀n/fₛ) </w:t>
      </w:r>
      <w:r w:rsidRPr="0099765D">
        <w:rPr>
          <w:rFonts w:eastAsia="宋体"/>
        </w:rPr>
        <w:t>和</w:t>
      </w:r>
      <w:r w:rsidRPr="0099765D">
        <w:rPr>
          <w:rFonts w:eastAsia="宋体"/>
        </w:rPr>
        <w:t xml:space="preserve"> dₙ·sin(2πf₀n/fₛ) </w:t>
      </w:r>
      <w:r w:rsidRPr="0099765D">
        <w:rPr>
          <w:rFonts w:eastAsia="宋体"/>
        </w:rPr>
        <w:t>构造，</w:t>
      </w:r>
      <w:r w:rsidRPr="0099765D">
        <w:rPr>
          <w:rFonts w:eastAsia="宋体"/>
        </w:rPr>
        <w:t xml:space="preserve">dₙ </w:t>
      </w:r>
      <w:r w:rsidRPr="0099765D">
        <w:rPr>
          <w:rFonts w:eastAsia="宋体"/>
        </w:rPr>
        <w:t>为跳变指示，有跳变时为</w:t>
      </w:r>
      <w:r w:rsidRPr="0099765D">
        <w:rPr>
          <w:rFonts w:eastAsia="宋体"/>
        </w:rPr>
        <w:t xml:space="preserve"> 1</w:t>
      </w:r>
      <w:r w:rsidRPr="0099765D">
        <w:rPr>
          <w:rFonts w:eastAsia="宋体"/>
        </w:rPr>
        <w:t>，否则为</w:t>
      </w:r>
      <w:r w:rsidRPr="0099765D">
        <w:rPr>
          <w:rFonts w:eastAsia="宋体"/>
        </w:rPr>
        <w:t xml:space="preserve"> 0</w:t>
      </w:r>
      <w:r w:rsidRPr="0099765D">
        <w:rPr>
          <w:rFonts w:eastAsia="宋体"/>
        </w:rPr>
        <w:t>，对应系数</w:t>
      </w:r>
      <w:r w:rsidRPr="0099765D">
        <w:rPr>
          <w:rFonts w:eastAsia="宋体"/>
        </w:rPr>
        <w:t xml:space="preserve"> xₚⱼ = [a, b]ᵀ </w:t>
      </w:r>
      <w:r w:rsidRPr="0099765D">
        <w:rPr>
          <w:rFonts w:eastAsia="宋体"/>
        </w:rPr>
        <w:t>为余弦与正</w:t>
      </w:r>
      <w:r w:rsidRPr="0099765D">
        <w:rPr>
          <w:rFonts w:eastAsia="宋体"/>
        </w:rPr>
        <w:lastRenderedPageBreak/>
        <w:t>弦幅度；</w:t>
      </w:r>
      <w:r w:rsidRPr="0099765D">
        <w:rPr>
          <w:rFonts w:eastAsia="宋体"/>
        </w:rPr>
        <w:t xml:space="preserve">B ∈ ℝᴺˣ¹ </w:t>
      </w:r>
      <w:r w:rsidRPr="0099765D">
        <w:rPr>
          <w:rFonts w:eastAsia="宋体"/>
        </w:rPr>
        <w:t>为</w:t>
      </w:r>
      <w:r w:rsidRPr="0099765D">
        <w:rPr>
          <w:rFonts w:eastAsia="宋体"/>
        </w:rPr>
        <w:t xml:space="preserve"> DCD </w:t>
      </w:r>
      <w:r w:rsidRPr="0099765D">
        <w:rPr>
          <w:rFonts w:eastAsia="宋体"/>
        </w:rPr>
        <w:t>极性指示向量，上升沿置</w:t>
      </w:r>
      <w:r w:rsidRPr="0099765D">
        <w:rPr>
          <w:rFonts w:eastAsia="宋体"/>
        </w:rPr>
        <w:t xml:space="preserve"> +1</w:t>
      </w:r>
      <w:r w:rsidRPr="0099765D">
        <w:rPr>
          <w:rFonts w:eastAsia="宋体"/>
        </w:rPr>
        <w:t>，下降沿置</w:t>
      </w:r>
      <w:r w:rsidRPr="0099765D">
        <w:rPr>
          <w:rFonts w:eastAsia="宋体"/>
        </w:rPr>
        <w:t xml:space="preserve"> −1</w:t>
      </w:r>
      <w:r w:rsidRPr="0099765D">
        <w:rPr>
          <w:rFonts w:eastAsia="宋体"/>
        </w:rPr>
        <w:t>；</w:t>
      </w:r>
      <w:r w:rsidRPr="0099765D">
        <w:rPr>
          <w:rFonts w:eastAsia="宋体"/>
        </w:rPr>
        <w:t xml:space="preserve">C ∈ ℝᴺˣ²ᴸ </w:t>
      </w:r>
      <w:r w:rsidRPr="0099765D">
        <w:rPr>
          <w:rFonts w:eastAsia="宋体"/>
        </w:rPr>
        <w:t>为</w:t>
      </w:r>
      <w:r w:rsidRPr="0099765D">
        <w:rPr>
          <w:rFonts w:eastAsia="宋体"/>
        </w:rPr>
        <w:t xml:space="preserve"> ISI </w:t>
      </w:r>
      <w:r w:rsidRPr="0099765D">
        <w:rPr>
          <w:rFonts w:eastAsia="宋体"/>
        </w:rPr>
        <w:t>历史码型指示矩阵，记忆深度</w:t>
      </w:r>
      <w:r w:rsidRPr="0099765D">
        <w:rPr>
          <w:rFonts w:eastAsia="宋体"/>
        </w:rPr>
        <w:t xml:space="preserve"> L </w:t>
      </w:r>
      <w:r w:rsidRPr="0099765D">
        <w:rPr>
          <w:rFonts w:eastAsia="宋体"/>
        </w:rPr>
        <w:t>由信道冲激响应的有效衰减长度决定。在高斯噪声假设下，最小二乘解</w:t>
      </w:r>
    </w:p>
    <w:p w14:paraId="77F150C6" w14:textId="42830C6B" w:rsidR="00292529" w:rsidRPr="0099765D" w:rsidRDefault="00753082">
      <w:pPr>
        <w:spacing w:before="120" w:after="120" w:line="360" w:lineRule="auto"/>
        <w:jc w:val="center"/>
      </w:pPr>
      <w:r>
        <w:tab/>
      </w:r>
      <m:oMath>
        <m:acc>
          <m:accPr>
            <m:ctrlPr>
              <w:rPr>
                <w:rFonts w:ascii="Cambria Math" w:hAnsi="Cambria Math"/>
              </w:rPr>
            </m:ctrlPr>
          </m:accPr>
          <m:e>
            <m:r>
              <w:rPr>
                <w:rFonts w:ascii="Cambria Math" w:hAnsi="Cambria Math"/>
              </w:rPr>
              <m:t>x</m:t>
            </m:r>
          </m:e>
        </m:acc>
        <m:r>
          <w:rPr>
            <w:rFonts w:ascii="Cambria Math" w:hAnsi="Cambria Math"/>
          </w:rPr>
          <m:t>=</m:t>
        </m:r>
        <m:sSup>
          <m:sSupPr>
            <m:ctrlPr>
              <w:rPr>
                <w:rFonts w:ascii="Cambria Math" w:hAnsi="Cambria Math"/>
              </w:rPr>
            </m:ctrlPr>
          </m:sSupPr>
          <m:e>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0</m:t>
                    </m:r>
                  </m:sub>
                </m:sSub>
              </m:e>
              <m:sup>
                <m:r>
                  <w:rPr>
                    <w:rFonts w:ascii="Cambria Math" w:hAnsi="Cambria Math"/>
                  </w:rPr>
                  <m:t>T</m:t>
                </m:r>
              </m:sup>
            </m:sSup>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e>
          <m:sup>
            <m:r>
              <w:rPr>
                <w:rFonts w:ascii="Cambria Math" w:hAnsi="Cambria Math"/>
              </w:rPr>
              <m:t>-1</m:t>
            </m:r>
          </m:sup>
        </m:sSup>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0</m:t>
                </m:r>
              </m:sub>
            </m:sSub>
          </m:e>
          <m:sup>
            <m:r>
              <w:rPr>
                <w:rFonts w:ascii="Cambria Math" w:hAnsi="Cambria Math"/>
              </w:rPr>
              <m:t>T</m:t>
            </m:r>
          </m:sup>
        </m:sSup>
        <m:r>
          <w:rPr>
            <w:rFonts w:ascii="Cambria Math" w:hAnsi="Cambria Math"/>
          </w:rPr>
          <m:t>y</m:t>
        </m:r>
      </m:oMath>
      <w:r>
        <w:tab/>
        <w:t>(3)</w:t>
      </w:r>
    </w:p>
    <w:p w14:paraId="7FB4C39F" w14:textId="77777777" w:rsidR="00292529" w:rsidRPr="0099765D" w:rsidRDefault="00000000">
      <w:pPr>
        <w:spacing w:line="360" w:lineRule="auto"/>
        <w:ind w:firstLine="420"/>
        <w:jc w:val="both"/>
      </w:pPr>
      <w:r w:rsidRPr="0099765D">
        <w:rPr>
          <w:rFonts w:eastAsia="宋体"/>
        </w:rPr>
        <w:t>求解</w:t>
      </w:r>
      <w:r w:rsidRPr="0099765D">
        <w:rPr>
          <w:rFonts w:eastAsia="宋体"/>
        </w:rPr>
        <w:t xml:space="preserve"> x̂ </w:t>
      </w:r>
      <w:r w:rsidRPr="0099765D">
        <w:rPr>
          <w:rFonts w:eastAsia="宋体"/>
        </w:rPr>
        <w:t>后，各分量的物理量从对应系数中提取。</w:t>
      </w:r>
      <w:r w:rsidRPr="0099765D">
        <w:rPr>
          <w:rFonts w:eastAsia="宋体"/>
        </w:rPr>
        <w:t xml:space="preserve">PJ </w:t>
      </w:r>
      <w:r w:rsidRPr="0099765D">
        <w:rPr>
          <w:rFonts w:eastAsia="宋体"/>
        </w:rPr>
        <w:t>峰峰值由正余弦系数给出：</w:t>
      </w:r>
    </w:p>
    <w:p w14:paraId="54C1A92A" w14:textId="6C512E17" w:rsidR="00292529" w:rsidRPr="0099765D" w:rsidRDefault="00EC4CDA">
      <w:pPr>
        <w:spacing w:before="120" w:after="120" w:line="360" w:lineRule="auto"/>
        <w:jc w:val="center"/>
      </w:pPr>
      <w:r>
        <w:tab/>
      </w:r>
      <m:oMath>
        <m:r>
          <m:rPr>
            <m:sty m:val="p"/>
          </m:rPr>
          <w:rPr>
            <w:rFonts w:ascii="Cambria Math" w:hAnsi="Cambria Math"/>
          </w:rPr>
          <m:t>Pk-P</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PJ</m:t>
            </m:r>
          </m:sub>
        </m:sSub>
        <m:r>
          <w:rPr>
            <w:rFonts w:ascii="Cambria Math" w:hAnsi="Cambria Math"/>
          </w:rPr>
          <m:t>=2</m:t>
        </m:r>
        <m:rad>
          <m:radPr>
            <m:degHide m:val="1"/>
            <m:ctrlPr>
              <w:rPr>
                <w:rFonts w:ascii="Cambria Math" w:hAnsi="Cambria Math"/>
              </w:rPr>
            </m:ctrlPr>
          </m:radPr>
          <m:deg/>
          <m:e>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2</m:t>
                </m:r>
              </m:sup>
            </m:s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b</m:t>
                    </m:r>
                  </m:e>
                </m:acc>
              </m:e>
              <m:sup>
                <m:r>
                  <w:rPr>
                    <w:rFonts w:ascii="Cambria Math" w:hAnsi="Cambria Math"/>
                  </w:rPr>
                  <m:t>2</m:t>
                </m:r>
              </m:sup>
            </m:sSup>
          </m:e>
        </m:rad>
      </m:oMath>
      <w:r>
        <w:tab/>
        <w:t>(4)</w:t>
      </w:r>
    </w:p>
    <w:p w14:paraId="24839A95" w14:textId="1CB15B22" w:rsidR="00292529" w:rsidRPr="0099765D" w:rsidRDefault="00753082">
      <w:pPr>
        <w:spacing w:line="360" w:lineRule="auto"/>
        <w:ind w:firstLine="420"/>
        <w:jc w:val="both"/>
      </w:pPr>
      <w:r>
        <w:t xml:space="preserve">DCD </w:t>
      </w:r>
      <w:r>
        <w:t>峰峰値</w:t>
      </w:r>
      <w:r>
        <w:t xml:space="preserve"> </w:t>
      </w:r>
      <m:oMath>
        <m:r>
          <m:rPr>
            <m:sty m:val="p"/>
          </m:rPr>
          <w:rPr>
            <w:rFonts w:ascii="Cambria Math" w:hAnsi="Cambria Math"/>
          </w:rPr>
          <m:t>Pk-P</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DCD</m:t>
            </m:r>
          </m:sub>
        </m:sSub>
        <m:r>
          <w:rPr>
            <w:rFonts w:ascii="Cambria Math" w:hAnsi="Cambria Math"/>
          </w:rPr>
          <m:t>=2</m:t>
        </m:r>
        <m:d>
          <m:dPr>
            <m:begChr m:val="|"/>
            <m:endChr m:val="|"/>
            <m:ctrlPr>
              <w:rPr>
                <w:rFonts w:ascii="Cambria Math" w:hAnsi="Cambria Math"/>
                <w:i/>
              </w:rPr>
            </m:ctrlPr>
          </m:dPr>
          <m:e>
            <m:acc>
              <m:accPr>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DCD</m:t>
                    </m:r>
                  </m:sub>
                </m:sSub>
              </m:e>
            </m:acc>
          </m:e>
        </m:d>
      </m:oMath>
      <w:r>
        <w:t>；</w:t>
      </w:r>
      <w:r>
        <w:t xml:space="preserve">ISI </w:t>
      </w:r>
      <w:r>
        <w:t>峰峰値由各码型系数的极差给出</w:t>
      </w:r>
      <w:r>
        <w:t xml:space="preserve"> </w:t>
      </w:r>
      <m:oMath>
        <m:r>
          <m:rPr>
            <m:sty m:val="p"/>
          </m:rPr>
          <w:rPr>
            <w:rFonts w:ascii="Cambria Math" w:hAnsi="Cambria Math"/>
          </w:rPr>
          <m:t>Pk-P</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ISI</m:t>
            </m:r>
          </m:sub>
        </m:sSub>
        <m:r>
          <w:rPr>
            <w:rFonts w:ascii="Cambria Math" w:hAnsi="Cambria Math"/>
          </w:rPr>
          <m:t>=</m:t>
        </m:r>
        <m:r>
          <m:rPr>
            <m:sty m:val="p"/>
          </m:rPr>
          <w:rPr>
            <w:rFonts w:ascii="Cambria Math" w:hAnsi="Cambria Math"/>
          </w:rPr>
          <m:t>max</m:t>
        </m:r>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ISI</m:t>
                    </m:r>
                  </m:sub>
                </m:sSub>
              </m:e>
            </m:acc>
          </m:e>
        </m:d>
        <m:r>
          <m:rPr>
            <m:sty m:val="p"/>
          </m:rPr>
          <w:rPr>
            <w:rFonts w:ascii="Cambria Math" w:hAnsi="Cambria Math"/>
          </w:rPr>
          <m:t>-min</m:t>
        </m:r>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ISI</m:t>
                    </m:r>
                  </m:sub>
                </m:sSub>
              </m:e>
            </m:acc>
          </m:e>
        </m:d>
      </m:oMath>
      <w:r>
        <w:t>。</w:t>
      </w:r>
      <w:r>
        <w:t xml:space="preserve">RJ </w:t>
      </w:r>
      <w:r>
        <w:t>均方根由拟合残差估计：</w:t>
      </w:r>
    </w:p>
    <w:p w14:paraId="67CE164D" w14:textId="7A22CA73" w:rsidR="00292529" w:rsidRPr="0099765D" w:rsidRDefault="00EC4CDA">
      <w:pPr>
        <w:spacing w:before="120" w:after="120" w:line="360" w:lineRule="auto"/>
        <w:jc w:val="center"/>
      </w:pPr>
      <w:r>
        <w:tab/>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m:rPr>
                <m:sty m:val="p"/>
              </m:rPr>
              <w:rPr>
                <w:rFonts w:ascii="Cambria Math" w:hAnsi="Cambria Math"/>
              </w:rPr>
              <m:t>RJ</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rPr>
                          <m:t>y-</m:t>
                        </m:r>
                        <m:sSub>
                          <m:sSubPr>
                            <m:ctrlPr>
                              <w:rPr>
                                <w:rFonts w:ascii="Cambria Math" w:hAnsi="Cambria Math"/>
                              </w:rPr>
                            </m:ctrlPr>
                          </m:sSubPr>
                          <m:e>
                            <m:r>
                              <w:rPr>
                                <w:rFonts w:ascii="Cambria Math" w:hAnsi="Cambria Math"/>
                              </w:rPr>
                              <m:t>H</m:t>
                            </m:r>
                          </m:e>
                          <m:sub>
                            <m:r>
                              <w:rPr>
                                <w:rFonts w:ascii="Cambria Math" w:hAnsi="Cambria Math"/>
                              </w:rPr>
                              <m:t>0</m:t>
                            </m:r>
                          </m:sub>
                        </m:sSub>
                        <m:acc>
                          <m:accPr>
                            <m:ctrlPr>
                              <w:rPr>
                                <w:rFonts w:ascii="Cambria Math" w:hAnsi="Cambria Math"/>
                              </w:rPr>
                            </m:ctrlPr>
                          </m:accPr>
                          <m:e>
                            <m:r>
                              <w:rPr>
                                <w:rFonts w:ascii="Cambria Math" w:hAnsi="Cambria Math"/>
                              </w:rPr>
                              <m:t>x</m:t>
                            </m:r>
                          </m:e>
                        </m:acc>
                      </m:e>
                    </m:d>
                  </m:e>
                  <m:sup>
                    <m:r>
                      <w:rPr>
                        <w:rFonts w:ascii="Cambria Math" w:hAnsi="Cambria Math"/>
                      </w:rPr>
                      <m:t>2</m:t>
                    </m:r>
                  </m:sup>
                </m:sSup>
              </m:num>
              <m:den>
                <m:r>
                  <w:rPr>
                    <w:rFonts w:ascii="Cambria Math" w:hAnsi="Cambria Math"/>
                  </w:rPr>
                  <m:t>N-P</m:t>
                </m:r>
              </m:den>
            </m:f>
          </m:e>
        </m:rad>
      </m:oMath>
      <w:r>
        <w:tab/>
        <w:t>(5)</w:t>
      </w:r>
    </w:p>
    <w:p w14:paraId="683A6F72" w14:textId="79037E08" w:rsidR="00292529" w:rsidRPr="0099765D" w:rsidRDefault="00EC4CDA">
      <w:pPr>
        <w:spacing w:line="360" w:lineRule="auto"/>
        <w:ind w:firstLine="420"/>
        <w:jc w:val="both"/>
      </w:pPr>
      <w:r>
        <w:t>其中</w:t>
      </w:r>
      <w:r>
        <w:t xml:space="preserve"> </w:t>
      </w:r>
      <m:oMath>
        <m:r>
          <w:rPr>
            <w:rFonts w:ascii="Cambria Math" w:hAnsi="Cambria Math"/>
          </w:rPr>
          <m:t>P=2+1+</m:t>
        </m:r>
        <m:sSup>
          <m:sSupPr>
            <m:ctrlPr>
              <w:rPr>
                <w:rFonts w:ascii="Cambria Math" w:hAnsi="Cambria Math"/>
              </w:rPr>
            </m:ctrlPr>
          </m:sSupPr>
          <m:e>
            <m:r>
              <w:rPr>
                <w:rFonts w:ascii="Cambria Math" w:hAnsi="Cambria Math"/>
              </w:rPr>
              <m:t>2</m:t>
            </m:r>
          </m:e>
          <m:sup>
            <m:r>
              <w:rPr>
                <w:rFonts w:ascii="Cambria Math" w:hAnsi="Cambria Math"/>
              </w:rPr>
              <m:t>L</m:t>
            </m:r>
          </m:sup>
        </m:sSup>
      </m:oMath>
      <w:r>
        <w:t xml:space="preserve"> </w:t>
      </w:r>
      <w:r>
        <w:t>为</w:t>
      </w:r>
      <w:r>
        <w:t xml:space="preserve">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w:t>
      </w:r>
      <w:r>
        <w:t>的列数。上述方法构成式</w:t>
      </w:r>
      <w:r>
        <w:t xml:space="preserve"> (1) </w:t>
      </w:r>
      <w:r>
        <w:t>的基线求解方式，其精度取决于</w:t>
      </w:r>
      <w:r>
        <w:t xml:space="preserve"> </w:t>
      </w:r>
      <m:oMath>
        <m:r>
          <w:rPr>
            <w:rFonts w:ascii="Cambria Math" w:hAnsi="Cambria Math"/>
          </w:rPr>
          <m:t>A(</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oMath>
      <w:r>
        <w:t xml:space="preserve"> </w:t>
      </w:r>
      <w:r>
        <w:t>能否准确反映</w:t>
      </w:r>
      <w:r>
        <w:t xml:space="preserve"> PJ </w:t>
      </w:r>
      <w:r>
        <w:t>分量在</w:t>
      </w:r>
      <w:r>
        <w:t xml:space="preserve"> TIE </w:t>
      </w:r>
      <w:r>
        <w:t>序列上的真实相位结构。</w:t>
      </w:r>
    </w:p>
    <w:p w14:paraId="24D262B3" w14:textId="77777777" w:rsidR="00292529" w:rsidRPr="0099765D" w:rsidRDefault="00000000">
      <w:pPr>
        <w:pStyle w:val="2"/>
        <w:spacing w:line="360" w:lineRule="auto"/>
        <w:rPr>
          <w:noProof/>
        </w:rPr>
      </w:pPr>
      <w:r w:rsidRPr="0099765D">
        <w:rPr>
          <w:rFonts w:eastAsia="黑体"/>
          <w:noProof/>
        </w:rPr>
        <w:t xml:space="preserve">2.2 </w:t>
      </w:r>
      <w:r w:rsidRPr="0099765D">
        <w:rPr>
          <w:rFonts w:eastAsia="黑体"/>
          <w:noProof/>
        </w:rPr>
        <w:t>冗余频率字典</w:t>
      </w:r>
    </w:p>
    <w:p w14:paraId="3621314A" w14:textId="77777777" w:rsidR="00292529" w:rsidRPr="0099765D" w:rsidRDefault="00000000">
      <w:pPr>
        <w:spacing w:line="360" w:lineRule="auto"/>
        <w:ind w:firstLine="420"/>
        <w:jc w:val="both"/>
      </w:pPr>
      <w:r w:rsidRPr="0099765D">
        <w:rPr>
          <w:rFonts w:eastAsia="宋体"/>
        </w:rPr>
        <w:t>式</w:t>
      </w:r>
      <w:r w:rsidRPr="0099765D">
        <w:rPr>
          <w:rFonts w:eastAsia="宋体"/>
        </w:rPr>
        <w:t xml:space="preserve"> (2) </w:t>
      </w:r>
      <w:r w:rsidRPr="0099765D">
        <w:rPr>
          <w:rFonts w:eastAsia="宋体"/>
        </w:rPr>
        <w:t>中，</w:t>
      </w:r>
      <w:r w:rsidRPr="0099765D">
        <w:rPr>
          <w:rFonts w:eastAsia="宋体"/>
        </w:rPr>
        <w:t xml:space="preserve">A(f₀) </w:t>
      </w:r>
      <w:r w:rsidRPr="0099765D">
        <w:rPr>
          <w:rFonts w:eastAsia="宋体"/>
        </w:rPr>
        <w:t>的每一行按</w:t>
      </w:r>
      <w:r w:rsidRPr="0099765D">
        <w:rPr>
          <w:rFonts w:eastAsia="宋体"/>
        </w:rPr>
        <w:t xml:space="preserve"> dₙ·cos(2πf₀n/fₛ) </w:t>
      </w:r>
      <w:r w:rsidRPr="0099765D">
        <w:rPr>
          <w:rFonts w:eastAsia="宋体"/>
        </w:rPr>
        <w:t>和</w:t>
      </w:r>
      <w:r w:rsidRPr="0099765D">
        <w:rPr>
          <w:rFonts w:eastAsia="宋体"/>
        </w:rPr>
        <w:t xml:space="preserve"> dₙ·sin(2πf₀n/fₛ) </w:t>
      </w:r>
      <w:r w:rsidRPr="0099765D">
        <w:rPr>
          <w:rFonts w:eastAsia="宋体"/>
        </w:rPr>
        <w:t>构造，即将第</w:t>
      </w:r>
      <w:r w:rsidRPr="0099765D">
        <w:rPr>
          <w:rFonts w:eastAsia="宋体"/>
        </w:rPr>
        <w:t xml:space="preserve"> n </w:t>
      </w:r>
      <w:r w:rsidRPr="0099765D">
        <w:rPr>
          <w:rFonts w:eastAsia="宋体"/>
        </w:rPr>
        <w:t>个跳变边缘的到达时刻近似为</w:t>
      </w:r>
      <w:r w:rsidRPr="0099765D">
        <w:rPr>
          <w:rFonts w:eastAsia="宋体"/>
        </w:rPr>
        <w:t xml:space="preserve"> n/fₛ[10]</w:t>
      </w:r>
      <w:r w:rsidRPr="0099765D">
        <w:rPr>
          <w:rFonts w:eastAsia="宋体"/>
        </w:rPr>
        <w:t>。</w:t>
      </w:r>
      <w:r w:rsidRPr="0099765D">
        <w:rPr>
          <w:rFonts w:eastAsia="宋体"/>
        </w:rPr>
        <w:t xml:space="preserve">PRBS </w:t>
      </w:r>
      <w:r w:rsidRPr="0099765D">
        <w:rPr>
          <w:rFonts w:eastAsia="宋体"/>
        </w:rPr>
        <w:t>码型下连续相同比特不产生跳变，实际跳变边缘的到达时刻</w:t>
      </w:r>
      <w:r w:rsidRPr="0099765D">
        <w:rPr>
          <w:rFonts w:eastAsia="宋体"/>
        </w:rPr>
        <w:t xml:space="preserve"> tₙ </w:t>
      </w:r>
      <w:r w:rsidRPr="0099765D">
        <w:rPr>
          <w:rFonts w:eastAsia="宋体"/>
        </w:rPr>
        <w:t>并不等于</w:t>
      </w:r>
      <w:r w:rsidRPr="0099765D">
        <w:rPr>
          <w:rFonts w:eastAsia="宋体"/>
        </w:rPr>
        <w:t xml:space="preserve"> n/fₛ</w:t>
      </w:r>
      <w:r w:rsidRPr="0099765D">
        <w:rPr>
          <w:rFonts w:eastAsia="宋体"/>
        </w:rPr>
        <w:t>，该近似引入的相位偏差导致</w:t>
      </w:r>
      <w:r w:rsidRPr="0099765D">
        <w:rPr>
          <w:rFonts w:eastAsia="宋体"/>
        </w:rPr>
        <w:t xml:space="preserve"> FFT </w:t>
      </w:r>
      <w:r w:rsidRPr="0099765D">
        <w:rPr>
          <w:rFonts w:eastAsia="宋体"/>
        </w:rPr>
        <w:t>频率估计在非均匀</w:t>
      </w:r>
      <w:r w:rsidRPr="0099765D">
        <w:rPr>
          <w:rFonts w:eastAsia="宋体"/>
        </w:rPr>
        <w:t xml:space="preserve"> TIE </w:t>
      </w:r>
      <w:r w:rsidRPr="0099765D">
        <w:rPr>
          <w:rFonts w:eastAsia="宋体"/>
        </w:rPr>
        <w:t>序列上产生系统性偏移。</w:t>
      </w:r>
    </w:p>
    <w:p w14:paraId="326CA991" w14:textId="77777777" w:rsidR="00292529" w:rsidRPr="0099765D" w:rsidRDefault="00000000">
      <w:pPr>
        <w:spacing w:line="360" w:lineRule="auto"/>
        <w:ind w:firstLine="420"/>
        <w:jc w:val="both"/>
      </w:pPr>
      <w:r w:rsidRPr="0099765D">
        <w:rPr>
          <w:rFonts w:eastAsia="宋体"/>
        </w:rPr>
        <w:t>本文不依赖</w:t>
      </w:r>
      <w:r w:rsidRPr="0099765D">
        <w:rPr>
          <w:rFonts w:eastAsia="宋体"/>
        </w:rPr>
        <w:t xml:space="preserve"> FFT </w:t>
      </w:r>
      <w:r w:rsidRPr="0099765D">
        <w:rPr>
          <w:rFonts w:eastAsia="宋体"/>
        </w:rPr>
        <w:t>寻峰，转而在目标频段内取</w:t>
      </w:r>
      <w:r w:rsidRPr="0099765D">
        <w:rPr>
          <w:rFonts w:eastAsia="宋体"/>
        </w:rPr>
        <w:t xml:space="preserve"> K </w:t>
      </w:r>
      <w:r w:rsidRPr="0099765D">
        <w:rPr>
          <w:rFonts w:eastAsia="宋体"/>
        </w:rPr>
        <w:t>个候选频率，以真实到达时刻</w:t>
      </w:r>
      <w:r w:rsidRPr="0099765D">
        <w:rPr>
          <w:rFonts w:eastAsia="宋体"/>
        </w:rPr>
        <w:t xml:space="preserve"> tₙ </w:t>
      </w:r>
      <w:r w:rsidRPr="0099765D">
        <w:rPr>
          <w:rFonts w:eastAsia="宋体"/>
        </w:rPr>
        <w:t>构造每个候选对应的字典列，再由</w:t>
      </w:r>
      <w:r w:rsidRPr="0099765D">
        <w:rPr>
          <w:rFonts w:eastAsia="宋体"/>
        </w:rPr>
        <w:t xml:space="preserve"> SBL </w:t>
      </w:r>
      <w:r w:rsidRPr="0099765D">
        <w:rPr>
          <w:rFonts w:eastAsia="宋体"/>
        </w:rPr>
        <w:t>从中识别活跃频率。</w:t>
      </w:r>
      <w:r w:rsidRPr="0099765D">
        <w:rPr>
          <w:rFonts w:eastAsia="宋体"/>
        </w:rPr>
        <w:t xml:space="preserve">tₙ </w:t>
      </w:r>
      <w:r w:rsidRPr="0099765D">
        <w:rPr>
          <w:rFonts w:eastAsia="宋体"/>
        </w:rPr>
        <w:t>为第</w:t>
      </w:r>
      <w:r w:rsidRPr="0099765D">
        <w:rPr>
          <w:rFonts w:eastAsia="宋体"/>
        </w:rPr>
        <w:t xml:space="preserve"> n </w:t>
      </w:r>
      <w:r w:rsidRPr="0099765D">
        <w:rPr>
          <w:rFonts w:eastAsia="宋体"/>
        </w:rPr>
        <w:t>个跳变边缘的理想到达时刻：在</w:t>
      </w:r>
      <w:r w:rsidRPr="0099765D">
        <w:rPr>
          <w:rFonts w:eastAsia="宋体"/>
        </w:rPr>
        <w:t xml:space="preserve"> PRBS </w:t>
      </w:r>
      <w:r w:rsidRPr="0099765D">
        <w:rPr>
          <w:rFonts w:eastAsia="宋体"/>
        </w:rPr>
        <w:t>测试中发送码型已知，跳变位置可直接从码型确定，</w:t>
      </w:r>
      <w:r w:rsidRPr="0099765D">
        <w:rPr>
          <w:rFonts w:eastAsia="宋体"/>
        </w:rPr>
        <w:t>tₙ = edge_index(n)/fₛ</w:t>
      </w:r>
      <w:r w:rsidRPr="0099765D">
        <w:rPr>
          <w:rFonts w:eastAsia="宋体"/>
        </w:rPr>
        <w:t>，该信息在提取</w:t>
      </w:r>
      <w:r w:rsidRPr="0099765D">
        <w:rPr>
          <w:rFonts w:eastAsia="宋体"/>
        </w:rPr>
        <w:t xml:space="preserve"> TIE </w:t>
      </w:r>
      <w:r w:rsidRPr="0099765D">
        <w:rPr>
          <w:rFonts w:eastAsia="宋体"/>
        </w:rPr>
        <w:t>序列时可以获得。对每个候选频率</w:t>
      </w:r>
      <w:r w:rsidRPr="0099765D">
        <w:rPr>
          <w:rFonts w:eastAsia="宋体"/>
        </w:rPr>
        <w:t xml:space="preserve"> fᵢ </w:t>
      </w:r>
      <w:r w:rsidRPr="0099765D">
        <w:rPr>
          <w:rFonts w:eastAsia="宋体"/>
        </w:rPr>
        <w:t>构造正余弦双基列：</w:t>
      </w:r>
    </w:p>
    <w:p w14:paraId="7F50D389" w14:textId="4A5B5959" w:rsidR="00292529" w:rsidRPr="0099765D" w:rsidRDefault="00753082" w:rsidP="0099765D">
      <w:pPr>
        <w:spacing w:before="120" w:after="120" w:line="360" w:lineRule="auto"/>
        <w:ind w:left="1260" w:firstLine="420"/>
        <w:jc w:val="center"/>
      </w:pPr>
      <w:r>
        <w:tab/>
      </w: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h</m:t>
                  </m:r>
                </m:e>
                <m:sub>
                  <m:r>
                    <m:rPr>
                      <m:sty m:val="p"/>
                    </m:rPr>
                    <w:rPr>
                      <w:rFonts w:ascii="Cambria Math" w:hAnsi="Cambria Math"/>
                    </w:rPr>
                    <m:t>c,i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cos</m:t>
              </m:r>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cos</m:t>
              </m:r>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T</m:t>
                  </m:r>
                </m:sup>
              </m:sSup>
            </m:e>
          </m:mr>
          <m:mr>
            <m:e>
              <m:sSub>
                <m:sSubPr>
                  <m:ctrlPr>
                    <w:rPr>
                      <w:rFonts w:ascii="Cambria Math" w:hAnsi="Cambria Math"/>
                    </w:rPr>
                  </m:ctrlPr>
                </m:sSubPr>
                <m:e>
                  <m:r>
                    <w:rPr>
                      <w:rFonts w:ascii="Cambria Math" w:hAnsi="Cambria Math"/>
                    </w:rPr>
                    <m:t>h</m:t>
                  </m:r>
                </m:e>
                <m:sub>
                  <m:r>
                    <m:rPr>
                      <m:sty m:val="p"/>
                    </m:rP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sin</m:t>
              </m:r>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sin</m:t>
              </m:r>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T</m:t>
                  </m:r>
                </m:sup>
              </m:sSup>
            </m:e>
          </m:mr>
        </m:m>
      </m:oMath>
      <w:r>
        <w:tab/>
        <w:t>(6)</w:t>
      </w:r>
    </w:p>
    <w:p w14:paraId="5AD031AB" w14:textId="55006A0E" w:rsidR="00292529" w:rsidRPr="0099765D" w:rsidRDefault="00EC4CDA">
      <w:pPr>
        <w:spacing w:line="360" w:lineRule="auto"/>
        <w:ind w:firstLine="420"/>
        <w:jc w:val="both"/>
      </w:pPr>
      <w:r>
        <w:t>任意初相位的</w:t>
      </w:r>
      <w:r>
        <w:t xml:space="preserve"> PJ </w:t>
      </w:r>
      <w:r>
        <w:t>分量均可线性表示为</w:t>
      </w:r>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h</m:t>
            </m:r>
          </m:e>
          <m:sub>
            <m:r>
              <m:rPr>
                <m:sty m:val="p"/>
              </m:rPr>
              <w:rPr>
                <w:rFonts w:ascii="Cambria Math" w:hAnsi="Cambria Math"/>
              </w:rPr>
              <m:t>c,i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Sub>
          <m:sSubPr>
            <m:ctrlPr>
              <w:rPr>
                <w:rFonts w:ascii="Cambria Math" w:hAnsi="Cambria Math"/>
              </w:rPr>
            </m:ctrlPr>
          </m:sSubPr>
          <m:e>
            <m:r>
              <w:rPr>
                <w:rFonts w:ascii="Cambria Math" w:hAnsi="Cambria Math"/>
              </w:rPr>
              <m:t>h</m:t>
            </m:r>
          </m:e>
          <m:sub>
            <m:r>
              <m:rPr>
                <m:sty m:val="p"/>
              </m:rPr>
              <w:rPr>
                <w:rFonts w:ascii="Cambria Math" w:hAnsi="Cambria Math"/>
              </w:rPr>
              <m:t>s,i</m:t>
            </m:r>
          </m:sub>
        </m:sSub>
      </m:oMath>
      <w:r>
        <w:t>，将非线性相位估计转化为线性系数求解。将</w:t>
      </w:r>
      <w:r>
        <w:t xml:space="preserve"> K </w:t>
      </w:r>
      <w:r>
        <w:t>个候选频率对应的双基列横向拼接，构成</w:t>
      </w:r>
      <w:r>
        <w:t xml:space="preserve"> PJ </w:t>
      </w:r>
      <w:r>
        <w:t>子字典：</w:t>
      </w:r>
    </w:p>
    <w:p w14:paraId="000E538D" w14:textId="2CE34E10" w:rsidR="00292529" w:rsidRPr="0099765D" w:rsidRDefault="00753082" w:rsidP="0099765D">
      <w:pPr>
        <w:spacing w:before="120" w:after="120" w:line="360" w:lineRule="auto"/>
        <w:ind w:left="840" w:firstLine="420"/>
        <w:jc w:val="center"/>
      </w:pPr>
      <w:r>
        <w:tab/>
      </w:r>
      <m:oMath>
        <m:sSub>
          <m:sSubPr>
            <m:ctrlPr>
              <w:rPr>
                <w:rFonts w:ascii="Cambria Math" w:hAnsi="Cambria Math"/>
              </w:rPr>
            </m:ctrlPr>
          </m:sSubPr>
          <m:e>
            <m:r>
              <w:rPr>
                <w:rFonts w:ascii="Cambria Math" w:hAnsi="Cambria Math"/>
              </w:rPr>
              <m:t>H</m:t>
            </m:r>
          </m:e>
          <m:sub>
            <m:r>
              <m:rPr>
                <m:sty m:val="p"/>
              </m:rPr>
              <w:rPr>
                <w:rFonts w:ascii="Cambria Math" w:hAnsi="Cambria Math"/>
              </w:rPr>
              <m:t>PJ</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m:rPr>
                    <m:sty m:val="p"/>
                  </m:rPr>
                  <w:rPr>
                    <w:rFonts w:ascii="Cambria Math" w:hAnsi="Cambria Math"/>
                  </w:rPr>
                  <m:t>c,1</m:t>
                </m:r>
              </m:sub>
            </m:sSub>
            <m: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s,1</m:t>
                </m:r>
              </m:sub>
            </m:sSub>
            <m: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c,K</m:t>
                </m:r>
              </m:sub>
            </m:sSub>
            <m: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s,K</m:t>
                </m:r>
              </m:sub>
            </m:sSub>
          </m:e>
        </m:d>
        <m:r>
          <m:rPr>
            <m:scr m:val="double-struck"/>
          </m:rPr>
          <w:rPr>
            <w:rFonts w:ascii="Cambria Math" w:hAnsi="Cambria Math"/>
          </w:rPr>
          <m:t>∈R</m:t>
        </m:r>
        <m:sSup>
          <m:sSupPr>
            <m:ctrlPr>
              <w:rPr>
                <w:rFonts w:ascii="Cambria Math" w:hAnsi="Cambria Math"/>
              </w:rPr>
            </m:ctrlPr>
          </m:sSupPr>
          <m:e/>
          <m:sup>
            <m:r>
              <m:rPr>
                <m:sty m:val="p"/>
              </m:rPr>
              <w:rPr>
                <w:rFonts w:ascii="Cambria Math" w:hAnsi="Cambria Math"/>
              </w:rPr>
              <m:t>N×2K</m:t>
            </m:r>
          </m:sup>
        </m:sSup>
      </m:oMath>
      <w:r>
        <w:tab/>
        <w:t>(7)</w:t>
      </w:r>
    </w:p>
    <w:p w14:paraId="40A80750" w14:textId="2733118E" w:rsidR="00292529" w:rsidRPr="0099765D" w:rsidRDefault="00EC4CDA">
      <w:pPr>
        <w:spacing w:line="360" w:lineRule="auto"/>
        <w:ind w:firstLine="420"/>
        <w:jc w:val="both"/>
      </w:pPr>
      <w:r>
        <w:t>候选频率</w:t>
      </w:r>
      <w: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oMath>
      <w:r>
        <w:t xml:space="preserve"> </w:t>
      </w:r>
      <w:r>
        <w:t>的间距与数量不受</w:t>
      </w:r>
      <w:r>
        <w:t xml:space="preserve"> DFT </w:t>
      </w:r>
      <w:r>
        <w:t>网格</w:t>
      </w:r>
      <w:r>
        <w:t xml:space="preserve"> </w:t>
      </w:r>
      <m:oMath>
        <m:r>
          <w:rPr>
            <w:rFonts w:ascii="Cambria Math" w:hAnsi="Cambria Math"/>
          </w:rPr>
          <m:t>Δf=</m:t>
        </m:r>
        <m:f>
          <m:fPr>
            <m:ctrlPr>
              <w:rPr>
                <w:rFonts w:ascii="Cambria Math" w:hAnsi="Cambria Math"/>
              </w:rPr>
            </m:ctrlPr>
          </m:fPr>
          <m:num>
            <m:sSub>
              <m:sSubPr>
                <m:ctrlPr>
                  <w:rPr>
                    <w:rFonts w:ascii="Cambria Math" w:hAnsi="Cambria Math"/>
                  </w:rPr>
                </m:ctrlPr>
              </m:sSubPr>
              <m:e>
                <m:r>
                  <w:rPr>
                    <w:rFonts w:ascii="Cambria Math" w:hAnsi="Cambria Math"/>
                  </w:rPr>
                  <m:t>f</m:t>
                </m:r>
              </m:e>
              <m:sub>
                <m:r>
                  <m:rPr>
                    <m:sty m:val="p"/>
                  </m:rPr>
                  <w:rPr>
                    <w:rFonts w:ascii="Cambria Math" w:hAnsi="Cambria Math"/>
                  </w:rPr>
                  <m:t>s</m:t>
                </m:r>
              </m:sub>
            </m:sSub>
          </m:num>
          <m:den>
            <m:r>
              <w:rPr>
                <w:rFonts w:ascii="Cambria Math" w:hAnsi="Cambria Math"/>
              </w:rPr>
              <m:t>N</m:t>
            </m:r>
          </m:den>
        </m:f>
      </m:oMath>
      <w:r>
        <w:t xml:space="preserve"> </w:t>
      </w:r>
      <w:r>
        <w:t>的约束，可根据目标频段灵活设置。活跃频率处的</w:t>
      </w:r>
      <w:r>
        <w:t xml:space="preserve"> PJ </w:t>
      </w:r>
      <w:r>
        <w:t>峰峰値仍按式</w:t>
      </w:r>
      <w:r>
        <w:t xml:space="preserve"> (4) </w:t>
      </w:r>
      <w:r>
        <w:t>计算，其中系数</w:t>
      </w:r>
      <w:r>
        <w:t xml:space="preserve"> </w:t>
      </w:r>
      <m:oMath>
        <m:acc>
          <m:accPr>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i</m:t>
                </m:r>
              </m:sub>
            </m:sSub>
          </m:e>
        </m:acc>
      </m:oMath>
      <w:r>
        <w:t>、</w:t>
      </w:r>
      <m:oMath>
        <m:acc>
          <m:accPr>
            <m:ctrlPr>
              <w:rPr>
                <w:rFonts w:ascii="Cambria Math" w:hAnsi="Cambria Math"/>
              </w:rPr>
            </m:ctrlPr>
          </m:accPr>
          <m:e>
            <m:sSub>
              <m:sSubPr>
                <m:ctrlPr>
                  <w:rPr>
                    <w:rFonts w:ascii="Cambria Math" w:hAnsi="Cambria Math"/>
                  </w:rPr>
                </m:ctrlPr>
              </m:sSubPr>
              <m:e>
                <m:r>
                  <w:rPr>
                    <w:rFonts w:ascii="Cambria Math" w:hAnsi="Cambria Math"/>
                  </w:rPr>
                  <m:t>b</m:t>
                </m:r>
              </m:e>
              <m:sub>
                <m:r>
                  <w:rPr>
                    <w:rFonts w:ascii="Cambria Math" w:hAnsi="Cambria Math"/>
                  </w:rPr>
                  <m:t>i</m:t>
                </m:r>
              </m:sub>
            </m:sSub>
          </m:e>
        </m:acc>
      </m:oMath>
      <w:r>
        <w:t xml:space="preserve"> </w:t>
      </w:r>
      <w:r>
        <w:t>由</w:t>
      </w:r>
      <w:r>
        <w:t xml:space="preserve"> ARD </w:t>
      </w:r>
      <w:r>
        <w:t>推断给出。将</w:t>
      </w:r>
      <w:r>
        <w:t xml:space="preserve"> PJ </w:t>
      </w:r>
      <w:r>
        <w:t>子字典与</w:t>
      </w:r>
      <w:r>
        <w:t xml:space="preserve"> B</w:t>
      </w:r>
      <w:r>
        <w:t>、</w:t>
      </w:r>
      <w:r>
        <w:t xml:space="preserve">C </w:t>
      </w:r>
      <w:r>
        <w:t>拼接，得全局冒余字典：</w:t>
      </w:r>
    </w:p>
    <w:p w14:paraId="092D5FA9" w14:textId="418ADEE2" w:rsidR="00292529" w:rsidRPr="0099765D" w:rsidRDefault="00753082" w:rsidP="0099765D">
      <w:pPr>
        <w:spacing w:before="120" w:after="120" w:line="360" w:lineRule="auto"/>
        <w:ind w:left="1260" w:firstLine="420"/>
        <w:jc w:val="center"/>
      </w:pPr>
      <w:r>
        <w:tab/>
      </w:r>
      <m:oMath>
        <m:r>
          <w:rPr>
            <w:rFonts w:ascii="Cambria Math" w:hAnsi="Cambria Math"/>
          </w:rPr>
          <m:t>H=</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m:rPr>
                    <m:sty m:val="p"/>
                  </m:rPr>
                  <w:rPr>
                    <w:rFonts w:ascii="Cambria Math" w:hAnsi="Cambria Math"/>
                  </w:rPr>
                  <m:t>PJ</m:t>
                </m:r>
              </m:sub>
            </m:sSub>
            <m:r>
              <w:rPr>
                <w:rFonts w:ascii="Cambria Math" w:hAnsi="Cambria Math"/>
              </w:rPr>
              <m:t>❘B❘C</m:t>
            </m:r>
          </m:e>
        </m:d>
        <m:r>
          <m:rPr>
            <m:scr m:val="double-struck"/>
          </m:rPr>
          <w:rPr>
            <w:rFonts w:ascii="Cambria Math" w:hAnsi="Cambria Math"/>
          </w:rPr>
          <m:t>∈R</m:t>
        </m:r>
        <m:sSup>
          <m:sSupPr>
            <m:ctrlPr>
              <w:rPr>
                <w:rFonts w:ascii="Cambria Math" w:hAnsi="Cambria Math"/>
              </w:rPr>
            </m:ctrlPr>
          </m:sSupPr>
          <m:e/>
          <m:sup>
            <m:r>
              <m:rPr>
                <m:sty m:val="p"/>
              </m:rPr>
              <w:rPr>
                <w:rFonts w:ascii="Cambria Math" w:hAnsi="Cambria Math"/>
              </w:rPr>
              <m:t>N×M</m:t>
            </m:r>
          </m:sup>
        </m:sSup>
        <m:r>
          <w:rPr>
            <w:rFonts w:ascii="Cambria Math" w:hAnsi="Cambria Math"/>
          </w:rPr>
          <m:t>, M=2K+1+</m:t>
        </m:r>
        <m:sSup>
          <m:sSupPr>
            <m:ctrlPr>
              <w:rPr>
                <w:rFonts w:ascii="Cambria Math" w:hAnsi="Cambria Math"/>
              </w:rPr>
            </m:ctrlPr>
          </m:sSupPr>
          <m:e>
            <m:r>
              <w:rPr>
                <w:rFonts w:ascii="Cambria Math" w:hAnsi="Cambria Math"/>
              </w:rPr>
              <m:t>2</m:t>
            </m:r>
          </m:e>
          <m:sup>
            <m:r>
              <w:rPr>
                <w:rFonts w:ascii="Cambria Math" w:hAnsi="Cambria Math"/>
              </w:rPr>
              <m:t>L</m:t>
            </m:r>
          </m:sup>
        </m:sSup>
      </m:oMath>
      <w:r>
        <w:tab/>
        <w:t>(8)</w:t>
      </w:r>
    </w:p>
    <w:p w14:paraId="2CBB7E1C" w14:textId="77777777" w:rsidR="00292529" w:rsidRPr="0099765D" w:rsidRDefault="00000000">
      <w:pPr>
        <w:spacing w:line="360" w:lineRule="auto"/>
        <w:ind w:firstLine="420"/>
        <w:jc w:val="both"/>
      </w:pPr>
      <w:r w:rsidRPr="0099765D">
        <w:rPr>
          <w:rFonts w:eastAsia="宋体"/>
        </w:rPr>
        <w:t>相邻候选频率列间高度相关，</w:t>
      </w:r>
      <w:r w:rsidRPr="0099765D">
        <w:rPr>
          <w:rFonts w:eastAsia="宋体"/>
        </w:rPr>
        <w:t xml:space="preserve">HᵀH </w:t>
      </w:r>
      <w:r w:rsidRPr="0099765D">
        <w:rPr>
          <w:rFonts w:eastAsia="宋体"/>
        </w:rPr>
        <w:t>条件数极大，直接最小二乘求解数值不稳定。实际系统中</w:t>
      </w:r>
      <w:r w:rsidRPr="0099765D">
        <w:rPr>
          <w:rFonts w:eastAsia="宋体"/>
        </w:rPr>
        <w:lastRenderedPageBreak/>
        <w:t>同时存在的</w:t>
      </w:r>
      <w:r w:rsidRPr="0099765D">
        <w:rPr>
          <w:rFonts w:eastAsia="宋体"/>
        </w:rPr>
        <w:t xml:space="preserve"> PJ </w:t>
      </w:r>
      <w:r w:rsidRPr="0099765D">
        <w:rPr>
          <w:rFonts w:eastAsia="宋体"/>
        </w:rPr>
        <w:t>干扰源数量有限，系数向量中非零元素只有少数几个，问题转化为从候选列中识别这些非零系数对应的列并估计其数值。稀疏贝叶斯学习（</w:t>
      </w:r>
      <w:r w:rsidRPr="0099765D">
        <w:rPr>
          <w:rFonts w:eastAsia="宋体"/>
        </w:rPr>
        <w:t>SBL</w:t>
      </w:r>
      <w:r w:rsidRPr="0099765D">
        <w:rPr>
          <w:rFonts w:eastAsia="宋体"/>
        </w:rPr>
        <w:t>）为此类稀疏恢复问题提供了概率推断框架</w:t>
      </w:r>
      <w:r w:rsidRPr="0099765D">
        <w:rPr>
          <w:rFonts w:eastAsia="宋体"/>
        </w:rPr>
        <w:t>[11]</w:t>
      </w:r>
      <w:r w:rsidRPr="0099765D">
        <w:rPr>
          <w:rFonts w:eastAsia="宋体"/>
        </w:rPr>
        <w:t>。</w:t>
      </w:r>
    </w:p>
    <w:p w14:paraId="2FE1B5FD" w14:textId="77777777" w:rsidR="00292529" w:rsidRPr="0099765D" w:rsidRDefault="00000000">
      <w:pPr>
        <w:pStyle w:val="1"/>
        <w:spacing w:line="360" w:lineRule="auto"/>
        <w:rPr>
          <w:noProof/>
        </w:rPr>
      </w:pPr>
      <w:r w:rsidRPr="0099765D">
        <w:rPr>
          <w:rFonts w:eastAsia="黑体"/>
          <w:noProof/>
        </w:rPr>
        <w:t xml:space="preserve">3 </w:t>
      </w:r>
      <w:r w:rsidRPr="0099765D">
        <w:rPr>
          <w:rFonts w:eastAsia="黑体"/>
          <w:noProof/>
        </w:rPr>
        <w:t>基于</w:t>
      </w:r>
      <w:r w:rsidRPr="0099765D">
        <w:rPr>
          <w:rFonts w:eastAsia="黑体"/>
          <w:noProof/>
        </w:rPr>
        <w:t xml:space="preserve"> SBL </w:t>
      </w:r>
      <w:r w:rsidRPr="0099765D">
        <w:rPr>
          <w:rFonts w:eastAsia="黑体"/>
          <w:noProof/>
        </w:rPr>
        <w:t>的抖动分解算法</w:t>
      </w:r>
    </w:p>
    <w:p w14:paraId="010F7F22" w14:textId="10DDA64B" w:rsidR="00292529" w:rsidRDefault="00000000">
      <w:pPr>
        <w:spacing w:line="360" w:lineRule="auto"/>
        <w:ind w:firstLine="420"/>
        <w:jc w:val="both"/>
        <w:rPr>
          <w:rFonts w:eastAsia="宋体"/>
        </w:rPr>
      </w:pPr>
      <w:r w:rsidRPr="0099765D">
        <w:rPr>
          <w:rFonts w:eastAsia="宋体"/>
        </w:rPr>
        <w:t>冗余字典的频率分辨率虽不受采样点数约束，但精细分辨率意味着更多候选列。若直接构建数千列的精细字典，</w:t>
      </w:r>
      <w:r w:rsidRPr="0099765D">
        <w:rPr>
          <w:rFonts w:eastAsia="宋体"/>
        </w:rPr>
        <w:t xml:space="preserve">ARD </w:t>
      </w:r>
      <w:r w:rsidRPr="0099765D">
        <w:rPr>
          <w:rFonts w:eastAsia="宋体"/>
        </w:rPr>
        <w:t>需对所有列同步更新，计算代价随列数平方增长，单次推断用时过长。</w:t>
      </w:r>
      <w:r w:rsidRPr="0099765D">
        <w:rPr>
          <w:rFonts w:eastAsia="宋体"/>
        </w:rPr>
        <w:t xml:space="preserve">FastRVM </w:t>
      </w:r>
      <w:r w:rsidRPr="0099765D">
        <w:rPr>
          <w:rFonts w:eastAsia="宋体"/>
        </w:rPr>
        <w:t>采用顺序更新，每次只处理一列，在大规模粗网格字典上计算效率高，但粗网格间距限制了频率分辨率。本文分两步进行推断：先以</w:t>
      </w:r>
      <w:r w:rsidRPr="0099765D">
        <w:rPr>
          <w:rFonts w:eastAsia="宋体"/>
        </w:rPr>
        <w:t xml:space="preserve"> FastRVM </w:t>
      </w:r>
      <w:r w:rsidRPr="0099765D">
        <w:rPr>
          <w:rFonts w:eastAsia="宋体"/>
        </w:rPr>
        <w:t>在粗网格上定位</w:t>
      </w:r>
      <w:r w:rsidRPr="0099765D">
        <w:rPr>
          <w:rFonts w:eastAsia="宋体"/>
        </w:rPr>
        <w:t xml:space="preserve"> PJ </w:t>
      </w:r>
      <w:r w:rsidRPr="0099765D">
        <w:rPr>
          <w:rFonts w:eastAsia="宋体"/>
        </w:rPr>
        <w:t>频率的大致区间，再在这些区间内构造精细字典，由</w:t>
      </w:r>
      <w:r w:rsidRPr="0099765D">
        <w:rPr>
          <w:rFonts w:eastAsia="宋体"/>
        </w:rPr>
        <w:t xml:space="preserve"> ARD </w:t>
      </w:r>
      <w:r w:rsidRPr="0099765D">
        <w:rPr>
          <w:rFonts w:eastAsia="宋体"/>
        </w:rPr>
        <w:t>给出精确的频率与幅度估计。两步推断均通过最大化边缘似然识别活跃频率列</w:t>
      </w:r>
      <w:r w:rsidR="0099765D">
        <w:rPr>
          <w:rFonts w:eastAsia="宋体" w:hint="eastAsia"/>
        </w:rPr>
        <w:t>，</w:t>
      </w:r>
      <w:r w:rsidR="0099765D" w:rsidRPr="0099765D">
        <w:rPr>
          <w:rFonts w:eastAsia="宋体"/>
        </w:rPr>
        <w:t>完整算法流程如图</w:t>
      </w:r>
      <w:r w:rsidR="0099765D" w:rsidRPr="0099765D">
        <w:rPr>
          <w:rFonts w:eastAsia="宋体"/>
        </w:rPr>
        <w:t xml:space="preserve"> 3 </w:t>
      </w:r>
      <w:r w:rsidR="0099765D" w:rsidRPr="0099765D">
        <w:rPr>
          <w:rFonts w:eastAsia="宋体"/>
        </w:rPr>
        <w:t>所示。</w:t>
      </w:r>
    </w:p>
    <w:p w14:paraId="56BEDE8F" w14:textId="77777777" w:rsidR="0099765D" w:rsidRPr="0099765D" w:rsidRDefault="0099765D" w:rsidP="0099765D">
      <w:pPr>
        <w:spacing w:before="120" w:after="60" w:line="360" w:lineRule="auto"/>
        <w:jc w:val="center"/>
      </w:pPr>
      <w:r w:rsidRPr="0099765D">
        <w:drawing>
          <wp:inline distT="0" distB="0" distL="0" distR="0" wp14:anchorId="351EEDBA" wp14:editId="7E92D481">
            <wp:extent cx="3619500" cy="4219575"/>
            <wp:effectExtent l="0" t="0" r="0" b="0"/>
            <wp:docPr id="663954496" name="fig3_flowchart.png" descr="图 3  基于 SBL 的抖动分解算法流程" title="图 3  基于 SBL 的抖动分解算法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4219575"/>
                    </a:xfrm>
                    <a:prstGeom prst="rect">
                      <a:avLst/>
                    </a:prstGeom>
                  </pic:spPr>
                </pic:pic>
              </a:graphicData>
            </a:graphic>
          </wp:inline>
        </w:drawing>
      </w:r>
    </w:p>
    <w:p w14:paraId="65797996" w14:textId="61EF5432" w:rsidR="0099765D" w:rsidRPr="0099765D" w:rsidRDefault="0099765D" w:rsidP="0099765D">
      <w:pPr>
        <w:spacing w:after="240" w:line="360" w:lineRule="auto"/>
        <w:jc w:val="center"/>
      </w:pPr>
      <w:r w:rsidRPr="0099765D">
        <w:rPr>
          <w:rFonts w:eastAsia="宋体"/>
          <w:b/>
          <w:bCs/>
          <w:sz w:val="20"/>
          <w:szCs w:val="20"/>
        </w:rPr>
        <w:t>图</w:t>
      </w:r>
      <w:r w:rsidRPr="0099765D">
        <w:rPr>
          <w:rFonts w:eastAsia="宋体"/>
          <w:b/>
          <w:bCs/>
          <w:sz w:val="20"/>
          <w:szCs w:val="20"/>
        </w:rPr>
        <w:t xml:space="preserve"> 3  </w:t>
      </w:r>
      <w:r w:rsidRPr="0099765D">
        <w:rPr>
          <w:rFonts w:eastAsia="宋体"/>
          <w:b/>
          <w:bCs/>
          <w:sz w:val="20"/>
          <w:szCs w:val="20"/>
        </w:rPr>
        <w:t>基于</w:t>
      </w:r>
      <w:r w:rsidRPr="0099765D">
        <w:rPr>
          <w:rFonts w:eastAsia="宋体"/>
          <w:b/>
          <w:bCs/>
          <w:sz w:val="20"/>
          <w:szCs w:val="20"/>
        </w:rPr>
        <w:t xml:space="preserve"> SBL </w:t>
      </w:r>
      <w:r w:rsidRPr="0099765D">
        <w:rPr>
          <w:rFonts w:eastAsia="宋体"/>
          <w:b/>
          <w:bCs/>
          <w:sz w:val="20"/>
          <w:szCs w:val="20"/>
        </w:rPr>
        <w:t>的抖动分解算法流程</w:t>
      </w:r>
    </w:p>
    <w:p w14:paraId="4A8CF51F" w14:textId="77777777" w:rsidR="00292529" w:rsidRPr="0099765D" w:rsidRDefault="00000000">
      <w:pPr>
        <w:pStyle w:val="2"/>
        <w:spacing w:line="360" w:lineRule="auto"/>
        <w:rPr>
          <w:noProof/>
        </w:rPr>
      </w:pPr>
      <w:r w:rsidRPr="0099765D">
        <w:rPr>
          <w:rFonts w:eastAsia="黑体"/>
          <w:noProof/>
        </w:rPr>
        <w:t xml:space="preserve">3.1 FastRVM </w:t>
      </w:r>
      <w:r w:rsidRPr="0099765D">
        <w:rPr>
          <w:rFonts w:eastAsia="黑体"/>
          <w:noProof/>
        </w:rPr>
        <w:t>粗定位</w:t>
      </w:r>
    </w:p>
    <w:p w14:paraId="1CA481D4" w14:textId="77777777" w:rsidR="00292529" w:rsidRPr="0099765D" w:rsidRDefault="00000000">
      <w:pPr>
        <w:spacing w:line="360" w:lineRule="auto"/>
        <w:ind w:firstLine="420"/>
        <w:jc w:val="both"/>
      </w:pPr>
      <w:r w:rsidRPr="0099765D">
        <w:rPr>
          <w:rFonts w:eastAsia="宋体"/>
        </w:rPr>
        <w:t>粗定位的目的是在全频段</w:t>
      </w:r>
      <w:r w:rsidRPr="0099765D">
        <w:rPr>
          <w:rFonts w:eastAsia="宋体"/>
        </w:rPr>
        <w:t xml:space="preserve"> 100 kHz–15 MHz </w:t>
      </w:r>
      <w:r w:rsidRPr="0099765D">
        <w:rPr>
          <w:rFonts w:eastAsia="宋体"/>
        </w:rPr>
        <w:t>内确定</w:t>
      </w:r>
      <w:r w:rsidRPr="0099765D">
        <w:rPr>
          <w:rFonts w:eastAsia="宋体"/>
        </w:rPr>
        <w:t xml:space="preserve"> PJ </w:t>
      </w:r>
      <w:r w:rsidRPr="0099765D">
        <w:rPr>
          <w:rFonts w:eastAsia="宋体"/>
        </w:rPr>
        <w:t>频率的大致区间。</w:t>
      </w:r>
    </w:p>
    <w:p w14:paraId="6E155F9B" w14:textId="77777777" w:rsidR="00292529" w:rsidRPr="0099765D" w:rsidRDefault="00000000">
      <w:pPr>
        <w:spacing w:line="360" w:lineRule="auto"/>
        <w:ind w:firstLine="420"/>
        <w:jc w:val="both"/>
      </w:pPr>
      <w:r w:rsidRPr="0099765D">
        <w:rPr>
          <w:rFonts w:eastAsia="宋体"/>
        </w:rPr>
        <w:t xml:space="preserve">SBL </w:t>
      </w:r>
      <w:r w:rsidRPr="0099765D">
        <w:rPr>
          <w:rFonts w:eastAsia="宋体"/>
        </w:rPr>
        <w:t>为系数向量</w:t>
      </w:r>
      <w:r w:rsidRPr="0099765D">
        <w:rPr>
          <w:rFonts w:eastAsia="宋体"/>
        </w:rPr>
        <w:t xml:space="preserve"> w </w:t>
      </w:r>
      <w:r w:rsidRPr="0099765D">
        <w:rPr>
          <w:rFonts w:eastAsia="宋体"/>
        </w:rPr>
        <w:t>的每个分量赋予独立的零均值高斯先验</w:t>
      </w:r>
      <w:r w:rsidRPr="0099765D">
        <w:rPr>
          <w:rFonts w:eastAsia="宋体"/>
        </w:rPr>
        <w:t>[11]</w:t>
      </w:r>
      <w:r w:rsidRPr="0099765D">
        <w:rPr>
          <w:rFonts w:eastAsia="宋体"/>
        </w:rPr>
        <w:t>：</w:t>
      </w:r>
    </w:p>
    <w:p w14:paraId="4501A2FC" w14:textId="4AC6AD26" w:rsidR="00292529" w:rsidRPr="0099765D" w:rsidRDefault="00753082">
      <w:pPr>
        <w:spacing w:before="120" w:after="120" w:line="360" w:lineRule="auto"/>
        <w:jc w:val="center"/>
      </w:pPr>
      <w:r>
        <w:lastRenderedPageBreak/>
        <w:tab/>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∼N</m:t>
        </m:r>
        <m:d>
          <m:dPr>
            <m:ctrlPr>
              <w:rPr>
                <w:rFonts w:ascii="Cambria Math" w:hAnsi="Cambria Math"/>
                <w:i/>
              </w:rPr>
            </m:ctrlPr>
          </m:dPr>
          <m:e>
            <m:r>
              <w:rPr>
                <w:rFonts w:ascii="Cambria Math" w:hAnsi="Cambria Math"/>
              </w:rPr>
              <m:t>0,</m:t>
            </m:r>
            <m:sSup>
              <m:sSupPr>
                <m:ctrlPr>
                  <w:rPr>
                    <w:rFonts w:ascii="Cambria Math" w:hAnsi="Cambria Math"/>
                  </w:rPr>
                </m:ctrlPr>
              </m:sSupPr>
              <m:e>
                <m:sSub>
                  <m:sSubPr>
                    <m:ctrlPr>
                      <w:rPr>
                        <w:rFonts w:ascii="Cambria Math" w:hAnsi="Cambria Math"/>
                      </w:rPr>
                    </m:ctrlPr>
                  </m:sSubPr>
                  <m:e>
                    <m:r>
                      <w:rPr>
                        <w:rFonts w:ascii="Cambria Math" w:hAnsi="Cambria Math"/>
                      </w:rPr>
                      <m:t>α</m:t>
                    </m:r>
                  </m:e>
                  <m:sub>
                    <m:r>
                      <w:rPr>
                        <w:rFonts w:ascii="Cambria Math" w:hAnsi="Cambria Math"/>
                      </w:rPr>
                      <m:t>i</m:t>
                    </m:r>
                  </m:sub>
                </m:sSub>
              </m:e>
              <m:sup>
                <m:r>
                  <w:rPr>
                    <w:rFonts w:ascii="Cambria Math" w:hAnsi="Cambria Math"/>
                  </w:rPr>
                  <m:t>-1</m:t>
                </m:r>
              </m:sup>
            </m:sSup>
          </m:e>
        </m:d>
      </m:oMath>
      <w:r>
        <w:tab/>
        <w:t>(9)</w:t>
      </w:r>
    </w:p>
    <w:p w14:paraId="6AD68A1E" w14:textId="77777777" w:rsidR="00292529" w:rsidRPr="0099765D" w:rsidRDefault="00000000">
      <w:pPr>
        <w:spacing w:line="360" w:lineRule="auto"/>
        <w:ind w:firstLine="420"/>
        <w:jc w:val="both"/>
      </w:pPr>
      <w:r w:rsidRPr="0099765D">
        <w:rPr>
          <w:rFonts w:eastAsia="宋体"/>
        </w:rPr>
        <w:t>其中</w:t>
      </w:r>
      <w:r w:rsidRPr="0099765D">
        <w:rPr>
          <w:rFonts w:eastAsia="宋体"/>
        </w:rPr>
        <w:t xml:space="preserve"> αᵢ </w:t>
      </w:r>
      <w:r w:rsidRPr="0099765D">
        <w:rPr>
          <w:rFonts w:eastAsia="宋体"/>
        </w:rPr>
        <w:t>为精度超参数，</w:t>
      </w:r>
      <w:r w:rsidRPr="0099765D">
        <w:rPr>
          <w:rFonts w:eastAsia="宋体"/>
        </w:rPr>
        <w:t xml:space="preserve">αᵢ → ∞ </w:t>
      </w:r>
      <w:r w:rsidRPr="0099765D">
        <w:rPr>
          <w:rFonts w:eastAsia="宋体"/>
        </w:rPr>
        <w:t>时对应列等价于被剔除。</w:t>
      </w:r>
      <w:r w:rsidRPr="0099765D">
        <w:rPr>
          <w:rFonts w:eastAsia="宋体"/>
        </w:rPr>
        <w:t xml:space="preserve">{αᵢ} </w:t>
      </w:r>
      <w:r w:rsidRPr="0099765D">
        <w:rPr>
          <w:rFonts w:eastAsia="宋体"/>
        </w:rPr>
        <w:t>通过最大化边缘似然从数据中估计，收敛后仅少数列的</w:t>
      </w:r>
      <w:r w:rsidRPr="0099765D">
        <w:rPr>
          <w:rFonts w:eastAsia="宋体"/>
        </w:rPr>
        <w:t xml:space="preserve"> αᵢ </w:t>
      </w:r>
      <w:r w:rsidRPr="0099765D">
        <w:rPr>
          <w:rFonts w:eastAsia="宋体"/>
        </w:rPr>
        <w:t>保持有限值，由此实现稀疏恢复。</w:t>
      </w:r>
    </w:p>
    <w:p w14:paraId="437D824E" w14:textId="23344BEC" w:rsidR="00292529" w:rsidRPr="0099765D" w:rsidRDefault="00EC4CDA">
      <w:pPr>
        <w:spacing w:line="360" w:lineRule="auto"/>
        <w:ind w:firstLine="420"/>
        <w:jc w:val="both"/>
      </w:pPr>
      <w:r>
        <w:t>在</w:t>
      </w:r>
      <w:r>
        <w:t xml:space="preserve"> 100 kHz–15 MHz </w:t>
      </w:r>
      <w:r>
        <w:t>均匀取</w:t>
      </w:r>
      <w:r>
        <w:t xml:space="preserve"> 100 </w:t>
      </w:r>
      <w:r>
        <w:t>个候选频率，按式</w:t>
      </w:r>
      <w:r>
        <w:t xml:space="preserve"> (6)–(7) </w:t>
      </w:r>
      <w:r>
        <w:t>构造</w:t>
      </w:r>
      <w:r>
        <w:t xml:space="preserve"> 200 </w:t>
      </w:r>
      <w:r>
        <w:t>列</w:t>
      </w:r>
      <w:r>
        <w:t xml:space="preserve"> PJ </w:t>
      </w:r>
      <w:r>
        <w:t>子字典，与</w:t>
      </w:r>
      <w:r>
        <w:t xml:space="preserve"> B</w:t>
      </w:r>
      <w:r>
        <w:t>、</w:t>
      </w:r>
      <w:r>
        <w:t xml:space="preserve">C </w:t>
      </w:r>
      <w:r>
        <w:t>拼接得</w:t>
      </w:r>
      <w:r>
        <w:t xml:space="preserve"> 233 </w:t>
      </w:r>
      <w:r>
        <w:t>列粗全局字典。对该字典应用</w:t>
      </w:r>
      <w:r>
        <w:t xml:space="preserve"> FastRVM </w:t>
      </w:r>
      <w:r>
        <w:t>进行顺序稀疏推断</w:t>
      </w:r>
      <w:r>
        <w:t>[12]</w:t>
      </w:r>
      <w:r>
        <w:t>。设观测模型为</w:t>
      </w:r>
      <w:r>
        <w:t xml:space="preserve"> </w:t>
      </w:r>
      <m:oMath>
        <m:r>
          <w:rPr>
            <w:rFonts w:ascii="Cambria Math" w:hAnsi="Cambria Math"/>
          </w:rPr>
          <m:t>y=Hw+ε</m:t>
        </m:r>
      </m:oMath>
      <w:r>
        <w:t>，其中</w:t>
      </w:r>
      <w:r>
        <w:t xml:space="preserve"> </w:t>
      </w:r>
      <m:oMath>
        <m:r>
          <w:rPr>
            <w:rFonts w:ascii="Cambria Math" w:hAnsi="Cambria Math"/>
          </w:rPr>
          <m:t>ε∼N(0,σ</m:t>
        </m:r>
        <m:sSup>
          <m:sSupPr>
            <m:ctrlPr>
              <w:rPr>
                <w:rFonts w:ascii="Cambria Math" w:hAnsi="Cambria Math"/>
              </w:rPr>
            </m:ctrlPr>
          </m:sSupPr>
          <m:e/>
          <m:sup>
            <m:r>
              <w:rPr>
                <w:rFonts w:ascii="Cambria Math" w:hAnsi="Cambria Math"/>
              </w:rPr>
              <m:t>2</m:t>
            </m:r>
          </m:sup>
        </m:sSup>
        <m:r>
          <w:rPr>
            <w:rFonts w:ascii="Cambria Math" w:hAnsi="Cambria Math"/>
          </w:rPr>
          <m:t>I)</m:t>
        </m:r>
      </m:oMath>
      <w:r>
        <w:t>。</w:t>
      </w:r>
    </w:p>
    <w:p w14:paraId="40FCC945" w14:textId="77777777" w:rsidR="00292529" w:rsidRPr="0099765D" w:rsidRDefault="00000000">
      <w:pPr>
        <w:spacing w:line="360" w:lineRule="auto"/>
        <w:ind w:firstLine="420"/>
        <w:jc w:val="both"/>
      </w:pPr>
      <w:r w:rsidRPr="0099765D">
        <w:rPr>
          <w:rFonts w:eastAsia="宋体"/>
        </w:rPr>
        <w:t xml:space="preserve">FastRVM </w:t>
      </w:r>
      <w:r w:rsidRPr="0099765D">
        <w:rPr>
          <w:rFonts w:eastAsia="宋体"/>
        </w:rPr>
        <w:t>不对所有列同步迭代，而是维护一个活跃列集合</w:t>
      </w:r>
      <w:r w:rsidRPr="0099765D">
        <w:rPr>
          <w:rFonts w:eastAsia="宋体"/>
        </w:rPr>
        <w:t xml:space="preserve"> A</w:t>
      </w:r>
      <w:r w:rsidRPr="0099765D">
        <w:rPr>
          <w:rFonts w:eastAsia="宋体"/>
        </w:rPr>
        <w:t>，初始为空，每次只判断是否将某一列纳入或剔除。每次考察第</w:t>
      </w:r>
      <w:r w:rsidRPr="0099765D">
        <w:rPr>
          <w:rFonts w:eastAsia="宋体"/>
        </w:rPr>
        <w:t xml:space="preserve"> i </w:t>
      </w:r>
      <w:r w:rsidRPr="0099765D">
        <w:rPr>
          <w:rFonts w:eastAsia="宋体"/>
        </w:rPr>
        <w:t>列时，计算其与当前残差的质量因子</w:t>
      </w:r>
      <w:r w:rsidRPr="0099765D">
        <w:rPr>
          <w:rFonts w:eastAsia="宋体"/>
        </w:rPr>
        <w:t xml:space="preserve"> Qᵢ </w:t>
      </w:r>
      <w:r w:rsidRPr="0099765D">
        <w:rPr>
          <w:rFonts w:eastAsia="宋体"/>
        </w:rPr>
        <w:t>和稀疏因子</w:t>
      </w:r>
      <w:r w:rsidRPr="0099765D">
        <w:rPr>
          <w:rFonts w:eastAsia="宋体"/>
        </w:rPr>
        <w:t xml:space="preserve"> Sᵢ</w:t>
      </w:r>
      <w:r w:rsidRPr="0099765D">
        <w:rPr>
          <w:rFonts w:eastAsia="宋体"/>
        </w:rPr>
        <w:t>：</w:t>
      </w:r>
    </w:p>
    <w:p w14:paraId="3CC23B3A" w14:textId="6F077064" w:rsidR="00292529" w:rsidRPr="0099765D" w:rsidRDefault="00EC4CDA">
      <w:pPr>
        <w:spacing w:before="120" w:after="120" w:line="360" w:lineRule="auto"/>
        <w:jc w:val="center"/>
      </w:pPr>
      <w:r>
        <w:tab/>
      </w: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i</m:t>
                      </m:r>
                    </m:sub>
                  </m:sSub>
                </m:e>
                <m:sup>
                  <m:r>
                    <w:rPr>
                      <w:rFonts w:ascii="Cambria Math" w:hAnsi="Cambria Math"/>
                    </w:rPr>
                    <m:t>T</m:t>
                  </m:r>
                </m:sup>
              </m:sSup>
              <m:sSup>
                <m:sSupPr>
                  <m:ctrlPr>
                    <w:rPr>
                      <w:rFonts w:ascii="Cambria Math" w:hAnsi="Cambria Math"/>
                    </w:rPr>
                  </m:ctrlPr>
                </m:sSupPr>
                <m:e>
                  <m:r>
                    <w:rPr>
                      <w:rFonts w:ascii="Cambria Math" w:hAnsi="Cambria Math"/>
                    </w:rPr>
                    <m:t>Φ</m:t>
                  </m:r>
                </m:e>
                <m:sup>
                  <m:r>
                    <w:rPr>
                      <w:rFonts w:ascii="Cambria Math" w:hAnsi="Cambria Math"/>
                    </w:rPr>
                    <m:t>-1</m:t>
                  </m:r>
                </m:sup>
              </m:sSup>
              <m:r>
                <w:rPr>
                  <w:rFonts w:ascii="Cambria Math" w:hAnsi="Cambria Math"/>
                </w:rPr>
                <m:t>y</m:t>
              </m:r>
            </m:e>
          </m:mr>
          <m:mr>
            <m:e>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i</m:t>
                      </m:r>
                    </m:sub>
                  </m:sSub>
                </m:e>
                <m:sup>
                  <m:r>
                    <w:rPr>
                      <w:rFonts w:ascii="Cambria Math" w:hAnsi="Cambria Math"/>
                    </w:rPr>
                    <m:t>T</m:t>
                  </m:r>
                </m:sup>
              </m:sSup>
              <m:sSup>
                <m:sSupPr>
                  <m:ctrlPr>
                    <w:rPr>
                      <w:rFonts w:ascii="Cambria Math" w:hAnsi="Cambria Math"/>
                    </w:rPr>
                  </m:ctrlPr>
                </m:sSupPr>
                <m:e>
                  <m:r>
                    <w:rPr>
                      <w:rFonts w:ascii="Cambria Math" w:hAnsi="Cambria Math"/>
                    </w:rPr>
                    <m:t>Φ</m:t>
                  </m:r>
                </m:e>
                <m:sup>
                  <m:r>
                    <w:rPr>
                      <w:rFonts w:ascii="Cambria Math" w:hAnsi="Cambria Math"/>
                    </w:rPr>
                    <m:t>-1</m:t>
                  </m:r>
                </m:sup>
              </m:sSup>
              <m:sSub>
                <m:sSubPr>
                  <m:ctrlPr>
                    <w:rPr>
                      <w:rFonts w:ascii="Cambria Math" w:hAnsi="Cambria Math"/>
                    </w:rPr>
                  </m:ctrlPr>
                </m:sSubPr>
                <m:e>
                  <m:r>
                    <w:rPr>
                      <w:rFonts w:ascii="Cambria Math" w:hAnsi="Cambria Math"/>
                    </w:rPr>
                    <m:t>h</m:t>
                  </m:r>
                </m:e>
                <m:sub>
                  <m:r>
                    <w:rPr>
                      <w:rFonts w:ascii="Cambria Math" w:hAnsi="Cambria Math"/>
                    </w:rPr>
                    <m:t>i</m:t>
                  </m:r>
                </m:sub>
              </m:sSub>
            </m:e>
          </m:mr>
        </m:m>
      </m:oMath>
      <w:r>
        <w:tab/>
        <w:t>(10)</w:t>
      </w:r>
    </w:p>
    <w:p w14:paraId="0266EDC6" w14:textId="302D7A1F" w:rsidR="00292529" w:rsidRPr="0099765D" w:rsidRDefault="00753082">
      <w:pPr>
        <w:spacing w:line="360" w:lineRule="auto"/>
        <w:ind w:firstLine="420"/>
        <w:jc w:val="both"/>
      </w:pPr>
      <w:r>
        <w:t>其中</w:t>
      </w:r>
      <w:r>
        <w:t xml:space="preserve">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w:t>
      </w:r>
      <w:r>
        <w:t>为第</w:t>
      </w:r>
      <w:r>
        <w:t xml:space="preserve"> i </w:t>
      </w:r>
      <w:r>
        <w:t>列字典向量，</w:t>
      </w:r>
      <m:oMath>
        <m:r>
          <w:rPr>
            <w:rFonts w:ascii="Cambria Math" w:hAnsi="Cambria Math"/>
          </w:rPr>
          <m:t>Φ=σ</m:t>
        </m:r>
        <m:sSup>
          <m:sSupPr>
            <m:ctrlPr>
              <w:rPr>
                <w:rFonts w:ascii="Cambria Math" w:hAnsi="Cambria Math"/>
              </w:rPr>
            </m:ctrlPr>
          </m:sSupPr>
          <m:e/>
          <m:sup>
            <m:r>
              <w:rPr>
                <w:rFonts w:ascii="Cambria Math" w:hAnsi="Cambria Math"/>
              </w:rPr>
              <m:t>2</m:t>
            </m:r>
          </m:sup>
        </m:sSup>
        <m:r>
          <w:rPr>
            <w:rFonts w:ascii="Cambria Math" w:hAnsi="Cambria Math"/>
          </w:rPr>
          <m:t>I+</m:t>
        </m:r>
        <m:sSub>
          <m:sSubPr>
            <m:ctrlPr>
              <w:rPr>
                <w:rFonts w:ascii="Cambria Math" w:hAnsi="Cambria Math"/>
              </w:rPr>
            </m:ctrlPr>
          </m:sSubPr>
          <m:e>
            <m:r>
              <w:rPr>
                <w:rFonts w:ascii="Cambria Math" w:hAnsi="Cambria Math"/>
              </w:rPr>
              <m:t>H</m:t>
            </m:r>
          </m:e>
          <m:sub>
            <m:r>
              <m:rPr>
                <m:sty m:val="p"/>
              </m:rPr>
              <w:rPr>
                <w:rFonts w:ascii="Cambria Math" w:hAnsi="Cambria Math"/>
              </w:rPr>
              <m:t>A</m:t>
            </m:r>
          </m:sub>
        </m:sSub>
        <m:sSup>
          <m:sSupPr>
            <m:ctrlPr>
              <w:rPr>
                <w:rFonts w:ascii="Cambria Math" w:hAnsi="Cambria Math"/>
              </w:rPr>
            </m:ctrlPr>
          </m:sSupPr>
          <m:e>
            <m:sSub>
              <m:sSubPr>
                <m:ctrlPr>
                  <w:rPr>
                    <w:rFonts w:ascii="Cambria Math" w:hAnsi="Cambria Math"/>
                  </w:rPr>
                </m:ctrlPr>
              </m:sSubPr>
              <m:e>
                <m:r>
                  <w:rPr>
                    <w:rFonts w:ascii="Cambria Math" w:hAnsi="Cambria Math"/>
                  </w:rPr>
                  <m:t>Λ</m:t>
                </m:r>
              </m:e>
              <m:sub>
                <m:r>
                  <m:rPr>
                    <m:sty m:val="p"/>
                  </m:rPr>
                  <w:rPr>
                    <w:rFonts w:ascii="Cambria Math" w:hAnsi="Cambria Math"/>
                  </w:rPr>
                  <m:t>A</m:t>
                </m:r>
              </m:sub>
            </m:sSub>
          </m:e>
          <m:sup>
            <m:r>
              <w:rPr>
                <w:rFonts w:ascii="Cambria Math" w:hAnsi="Cambria Math"/>
              </w:rPr>
              <m:t>-1</m:t>
            </m:r>
          </m:sup>
        </m:sSup>
        <m:sSup>
          <m:sSupPr>
            <m:ctrlPr>
              <w:rPr>
                <w:rFonts w:ascii="Cambria Math" w:hAnsi="Cambria Math"/>
              </w:rPr>
            </m:ctrlPr>
          </m:sSupPr>
          <m:e>
            <m:sSub>
              <m:sSubPr>
                <m:ctrlPr>
                  <w:rPr>
                    <w:rFonts w:ascii="Cambria Math" w:hAnsi="Cambria Math"/>
                  </w:rPr>
                </m:ctrlPr>
              </m:sSubPr>
              <m:e>
                <m:r>
                  <w:rPr>
                    <w:rFonts w:ascii="Cambria Math" w:hAnsi="Cambria Math"/>
                  </w:rPr>
                  <m:t>H</m:t>
                </m:r>
              </m:e>
              <m:sub>
                <m:r>
                  <m:rPr>
                    <m:sty m:val="p"/>
                  </m:rPr>
                  <w:rPr>
                    <w:rFonts w:ascii="Cambria Math" w:hAnsi="Cambria Math"/>
                  </w:rPr>
                  <m:t>A</m:t>
                </m:r>
              </m:sub>
            </m:sSub>
          </m:e>
          <m:sup>
            <m:r>
              <w:rPr>
                <w:rFonts w:ascii="Cambria Math" w:hAnsi="Cambria Math"/>
              </w:rPr>
              <m:t>T</m:t>
            </m:r>
          </m:sup>
        </m:sSup>
      </m:oMath>
      <w:r>
        <w:t xml:space="preserve"> </w:t>
      </w:r>
      <w:r>
        <w:t>为当前活跃集</w:t>
      </w:r>
      <w:r>
        <w:t xml:space="preserve"> A </w:t>
      </w:r>
      <w:r>
        <w:t>对应的边缘协方差矩阵。</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w:t>
      </w:r>
      <w:r>
        <w:t>反映第</w:t>
      </w:r>
      <w:r>
        <w:t xml:space="preserve"> i </w:t>
      </w:r>
      <w:r>
        <w:t>列对残差的拟合贡献，</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w:t>
      </w:r>
      <w:r>
        <w:t>反映该列自身的能量。以此构造稀疏</w:t>
      </w:r>
      <w:r>
        <w:t>—</w:t>
      </w:r>
      <w:r>
        <w:t>质量判据（</w:t>
      </w:r>
      <w:r>
        <w:t>Sparsity–Quality criterion</w:t>
      </w:r>
      <w:r>
        <w:t>）</w:t>
      </w:r>
      <w:r>
        <w:t>[12]</w:t>
      </w:r>
      <w:r>
        <w:t>：</w:t>
      </w:r>
    </w:p>
    <w:p w14:paraId="41BC8644" w14:textId="792C1E25" w:rsidR="00292529" w:rsidRPr="0099765D" w:rsidRDefault="00753082">
      <w:pPr>
        <w:spacing w:before="120" w:after="120" w:line="360" w:lineRule="auto"/>
        <w:jc w:val="center"/>
      </w:pPr>
      <w:r>
        <w:tab/>
      </w: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Q</m:t>
                </m:r>
              </m:e>
              <m:sub>
                <m:r>
                  <w:rPr>
                    <w:rFonts w:ascii="Cambria Math" w:hAnsi="Cambria Math"/>
                  </w:rPr>
                  <m:t>i</m:t>
                </m:r>
              </m:sub>
            </m:sSub>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w:r>
        <w:tab/>
        <w:t>(11)</w:t>
      </w:r>
    </w:p>
    <w:p w14:paraId="7877C787" w14:textId="77777777" w:rsidR="00292529" w:rsidRPr="0099765D" w:rsidRDefault="00000000">
      <w:pPr>
        <w:spacing w:line="360" w:lineRule="auto"/>
        <w:ind w:firstLine="420"/>
        <w:jc w:val="both"/>
      </w:pPr>
      <w:r w:rsidRPr="0099765D">
        <w:rPr>
          <w:rFonts w:eastAsia="宋体"/>
        </w:rPr>
        <w:t xml:space="preserve">θᵢ &gt; 0 </w:t>
      </w:r>
      <w:r w:rsidRPr="0099765D">
        <w:rPr>
          <w:rFonts w:eastAsia="宋体"/>
        </w:rPr>
        <w:t>表明该列带来的拟合改善超过了引入它的复杂度代价，将其加入活跃集，并按边缘似然最大化的闭合解更新</w:t>
      </w:r>
      <w:r w:rsidRPr="0099765D">
        <w:rPr>
          <w:rFonts w:eastAsia="宋体"/>
        </w:rPr>
        <w:t xml:space="preserve"> αᵢ</w:t>
      </w:r>
      <w:r w:rsidRPr="0099765D">
        <w:rPr>
          <w:rFonts w:eastAsia="宋体"/>
        </w:rPr>
        <w:t>：</w:t>
      </w:r>
    </w:p>
    <w:p w14:paraId="262E7B4F" w14:textId="0484F39C" w:rsidR="00292529" w:rsidRPr="0099765D" w:rsidRDefault="00753082">
      <w:pPr>
        <w:spacing w:before="120" w:after="120" w:line="360" w:lineRule="auto"/>
        <w:jc w:val="center"/>
      </w:pPr>
      <w:r>
        <w:tab/>
      </w:r>
      <m:oMath>
        <m:sSup>
          <m:sSupPr>
            <m:ctrlPr>
              <w:rPr>
                <w:rFonts w:ascii="Cambria Math" w:hAnsi="Cambria Math"/>
              </w:rPr>
            </m:ctrlPr>
          </m:sSupPr>
          <m:e>
            <m:sSub>
              <m:sSubPr>
                <m:ctrlPr>
                  <w:rPr>
                    <w:rFonts w:ascii="Cambria Math" w:hAnsi="Cambria Math"/>
                  </w:rPr>
                </m:ctrlPr>
              </m:sSubPr>
              <m:e>
                <m:r>
                  <w:rPr>
                    <w:rFonts w:ascii="Cambria Math" w:hAnsi="Cambria Math"/>
                  </w:rPr>
                  <m:t>α</m:t>
                </m:r>
              </m:e>
              <m:sub>
                <m:r>
                  <w:rPr>
                    <w:rFonts w:ascii="Cambria Math" w:hAnsi="Cambria Math"/>
                  </w:rPr>
                  <m:t>i</m:t>
                </m:r>
              </m:sub>
            </m:sSub>
          </m:e>
          <m:sup>
            <m:r>
              <m:rPr>
                <m:sty m:val="p"/>
              </m:rPr>
              <w:rPr>
                <w:rFonts w:ascii="Cambria Math" w:hAnsi="Cambria Math"/>
              </w:rPr>
              <m:t>new</m:t>
            </m:r>
          </m:sup>
        </m:sSup>
        <m:r>
          <w:rPr>
            <w:rFonts w:ascii="Cambria Math" w:hAnsi="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2</m:t>
                </m:r>
              </m:sup>
            </m:sSup>
          </m:num>
          <m:den>
            <m:sSub>
              <m:sSubPr>
                <m:ctrlPr>
                  <w:rPr>
                    <w:rFonts w:ascii="Cambria Math" w:hAnsi="Cambria Math"/>
                  </w:rPr>
                </m:ctrlPr>
              </m:sSubPr>
              <m:e>
                <m:r>
                  <w:rPr>
                    <w:rFonts w:ascii="Cambria Math" w:hAnsi="Cambria Math"/>
                  </w:rPr>
                  <m:t>θ</m:t>
                </m:r>
              </m:e>
              <m:sub>
                <m:r>
                  <w:rPr>
                    <w:rFonts w:ascii="Cambria Math" w:hAnsi="Cambria Math"/>
                  </w:rPr>
                  <m:t>i</m:t>
                </m:r>
              </m:sub>
            </m:sSub>
          </m:den>
        </m:f>
      </m:oMath>
      <w:r>
        <w:tab/>
        <w:t>(12)</w:t>
      </w:r>
    </w:p>
    <w:p w14:paraId="603D4383" w14:textId="2664082D" w:rsidR="00292529" w:rsidRPr="0099765D" w:rsidRDefault="00EC4CDA">
      <w:pPr>
        <w:spacing w:line="360" w:lineRule="auto"/>
        <w:ind w:firstLine="420"/>
        <w:jc w:val="both"/>
      </w:pP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 0 </w:t>
      </w:r>
      <w:r>
        <w:t>则令</w:t>
      </w:r>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oMath>
      <w:r>
        <w:t>，将该列从模型中剔除。上述过程对每列顺序执行，循环直至活跃集不再变化。迭代收敛后，对每个候选频率</w:t>
      </w:r>
      <w:r>
        <w:t xml:space="preserve"> </w:t>
      </w:r>
      <m:oMath>
        <m:sSub>
          <m:sSubPr>
            <m:ctrlPr>
              <w:rPr>
                <w:rFonts w:ascii="Cambria Math" w:hAnsi="Cambria Math"/>
              </w:rPr>
            </m:ctrlPr>
          </m:sSubPr>
          <m:e>
            <m:r>
              <w:rPr>
                <w:rFonts w:ascii="Cambria Math" w:hAnsi="Cambria Math"/>
              </w:rPr>
              <m:t>f</m:t>
            </m:r>
          </m:e>
          <m:sub>
            <m:r>
              <w:rPr>
                <w:rFonts w:ascii="Cambria Math" w:hAnsi="Cambria Math"/>
              </w:rPr>
              <m:t>k</m:t>
            </m:r>
          </m:sub>
        </m:sSub>
      </m:oMath>
      <w:r>
        <w:t xml:space="preserve"> </w:t>
      </w:r>
      <w:r>
        <w:t>取其</w:t>
      </w:r>
      <w:r>
        <w:t xml:space="preserve"> sin</w:t>
      </w:r>
      <w:r>
        <w:t>、</w:t>
      </w:r>
      <w:r>
        <w:t xml:space="preserve">cos </w:t>
      </w:r>
      <w:r>
        <w:t>两列的相关度之和</w:t>
      </w:r>
      <w:r>
        <w:t xml:space="preserve"> </w:t>
      </w:r>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α</m:t>
                </m:r>
              </m:e>
              <m:sub>
                <m:r>
                  <w:rPr>
                    <w:rFonts w:ascii="Cambria Math" w:hAnsi="Cambria Math"/>
                  </w:rPr>
                  <m:t>2k-1</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α</m:t>
                </m:r>
              </m:e>
              <m:sub>
                <m:r>
                  <w:rPr>
                    <w:rFonts w:ascii="Cambria Math" w:hAnsi="Cambria Math"/>
                  </w:rPr>
                  <m:t>2k</m:t>
                </m:r>
              </m:sub>
            </m:sSub>
          </m:den>
        </m:f>
      </m:oMath>
      <w:r>
        <w:t>，按该和降序提取前</w:t>
      </w:r>
      <w:r>
        <w:t xml:space="preserve"> 3 </w:t>
      </w:r>
      <w:r>
        <w:t>个作为候选中心频率</w:t>
      </w:r>
      <w:r>
        <w:t xml:space="preserve"> </w:t>
      </w:r>
      <m:oMath>
        <m:acc>
          <m:accPr>
            <m:ctrlPr>
              <w:rPr>
                <w:rFonts w:ascii="Cambria Math" w:hAnsi="Cambria Math"/>
              </w:rPr>
            </m:ctrlPr>
          </m:accPr>
          <m:e>
            <m:sSub>
              <m:sSubPr>
                <m:ctrlPr>
                  <w:rPr>
                    <w:rFonts w:ascii="Cambria Math" w:hAnsi="Cambria Math"/>
                  </w:rPr>
                </m:ctrlPr>
              </m:sSubPr>
              <m:e>
                <m:r>
                  <w:rPr>
                    <w:rFonts w:ascii="Cambria Math" w:hAnsi="Cambria Math"/>
                  </w:rPr>
                  <m:t>f</m:t>
                </m:r>
              </m:e>
              <m:sub>
                <m:r>
                  <w:rPr>
                    <w:rFonts w:ascii="Cambria Math" w:hAnsi="Cambria Math"/>
                  </w:rPr>
                  <m:t>1</m:t>
                </m:r>
              </m:sub>
            </m:sSub>
          </m:e>
        </m:acc>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f</m:t>
                </m:r>
              </m:e>
              <m:sub>
                <m:r>
                  <w:rPr>
                    <w:rFonts w:ascii="Cambria Math" w:hAnsi="Cambria Math"/>
                  </w:rPr>
                  <m:t>2</m:t>
                </m:r>
              </m:sub>
            </m:sSub>
          </m:e>
        </m:acc>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f</m:t>
                </m:r>
              </m:e>
              <m:sub>
                <m:r>
                  <w:rPr>
                    <w:rFonts w:ascii="Cambria Math" w:hAnsi="Cambria Math"/>
                  </w:rPr>
                  <m:t>3</m:t>
                </m:r>
              </m:sub>
            </m:sSub>
          </m:e>
        </m:acc>
      </m:oMath>
      <w:r>
        <w:t>，供后续精细推断作为搜索中心。</w:t>
      </w:r>
    </w:p>
    <w:p w14:paraId="2953F32D" w14:textId="77777777" w:rsidR="00292529" w:rsidRPr="0099765D" w:rsidRDefault="00000000">
      <w:pPr>
        <w:spacing w:before="120" w:after="60" w:line="360" w:lineRule="auto"/>
        <w:jc w:val="center"/>
      </w:pPr>
      <w:r w:rsidRPr="0099765D">
        <w:drawing>
          <wp:inline distT="0" distB="0" distL="0" distR="0" wp14:anchorId="222495AA" wp14:editId="708E6FE0">
            <wp:extent cx="4191000" cy="2447925"/>
            <wp:effectExtent l="0" t="0" r="0" b="0"/>
            <wp:docPr id="1106136071" name="fig2_fastrvm_compression.png" descr="图 2  FastRVM 粗定位与 ARD 精细字典构造" title="图 2  FastRVM 粗定位与 ARD 精细字典构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447925"/>
                    </a:xfrm>
                    <a:prstGeom prst="rect">
                      <a:avLst/>
                    </a:prstGeom>
                  </pic:spPr>
                </pic:pic>
              </a:graphicData>
            </a:graphic>
          </wp:inline>
        </w:drawing>
      </w:r>
    </w:p>
    <w:p w14:paraId="14A4BF1F" w14:textId="77777777" w:rsidR="00292529" w:rsidRPr="0099765D" w:rsidRDefault="00000000">
      <w:pPr>
        <w:spacing w:after="240" w:line="360" w:lineRule="auto"/>
        <w:jc w:val="center"/>
      </w:pPr>
      <w:r w:rsidRPr="0099765D">
        <w:rPr>
          <w:rFonts w:eastAsia="宋体"/>
          <w:b/>
          <w:bCs/>
          <w:sz w:val="20"/>
          <w:szCs w:val="20"/>
        </w:rPr>
        <w:t>图</w:t>
      </w:r>
      <w:r w:rsidRPr="0099765D">
        <w:rPr>
          <w:rFonts w:eastAsia="宋体"/>
          <w:b/>
          <w:bCs/>
          <w:sz w:val="20"/>
          <w:szCs w:val="20"/>
        </w:rPr>
        <w:t xml:space="preserve"> 2  FastRVM </w:t>
      </w:r>
      <w:r w:rsidRPr="0099765D">
        <w:rPr>
          <w:rFonts w:eastAsia="宋体"/>
          <w:b/>
          <w:bCs/>
          <w:sz w:val="20"/>
          <w:szCs w:val="20"/>
        </w:rPr>
        <w:t>粗定位与</w:t>
      </w:r>
      <w:r w:rsidRPr="0099765D">
        <w:rPr>
          <w:rFonts w:eastAsia="宋体"/>
          <w:b/>
          <w:bCs/>
          <w:sz w:val="20"/>
          <w:szCs w:val="20"/>
        </w:rPr>
        <w:t xml:space="preserve"> ARD </w:t>
      </w:r>
      <w:r w:rsidRPr="0099765D">
        <w:rPr>
          <w:rFonts w:eastAsia="宋体"/>
          <w:b/>
          <w:bCs/>
          <w:sz w:val="20"/>
          <w:szCs w:val="20"/>
        </w:rPr>
        <w:t>精细字典构造</w:t>
      </w:r>
    </w:p>
    <w:p w14:paraId="0F44BD77" w14:textId="77777777" w:rsidR="00292529" w:rsidRPr="0099765D" w:rsidRDefault="00000000">
      <w:pPr>
        <w:pStyle w:val="2"/>
        <w:spacing w:line="360" w:lineRule="auto"/>
        <w:rPr>
          <w:noProof/>
        </w:rPr>
      </w:pPr>
      <w:r w:rsidRPr="0099765D">
        <w:rPr>
          <w:rFonts w:eastAsia="黑体"/>
          <w:noProof/>
        </w:rPr>
        <w:lastRenderedPageBreak/>
        <w:t xml:space="preserve">3.2 ARD </w:t>
      </w:r>
      <w:r w:rsidRPr="0099765D">
        <w:rPr>
          <w:rFonts w:eastAsia="黑体"/>
          <w:noProof/>
        </w:rPr>
        <w:t>精细频率识别</w:t>
      </w:r>
    </w:p>
    <w:p w14:paraId="5B25305B" w14:textId="77777777" w:rsidR="00292529" w:rsidRPr="0099765D" w:rsidRDefault="00000000">
      <w:pPr>
        <w:spacing w:line="360" w:lineRule="auto"/>
        <w:ind w:firstLine="420"/>
        <w:jc w:val="both"/>
      </w:pPr>
      <w:r w:rsidRPr="0099765D">
        <w:rPr>
          <w:rFonts w:eastAsia="宋体"/>
        </w:rPr>
        <w:t xml:space="preserve">FastRVM </w:t>
      </w:r>
      <w:r w:rsidRPr="0099765D">
        <w:rPr>
          <w:rFonts w:eastAsia="宋体"/>
        </w:rPr>
        <w:t>在粗网格上的频率分辨率约为</w:t>
      </w:r>
      <w:r w:rsidRPr="0099765D">
        <w:rPr>
          <w:rFonts w:eastAsia="宋体"/>
        </w:rPr>
        <w:t xml:space="preserve"> 150 kHz</w:t>
      </w:r>
      <w:r w:rsidRPr="0099765D">
        <w:rPr>
          <w:rFonts w:eastAsia="宋体"/>
        </w:rPr>
        <w:t>，所得</w:t>
      </w:r>
      <w:r w:rsidRPr="0099765D">
        <w:rPr>
          <w:rFonts w:eastAsia="宋体"/>
        </w:rPr>
        <w:t xml:space="preserve"> f̂₁, f̂₂, f̂₃ </w:t>
      </w:r>
      <w:r w:rsidRPr="0099765D">
        <w:rPr>
          <w:rFonts w:eastAsia="宋体"/>
        </w:rPr>
        <w:t>仅为真实频率的大致位置，需在其邻域内构造精细字典以给出准确的频率与幅度估计。以</w:t>
      </w:r>
      <w:r w:rsidRPr="0099765D">
        <w:rPr>
          <w:rFonts w:eastAsia="宋体"/>
        </w:rPr>
        <w:t xml:space="preserve"> f̂₁, f̂₂, f̂₃ </w:t>
      </w:r>
      <w:r w:rsidRPr="0099765D">
        <w:rPr>
          <w:rFonts w:eastAsia="宋体"/>
        </w:rPr>
        <w:t>为中心各展开</w:t>
      </w:r>
      <w:r w:rsidRPr="0099765D">
        <w:rPr>
          <w:rFonts w:eastAsia="宋体"/>
        </w:rPr>
        <w:t xml:space="preserve"> ±200 kHz </w:t>
      </w:r>
      <w:r w:rsidRPr="0099765D">
        <w:rPr>
          <w:rFonts w:eastAsia="宋体"/>
        </w:rPr>
        <w:t>精细窗口，覆盖</w:t>
      </w:r>
      <w:r w:rsidRPr="0099765D">
        <w:rPr>
          <w:rFonts w:eastAsia="宋体"/>
        </w:rPr>
        <w:t xml:space="preserve"> FastRVM </w:t>
      </w:r>
      <w:r w:rsidRPr="0099765D">
        <w:rPr>
          <w:rFonts w:eastAsia="宋体"/>
        </w:rPr>
        <w:t>的粗定位误差（约</w:t>
      </w:r>
      <w:r w:rsidRPr="0099765D">
        <w:rPr>
          <w:rFonts w:eastAsia="宋体"/>
        </w:rPr>
        <w:t xml:space="preserve"> ±75 kHz</w:t>
      </w:r>
      <w:r w:rsidRPr="0099765D">
        <w:rPr>
          <w:rFonts w:eastAsia="宋体"/>
        </w:rPr>
        <w:t>），确保真实</w:t>
      </w:r>
      <w:r w:rsidRPr="0099765D">
        <w:rPr>
          <w:rFonts w:eastAsia="宋体"/>
        </w:rPr>
        <w:t xml:space="preserve"> PJ </w:t>
      </w:r>
      <w:r w:rsidRPr="0099765D">
        <w:rPr>
          <w:rFonts w:eastAsia="宋体"/>
        </w:rPr>
        <w:t>频率落在窗口范围内。每段窗口内均匀取</w:t>
      </w:r>
      <w:r w:rsidRPr="0099765D">
        <w:rPr>
          <w:rFonts w:eastAsia="宋体"/>
        </w:rPr>
        <w:t xml:space="preserve"> 100 </w:t>
      </w:r>
      <w:r w:rsidRPr="0099765D">
        <w:rPr>
          <w:rFonts w:eastAsia="宋体"/>
        </w:rPr>
        <w:t>个候选频率，间距约</w:t>
      </w:r>
      <w:r w:rsidRPr="0099765D">
        <w:rPr>
          <w:rFonts w:eastAsia="宋体"/>
        </w:rPr>
        <w:t xml:space="preserve"> 4 kHz</w:t>
      </w:r>
      <w:r w:rsidRPr="0099765D">
        <w:rPr>
          <w:rFonts w:eastAsia="宋体"/>
        </w:rPr>
        <w:t>，三段合并得</w:t>
      </w:r>
      <w:r w:rsidRPr="0099765D">
        <w:rPr>
          <w:rFonts w:eastAsia="宋体"/>
        </w:rPr>
        <w:t xml:space="preserve"> 300 </w:t>
      </w:r>
      <w:r w:rsidRPr="0099765D">
        <w:rPr>
          <w:rFonts w:eastAsia="宋体"/>
        </w:rPr>
        <w:t>个精细候选频率。按式</w:t>
      </w:r>
      <w:r w:rsidRPr="0099765D">
        <w:rPr>
          <w:rFonts w:eastAsia="宋体"/>
        </w:rPr>
        <w:t xml:space="preserve"> (6)–(8) </w:t>
      </w:r>
      <w:r w:rsidRPr="0099765D">
        <w:rPr>
          <w:rFonts w:eastAsia="宋体"/>
        </w:rPr>
        <w:t>构造精细全局字典</w:t>
      </w:r>
      <w:r w:rsidRPr="0099765D">
        <w:rPr>
          <w:rFonts w:eastAsia="宋体"/>
        </w:rPr>
        <w:t xml:space="preserve"> H ∈ ℝᴺˣᴹ</w:t>
      </w:r>
      <w:r w:rsidRPr="0099765D">
        <w:rPr>
          <w:rFonts w:eastAsia="宋体"/>
        </w:rPr>
        <w:t>，</w:t>
      </w:r>
      <w:r w:rsidRPr="0099765D">
        <w:rPr>
          <w:rFonts w:eastAsia="宋体"/>
        </w:rPr>
        <w:t>M = 600 + 1 + 32 = 633</w:t>
      </w:r>
      <w:r w:rsidRPr="0099765D">
        <w:rPr>
          <w:rFonts w:eastAsia="宋体"/>
        </w:rPr>
        <w:t>（如图</w:t>
      </w:r>
      <w:r w:rsidRPr="0099765D">
        <w:rPr>
          <w:rFonts w:eastAsia="宋体"/>
        </w:rPr>
        <w:t xml:space="preserve"> 2(b) </w:t>
      </w:r>
      <w:r w:rsidRPr="0099765D">
        <w:rPr>
          <w:rFonts w:eastAsia="宋体"/>
        </w:rPr>
        <w:t>所示）。</w:t>
      </w:r>
    </w:p>
    <w:p w14:paraId="3CBD00C1" w14:textId="77777777" w:rsidR="00292529" w:rsidRPr="0099765D" w:rsidRDefault="00000000">
      <w:pPr>
        <w:spacing w:line="360" w:lineRule="auto"/>
        <w:ind w:firstLine="420"/>
        <w:jc w:val="both"/>
      </w:pPr>
      <w:r w:rsidRPr="0099765D">
        <w:rPr>
          <w:rFonts w:eastAsia="宋体"/>
        </w:rPr>
        <w:t>精细字典中相邻候选频率列间高度相关，直接最小二乘求解数值不稳定。对</w:t>
      </w:r>
      <w:r w:rsidRPr="0099765D">
        <w:rPr>
          <w:rFonts w:eastAsia="宋体"/>
        </w:rPr>
        <w:t xml:space="preserve"> H </w:t>
      </w:r>
      <w:r w:rsidRPr="0099765D">
        <w:rPr>
          <w:rFonts w:eastAsia="宋体"/>
        </w:rPr>
        <w:t>施加与式</w:t>
      </w:r>
      <w:r w:rsidRPr="0099765D">
        <w:rPr>
          <w:rFonts w:eastAsia="宋体"/>
        </w:rPr>
        <w:t xml:space="preserve"> (9) </w:t>
      </w:r>
      <w:r w:rsidRPr="0099765D">
        <w:rPr>
          <w:rFonts w:eastAsia="宋体"/>
        </w:rPr>
        <w:t>相同的</w:t>
      </w:r>
      <w:r w:rsidRPr="0099765D">
        <w:rPr>
          <w:rFonts w:eastAsia="宋体"/>
        </w:rPr>
        <w:t xml:space="preserve"> ARD </w:t>
      </w:r>
      <w:r w:rsidRPr="0099765D">
        <w:rPr>
          <w:rFonts w:eastAsia="宋体"/>
        </w:rPr>
        <w:t>先验，由高斯先验与高斯观测模型的共轭性，后验分布</w:t>
      </w:r>
      <w:r w:rsidRPr="0099765D">
        <w:rPr>
          <w:rFonts w:eastAsia="宋体"/>
        </w:rPr>
        <w:t xml:space="preserve"> p(w|y) </w:t>
      </w:r>
      <w:r w:rsidRPr="0099765D">
        <w:rPr>
          <w:rFonts w:eastAsia="宋体"/>
        </w:rPr>
        <w:t>为高斯分布，均值与协方差矩阵为：</w:t>
      </w:r>
    </w:p>
    <w:p w14:paraId="39D2C2F5" w14:textId="3C55B139" w:rsidR="00292529" w:rsidRPr="0099765D" w:rsidRDefault="00753082">
      <w:pPr>
        <w:spacing w:before="120" w:after="120" w:line="360" w:lineRule="auto"/>
        <w:jc w:val="center"/>
      </w:pPr>
      <w:r>
        <w:tab/>
      </w:r>
      <m:oMath>
        <m:r>
          <w:rPr>
            <w:rFonts w:ascii="Cambria Math" w:hAnsi="Cambria Math"/>
          </w:rPr>
          <m:t>μ=</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Σ</m:t>
        </m:r>
        <m:sSup>
          <m:sSupPr>
            <m:ctrlPr>
              <w:rPr>
                <w:rFonts w:ascii="Cambria Math" w:hAnsi="Cambria Math"/>
              </w:rPr>
            </m:ctrlPr>
          </m:sSupPr>
          <m:e>
            <m:r>
              <w:rPr>
                <w:rFonts w:ascii="Cambria Math" w:hAnsi="Cambria Math"/>
              </w:rPr>
              <m:t>H</m:t>
            </m:r>
          </m:e>
          <m:sup>
            <m:r>
              <w:rPr>
                <w:rFonts w:ascii="Cambria Math" w:hAnsi="Cambria Math"/>
              </w:rPr>
              <m:t>T</m:t>
            </m:r>
          </m:sup>
        </m:sSup>
        <m:r>
          <w:rPr>
            <w:rFonts w:ascii="Cambria Math" w:hAnsi="Cambria Math"/>
          </w:rPr>
          <m:t>y, Σ=</m:t>
        </m:r>
        <m:sSup>
          <m:sSupPr>
            <m:ctrlPr>
              <w:rPr>
                <w:rFonts w:ascii="Cambria Math" w:hAnsi="Cambria Math"/>
              </w:rPr>
            </m:ctrlPr>
          </m:sSupPr>
          <m:e>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sSup>
              <m:sSupPr>
                <m:ctrlPr>
                  <w:rPr>
                    <w:rFonts w:ascii="Cambria Math" w:hAnsi="Cambria Math"/>
                  </w:rPr>
                </m:ctrlPr>
              </m:sSupPr>
              <m:e>
                <m:r>
                  <w:rPr>
                    <w:rFonts w:ascii="Cambria Math" w:hAnsi="Cambria Math"/>
                  </w:rPr>
                  <m:t>H</m:t>
                </m:r>
              </m:e>
              <m:sup>
                <m:r>
                  <w:rPr>
                    <w:rFonts w:ascii="Cambria Math" w:hAnsi="Cambria Math"/>
                  </w:rPr>
                  <m:t>T</m:t>
                </m:r>
              </m:sup>
            </m:sSup>
            <m:r>
              <w:rPr>
                <w:rFonts w:ascii="Cambria Math" w:hAnsi="Cambria Math"/>
              </w:rPr>
              <m:t>H+Λ)</m:t>
            </m:r>
          </m:e>
          <m:sup>
            <m:r>
              <w:rPr>
                <w:rFonts w:ascii="Cambria Math" w:hAnsi="Cambria Math"/>
              </w:rPr>
              <m:t>-1</m:t>
            </m:r>
          </m:sup>
        </m:sSup>
      </m:oMath>
      <w:r>
        <w:tab/>
        <w:t>(13)</w:t>
      </w:r>
    </w:p>
    <w:p w14:paraId="658DF87C" w14:textId="747BD9BA" w:rsidR="00292529" w:rsidRPr="0099765D" w:rsidRDefault="00EC4CDA">
      <w:pPr>
        <w:spacing w:line="360" w:lineRule="auto"/>
        <w:ind w:firstLine="420"/>
        <w:jc w:val="both"/>
      </w:pPr>
      <w:r>
        <w:t>其中</w:t>
      </w:r>
      <w:r>
        <w:t xml:space="preserve"> </w:t>
      </w:r>
      <m:oMath>
        <m:r>
          <w:rPr>
            <w:rFonts w:ascii="Cambria Math" w:hAnsi="Cambria Math"/>
          </w:rPr>
          <m:t>Λ=</m:t>
        </m:r>
        <m:r>
          <m:rPr>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e>
        </m:d>
      </m:oMath>
      <w:r>
        <w:t>。后验均値</w:t>
      </w:r>
      <w:r>
        <w:t xml:space="preserve"> </w:t>
      </w:r>
      <m:oMath>
        <m:r>
          <w:rPr>
            <w:rFonts w:ascii="Cambria Math" w:hAnsi="Cambria Math"/>
          </w:rPr>
          <m:t>μ</m:t>
        </m:r>
      </m:oMath>
      <w:r>
        <w:t xml:space="preserve"> </w:t>
      </w:r>
      <w:r>
        <w:t>即为系数估计。</w:t>
      </w:r>
    </w:p>
    <w:p w14:paraId="128291D4" w14:textId="77777777" w:rsidR="00292529" w:rsidRPr="0099765D" w:rsidRDefault="00000000">
      <w:pPr>
        <w:spacing w:line="360" w:lineRule="auto"/>
        <w:ind w:firstLine="420"/>
        <w:jc w:val="both"/>
      </w:pPr>
      <w:r w:rsidRPr="0099765D">
        <w:rPr>
          <w:rFonts w:eastAsia="宋体"/>
        </w:rPr>
        <w:t>超参数</w:t>
      </w:r>
      <w:r w:rsidRPr="0099765D">
        <w:rPr>
          <w:rFonts w:eastAsia="宋体"/>
        </w:rPr>
        <w:t xml:space="preserve"> {αᵢ} </w:t>
      </w:r>
      <w:r w:rsidRPr="0099765D">
        <w:rPr>
          <w:rFonts w:eastAsia="宋体"/>
        </w:rPr>
        <w:t>与噪声方差</w:t>
      </w:r>
      <w:r w:rsidRPr="0099765D">
        <w:rPr>
          <w:rFonts w:eastAsia="宋体"/>
        </w:rPr>
        <w:t xml:space="preserve"> σ² </w:t>
      </w:r>
      <w:r w:rsidRPr="0099765D">
        <w:rPr>
          <w:rFonts w:eastAsia="宋体"/>
        </w:rPr>
        <w:t>并非手动指定，而是通过最大化边缘似然</w:t>
      </w:r>
      <w:r w:rsidRPr="0099765D">
        <w:rPr>
          <w:rFonts w:eastAsia="宋体"/>
        </w:rPr>
        <w:t xml:space="preserve"> p(y|{αᵢ}, σ²) </w:t>
      </w:r>
      <w:r w:rsidRPr="0099765D">
        <w:rPr>
          <w:rFonts w:eastAsia="宋体"/>
        </w:rPr>
        <w:t>从数据中联合估计，更新规则为：</w:t>
      </w:r>
    </w:p>
    <w:p w14:paraId="36213142" w14:textId="0AE49A93" w:rsidR="00292529" w:rsidRPr="0099765D" w:rsidRDefault="00753082">
      <w:pPr>
        <w:spacing w:before="120" w:after="120" w:line="360" w:lineRule="auto"/>
        <w:jc w:val="center"/>
      </w:pPr>
      <w:r>
        <w:tab/>
      </w:r>
      <m:oMath>
        <m:sSup>
          <m:sSupPr>
            <m:ctrlPr>
              <w:rPr>
                <w:rFonts w:ascii="Cambria Math" w:hAnsi="Cambria Math"/>
              </w:rPr>
            </m:ctrlPr>
          </m:sSupPr>
          <m:e>
            <m:sSub>
              <m:sSubPr>
                <m:ctrlPr>
                  <w:rPr>
                    <w:rFonts w:ascii="Cambria Math" w:hAnsi="Cambria Math"/>
                  </w:rPr>
                </m:ctrlPr>
              </m:sSubPr>
              <m:e>
                <m:r>
                  <w:rPr>
                    <w:rFonts w:ascii="Cambria Math" w:hAnsi="Cambria Math"/>
                  </w:rPr>
                  <m:t>α</m:t>
                </m:r>
              </m:e>
              <m:sub>
                <m:r>
                  <w:rPr>
                    <w:rFonts w:ascii="Cambria Math" w:hAnsi="Cambria Math"/>
                  </w:rPr>
                  <m:t>i</m:t>
                </m:r>
              </m:sub>
            </m:sSub>
          </m:e>
          <m:sup>
            <m:r>
              <m:rPr>
                <m:sty m:val="p"/>
              </m:rPr>
              <w:rPr>
                <w:rFonts w:ascii="Cambria Math" w:hAnsi="Cambria Math"/>
              </w:rPr>
              <m:t>new</m:t>
            </m:r>
          </m:sup>
        </m:sSup>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Σ</m:t>
                </m:r>
              </m:e>
              <m:sub>
                <m:r>
                  <m:rPr>
                    <m:sty m:val="p"/>
                  </m:rPr>
                  <w:rPr>
                    <w:rFonts w:ascii="Cambria Math" w:hAnsi="Cambria Math"/>
                  </w:rPr>
                  <m:t>ii</m:t>
                </m:r>
              </m:sub>
            </m:sSub>
          </m:num>
          <m:den>
            <m:sSup>
              <m:sSupPr>
                <m:ctrlPr>
                  <w:rPr>
                    <w:rFonts w:ascii="Cambria Math" w:hAnsi="Cambria Math"/>
                  </w:rPr>
                </m:ctrlPr>
              </m:sSupPr>
              <m:e>
                <m:sSub>
                  <m:sSubPr>
                    <m:ctrlPr>
                      <w:rPr>
                        <w:rFonts w:ascii="Cambria Math" w:hAnsi="Cambria Math"/>
                      </w:rPr>
                    </m:ctrlPr>
                  </m:sSubPr>
                  <m:e>
                    <m:r>
                      <w:rPr>
                        <w:rFonts w:ascii="Cambria Math" w:hAnsi="Cambria Math"/>
                      </w:rPr>
                      <m:t>μ</m:t>
                    </m:r>
                  </m:e>
                  <m:sub>
                    <m:r>
                      <w:rPr>
                        <w:rFonts w:ascii="Cambria Math" w:hAnsi="Cambria Math"/>
                      </w:rPr>
                      <m:t>i</m:t>
                    </m:r>
                  </m:sub>
                </m:sSub>
              </m:e>
              <m:sup>
                <m:r>
                  <w:rPr>
                    <w:rFonts w:ascii="Cambria Math" w:hAnsi="Cambria Math"/>
                  </w:rPr>
                  <m:t>2</m:t>
                </m:r>
              </m:sup>
            </m:sSup>
          </m:den>
        </m:f>
        <m:r>
          <w:rPr>
            <w:rFonts w:ascii="Cambria Math" w:hAnsi="Cambria Math"/>
          </w:rPr>
          <m:t>, </m:t>
        </m:r>
        <m:sSup>
          <m:sSupPr>
            <m:ctrlPr>
              <w:rPr>
                <w:rFonts w:ascii="Cambria Math" w:hAnsi="Cambria Math"/>
              </w:rPr>
            </m:ctrlPr>
          </m:sSupPr>
          <m:e>
            <m:r>
              <w:rPr>
                <w:rFonts w:ascii="Cambria Math" w:hAnsi="Cambria Math"/>
              </w:rPr>
              <m:t>(σ</m:t>
            </m:r>
          </m:e>
          <m:sup>
            <m:r>
              <w:rPr>
                <w:rFonts w:ascii="Cambria Math" w:hAnsi="Cambria Math"/>
              </w:rPr>
              <m:t>2</m:t>
            </m:r>
          </m:sup>
        </m:sSup>
        <m:sSup>
          <m:sSupPr>
            <m:ctrlPr>
              <w:rPr>
                <w:rFonts w:ascii="Cambria Math" w:hAnsi="Cambria Math"/>
              </w:rPr>
            </m:ctrlPr>
          </m:sSupPr>
          <m:e>
            <m:r>
              <m:rPr>
                <m:sty m:val="p"/>
              </m:rPr>
              <w:rPr>
                <w:rFonts w:ascii="Cambria Math" w:hAnsi="Cambria Math"/>
              </w:rPr>
              <m:t>new)</m:t>
            </m:r>
          </m:e>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|y-Hμ|</m:t>
                </m:r>
              </m:e>
              <m:sup>
                <m:r>
                  <w:rPr>
                    <w:rFonts w:ascii="Cambria Math" w:hAnsi="Cambria Math"/>
                  </w:rPr>
                  <m:t>2</m:t>
                </m:r>
              </m:sup>
            </m:sSup>
          </m:num>
          <m:den>
            <m:r>
              <w:rPr>
                <w:rFonts w:ascii="Cambria Math" w:hAnsi="Cambria Math"/>
              </w:rPr>
              <m:t>N-</m:t>
            </m:r>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Σ</m:t>
                </m:r>
              </m:e>
              <m:sub>
                <m:r>
                  <m:rPr>
                    <m:sty m:val="p"/>
                  </m:rPr>
                  <w:rPr>
                    <w:rFonts w:ascii="Cambria Math" w:hAnsi="Cambria Math"/>
                  </w:rPr>
                  <m:t>ii</m:t>
                </m:r>
              </m:sub>
            </m:sSub>
            <m:r>
              <w:rPr>
                <w:rFonts w:ascii="Cambria Math" w:hAnsi="Cambria Math"/>
              </w:rPr>
              <m:t>)</m:t>
            </m:r>
          </m:den>
        </m:f>
      </m:oMath>
      <w:r>
        <w:tab/>
        <w:t>(14)</w:t>
      </w:r>
    </w:p>
    <w:p w14:paraId="326B7024" w14:textId="77777777" w:rsidR="00292529" w:rsidRPr="0099765D" w:rsidRDefault="00000000">
      <w:pPr>
        <w:spacing w:line="360" w:lineRule="auto"/>
        <w:ind w:firstLine="420"/>
        <w:jc w:val="both"/>
      </w:pPr>
      <w:r w:rsidRPr="0099765D">
        <w:rPr>
          <w:rFonts w:eastAsia="宋体"/>
        </w:rPr>
        <w:t>其中</w:t>
      </w:r>
      <w:r w:rsidRPr="0099765D">
        <w:rPr>
          <w:rFonts w:eastAsia="宋体"/>
        </w:rPr>
        <w:t xml:space="preserve"> Σᵢᵢ </w:t>
      </w:r>
      <w:r w:rsidRPr="0099765D">
        <w:rPr>
          <w:rFonts w:eastAsia="宋体"/>
        </w:rPr>
        <w:t>为后验协方差矩阵的第</w:t>
      </w:r>
      <w:r w:rsidRPr="0099765D">
        <w:rPr>
          <w:rFonts w:eastAsia="宋体"/>
        </w:rPr>
        <w:t xml:space="preserve"> i </w:t>
      </w:r>
      <w:r w:rsidRPr="0099765D">
        <w:rPr>
          <w:rFonts w:eastAsia="宋体"/>
        </w:rPr>
        <w:t>个对角元素。</w:t>
      </w:r>
      <w:r w:rsidRPr="0099765D">
        <w:rPr>
          <w:rFonts w:eastAsia="宋体"/>
        </w:rPr>
        <w:t xml:space="preserve">αᵢ </w:t>
      </w:r>
      <w:r w:rsidRPr="0099765D">
        <w:rPr>
          <w:rFonts w:eastAsia="宋体"/>
        </w:rPr>
        <w:t>与</w:t>
      </w:r>
      <w:r w:rsidRPr="0099765D">
        <w:rPr>
          <w:rFonts w:eastAsia="宋体"/>
        </w:rPr>
        <w:t xml:space="preserve"> σ² </w:t>
      </w:r>
      <w:r w:rsidRPr="0099765D">
        <w:rPr>
          <w:rFonts w:eastAsia="宋体"/>
        </w:rPr>
        <w:t>的更新交替进行，直至收敛。</w:t>
      </w:r>
    </w:p>
    <w:p w14:paraId="31EF3AF7" w14:textId="77777777" w:rsidR="00292529" w:rsidRPr="0099765D" w:rsidRDefault="00000000">
      <w:pPr>
        <w:pStyle w:val="1"/>
        <w:spacing w:line="360" w:lineRule="auto"/>
        <w:rPr>
          <w:noProof/>
        </w:rPr>
      </w:pPr>
      <w:r w:rsidRPr="0099765D">
        <w:rPr>
          <w:rFonts w:eastAsia="黑体"/>
          <w:noProof/>
        </w:rPr>
        <w:t xml:space="preserve">4 </w:t>
      </w:r>
      <w:r w:rsidRPr="0099765D">
        <w:rPr>
          <w:rFonts w:eastAsia="黑体"/>
          <w:noProof/>
        </w:rPr>
        <w:t>实验验证</w:t>
      </w:r>
    </w:p>
    <w:p w14:paraId="41B5E9E0" w14:textId="77777777" w:rsidR="00292529" w:rsidRPr="0099765D" w:rsidRDefault="00000000">
      <w:pPr>
        <w:spacing w:line="360" w:lineRule="auto"/>
        <w:ind w:firstLine="420"/>
        <w:jc w:val="both"/>
      </w:pPr>
      <w:r w:rsidRPr="0099765D">
        <w:rPr>
          <w:rFonts w:eastAsia="宋体"/>
        </w:rPr>
        <w:t>为验证所提方法的有效性，本文从宽频带</w:t>
      </w:r>
      <w:r w:rsidRPr="0099765D">
        <w:rPr>
          <w:rFonts w:eastAsia="宋体"/>
        </w:rPr>
        <w:t xml:space="preserve"> PJ </w:t>
      </w:r>
      <w:r w:rsidRPr="0099765D">
        <w:rPr>
          <w:rFonts w:eastAsia="宋体"/>
        </w:rPr>
        <w:t>频率估计精度和多分量联合分解精度两个方面设计仿真实验，以</w:t>
      </w:r>
      <w:r w:rsidRPr="0099765D">
        <w:rPr>
          <w:rFonts w:eastAsia="宋体"/>
        </w:rPr>
        <w:t xml:space="preserve"> LS-FFT [10] </w:t>
      </w:r>
      <w:r w:rsidRPr="0099765D">
        <w:rPr>
          <w:rFonts w:eastAsia="宋体"/>
        </w:rPr>
        <w:t>作为对比基准。仿真数据率为</w:t>
      </w:r>
      <w:r w:rsidRPr="0099765D">
        <w:rPr>
          <w:rFonts w:eastAsia="宋体"/>
        </w:rPr>
        <w:t xml:space="preserve"> 2 Gbps</w:t>
      </w:r>
      <w:r w:rsidRPr="0099765D">
        <w:rPr>
          <w:rFonts w:eastAsia="宋体"/>
        </w:rPr>
        <w:t>，码型为</w:t>
      </w:r>
      <w:r w:rsidRPr="0099765D">
        <w:rPr>
          <w:rFonts w:eastAsia="宋体"/>
        </w:rPr>
        <w:t xml:space="preserve"> PRBS-7</w:t>
      </w:r>
      <w:r w:rsidRPr="0099765D">
        <w:rPr>
          <w:rFonts w:eastAsia="宋体"/>
        </w:rPr>
        <w:t>，采集</w:t>
      </w:r>
      <w:r w:rsidRPr="0099765D">
        <w:rPr>
          <w:rFonts w:eastAsia="宋体"/>
        </w:rPr>
        <w:t xml:space="preserve"> 50000 </w:t>
      </w:r>
      <w:r w:rsidRPr="0099765D">
        <w:rPr>
          <w:rFonts w:eastAsia="宋体"/>
        </w:rPr>
        <w:t>个</w:t>
      </w:r>
      <w:r w:rsidRPr="0099765D">
        <w:rPr>
          <w:rFonts w:eastAsia="宋体"/>
        </w:rPr>
        <w:t xml:space="preserve"> TIE </w:t>
      </w:r>
      <w:r w:rsidRPr="0099765D">
        <w:rPr>
          <w:rFonts w:eastAsia="宋体"/>
        </w:rPr>
        <w:t>样本，信道记忆深度取</w:t>
      </w:r>
      <w:r w:rsidRPr="0099765D">
        <w:rPr>
          <w:rFonts w:eastAsia="宋体"/>
        </w:rPr>
        <w:t xml:space="preserve"> L = 5</w:t>
      </w:r>
      <w:r w:rsidRPr="0099765D">
        <w:rPr>
          <w:rFonts w:eastAsia="宋体"/>
        </w:rPr>
        <w:t>，</w:t>
      </w:r>
      <w:r w:rsidRPr="0099765D">
        <w:rPr>
          <w:rFonts w:eastAsia="宋体"/>
        </w:rPr>
        <w:t xml:space="preserve">DCD </w:t>
      </w:r>
      <w:r w:rsidRPr="0099765D">
        <w:rPr>
          <w:rFonts w:eastAsia="宋体"/>
        </w:rPr>
        <w:t>与</w:t>
      </w:r>
      <w:r w:rsidRPr="0099765D">
        <w:rPr>
          <w:rFonts w:eastAsia="宋体"/>
        </w:rPr>
        <w:t xml:space="preserve"> ISI </w:t>
      </w:r>
      <w:r w:rsidRPr="0099765D">
        <w:rPr>
          <w:rFonts w:eastAsia="宋体"/>
        </w:rPr>
        <w:t>真值分别取</w:t>
      </w:r>
      <w:r w:rsidRPr="0099765D">
        <w:rPr>
          <w:rFonts w:eastAsia="宋体"/>
        </w:rPr>
        <w:t xml:space="preserve"> 1.0 ps </w:t>
      </w:r>
      <w:r w:rsidRPr="0099765D">
        <w:rPr>
          <w:rFonts w:eastAsia="宋体"/>
        </w:rPr>
        <w:t>和</w:t>
      </w:r>
      <w:r w:rsidRPr="0099765D">
        <w:rPr>
          <w:rFonts w:eastAsia="宋体"/>
        </w:rPr>
        <w:t xml:space="preserve"> 0.16 ps</w:t>
      </w:r>
      <w:r w:rsidRPr="0099765D">
        <w:rPr>
          <w:rFonts w:eastAsia="宋体"/>
        </w:rPr>
        <w:t>。实验取两组参数分别测试：样本</w:t>
      </w:r>
      <w:r w:rsidRPr="0099765D">
        <w:rPr>
          <w:rFonts w:eastAsia="宋体"/>
        </w:rPr>
        <w:t xml:space="preserve"> 1 </w:t>
      </w:r>
      <w:r w:rsidRPr="0099765D">
        <w:rPr>
          <w:rFonts w:eastAsia="宋体"/>
        </w:rPr>
        <w:t>取</w:t>
      </w:r>
      <w:r w:rsidRPr="0099765D">
        <w:rPr>
          <w:rFonts w:eastAsia="宋体"/>
        </w:rPr>
        <w:t xml:space="preserve"> PJ = 10.0 ps</w:t>
      </w:r>
      <w:r w:rsidRPr="0099765D">
        <w:rPr>
          <w:rFonts w:eastAsia="宋体"/>
        </w:rPr>
        <w:t>、</w:t>
      </w:r>
      <w:r w:rsidRPr="0099765D">
        <w:rPr>
          <w:rFonts w:eastAsia="宋体"/>
        </w:rPr>
        <w:t>RJ = 5.0 ps</w:t>
      </w:r>
      <w:r w:rsidRPr="0099765D">
        <w:rPr>
          <w:rFonts w:eastAsia="宋体"/>
        </w:rPr>
        <w:t>；样本</w:t>
      </w:r>
      <w:r w:rsidRPr="0099765D">
        <w:rPr>
          <w:rFonts w:eastAsia="宋体"/>
        </w:rPr>
        <w:t xml:space="preserve"> 2 </w:t>
      </w:r>
      <w:r w:rsidRPr="0099765D">
        <w:rPr>
          <w:rFonts w:eastAsia="宋体"/>
        </w:rPr>
        <w:t>取</w:t>
      </w:r>
      <w:r w:rsidRPr="0099765D">
        <w:rPr>
          <w:rFonts w:eastAsia="宋体"/>
        </w:rPr>
        <w:t xml:space="preserve"> PJ = 6.0 ps</w:t>
      </w:r>
      <w:r w:rsidRPr="0099765D">
        <w:rPr>
          <w:rFonts w:eastAsia="宋体"/>
        </w:rPr>
        <w:t>、</w:t>
      </w:r>
      <w:r w:rsidRPr="0099765D">
        <w:rPr>
          <w:rFonts w:eastAsia="宋体"/>
        </w:rPr>
        <w:t>RJ = 5.0 ps</w:t>
      </w:r>
      <w:r w:rsidRPr="0099765D">
        <w:rPr>
          <w:rFonts w:eastAsia="宋体"/>
        </w:rPr>
        <w:t>。</w:t>
      </w:r>
    </w:p>
    <w:p w14:paraId="7ADA0F89" w14:textId="77777777" w:rsidR="00292529" w:rsidRPr="0099765D" w:rsidRDefault="00000000">
      <w:pPr>
        <w:pStyle w:val="2"/>
        <w:spacing w:line="360" w:lineRule="auto"/>
        <w:rPr>
          <w:noProof/>
        </w:rPr>
      </w:pPr>
      <w:r w:rsidRPr="0099765D">
        <w:rPr>
          <w:rFonts w:eastAsia="黑体"/>
          <w:noProof/>
        </w:rPr>
        <w:t xml:space="preserve">4.1 </w:t>
      </w:r>
      <w:r w:rsidRPr="0099765D">
        <w:rPr>
          <w:rFonts w:eastAsia="黑体"/>
          <w:noProof/>
        </w:rPr>
        <w:t>宽频带</w:t>
      </w:r>
      <w:r w:rsidRPr="0099765D">
        <w:rPr>
          <w:rFonts w:eastAsia="黑体"/>
          <w:noProof/>
        </w:rPr>
        <w:t xml:space="preserve"> PJ </w:t>
      </w:r>
      <w:r w:rsidRPr="0099765D">
        <w:rPr>
          <w:rFonts w:eastAsia="黑体"/>
          <w:noProof/>
        </w:rPr>
        <w:t>估计精度</w:t>
      </w:r>
    </w:p>
    <w:p w14:paraId="1A9300D2" w14:textId="77777777" w:rsidR="00292529" w:rsidRPr="0099765D" w:rsidRDefault="00000000">
      <w:pPr>
        <w:spacing w:line="360" w:lineRule="auto"/>
        <w:ind w:firstLine="420"/>
        <w:jc w:val="both"/>
      </w:pPr>
      <w:r w:rsidRPr="0099765D">
        <w:rPr>
          <w:rFonts w:eastAsia="宋体"/>
        </w:rPr>
        <w:t>在</w:t>
      </w:r>
      <w:r w:rsidRPr="0099765D">
        <w:rPr>
          <w:rFonts w:eastAsia="宋体"/>
        </w:rPr>
        <w:t xml:space="preserve"> 100 kHz </w:t>
      </w:r>
      <w:r w:rsidRPr="0099765D">
        <w:rPr>
          <w:rFonts w:eastAsia="宋体"/>
        </w:rPr>
        <w:t>至</w:t>
      </w:r>
      <w:r w:rsidRPr="0099765D">
        <w:rPr>
          <w:rFonts w:eastAsia="宋体"/>
        </w:rPr>
        <w:t xml:space="preserve"> 15 MHz </w:t>
      </w:r>
      <w:r w:rsidRPr="0099765D">
        <w:rPr>
          <w:rFonts w:eastAsia="宋体"/>
        </w:rPr>
        <w:t>范围内选取</w:t>
      </w:r>
      <w:r w:rsidRPr="0099765D">
        <w:rPr>
          <w:rFonts w:eastAsia="宋体"/>
        </w:rPr>
        <w:t xml:space="preserve"> 6 </w:t>
      </w:r>
      <w:r w:rsidRPr="0099765D">
        <w:rPr>
          <w:rFonts w:eastAsia="宋体"/>
        </w:rPr>
        <w:t>个频点（</w:t>
      </w:r>
      <w:r w:rsidRPr="0099765D">
        <w:rPr>
          <w:rFonts w:eastAsia="宋体"/>
        </w:rPr>
        <w:t>0.1</w:t>
      </w:r>
      <w:r w:rsidRPr="0099765D">
        <w:rPr>
          <w:rFonts w:eastAsia="宋体"/>
        </w:rPr>
        <w:t>、</w:t>
      </w:r>
      <w:r w:rsidRPr="0099765D">
        <w:rPr>
          <w:rFonts w:eastAsia="宋体"/>
        </w:rPr>
        <w:t>0.5</w:t>
      </w:r>
      <w:r w:rsidRPr="0099765D">
        <w:rPr>
          <w:rFonts w:eastAsia="宋体"/>
        </w:rPr>
        <w:t>、</w:t>
      </w:r>
      <w:r w:rsidRPr="0099765D">
        <w:rPr>
          <w:rFonts w:eastAsia="宋体"/>
        </w:rPr>
        <w:t>1</w:t>
      </w:r>
      <w:r w:rsidRPr="0099765D">
        <w:rPr>
          <w:rFonts w:eastAsia="宋体"/>
        </w:rPr>
        <w:t>、</w:t>
      </w:r>
      <w:r w:rsidRPr="0099765D">
        <w:rPr>
          <w:rFonts w:eastAsia="宋体"/>
        </w:rPr>
        <w:t>5</w:t>
      </w:r>
      <w:r w:rsidRPr="0099765D">
        <w:rPr>
          <w:rFonts w:eastAsia="宋体"/>
        </w:rPr>
        <w:t>、</w:t>
      </w:r>
      <w:r w:rsidRPr="0099765D">
        <w:rPr>
          <w:rFonts w:eastAsia="宋体"/>
        </w:rPr>
        <w:t>10</w:t>
      </w:r>
      <w:r w:rsidRPr="0099765D">
        <w:rPr>
          <w:rFonts w:eastAsia="宋体"/>
        </w:rPr>
        <w:t>、</w:t>
      </w:r>
      <w:r w:rsidRPr="0099765D">
        <w:rPr>
          <w:rFonts w:eastAsia="宋体"/>
        </w:rPr>
        <w:t>15 MHz</w:t>
      </w:r>
      <w:r w:rsidRPr="0099765D">
        <w:rPr>
          <w:rFonts w:eastAsia="宋体"/>
        </w:rPr>
        <w:t>），分别在两组样本下测试</w:t>
      </w:r>
      <w:r w:rsidRPr="0099765D">
        <w:rPr>
          <w:rFonts w:eastAsia="宋体"/>
        </w:rPr>
        <w:t xml:space="preserve"> PJ </w:t>
      </w:r>
      <w:r w:rsidRPr="0099765D">
        <w:rPr>
          <w:rFonts w:eastAsia="宋体"/>
        </w:rPr>
        <w:t>峰峰值估计误差，结果如图</w:t>
      </w:r>
      <w:r w:rsidRPr="0099765D">
        <w:rPr>
          <w:rFonts w:eastAsia="宋体"/>
        </w:rPr>
        <w:t xml:space="preserve"> 4 </w:t>
      </w:r>
      <w:r w:rsidRPr="0099765D">
        <w:rPr>
          <w:rFonts w:eastAsia="宋体"/>
        </w:rPr>
        <w:t>所示。</w:t>
      </w:r>
    </w:p>
    <w:p w14:paraId="14932A1F" w14:textId="77777777" w:rsidR="00292529" w:rsidRPr="0099765D" w:rsidRDefault="00000000">
      <w:pPr>
        <w:spacing w:before="120" w:after="60" w:line="360" w:lineRule="auto"/>
        <w:jc w:val="center"/>
      </w:pPr>
      <w:r w:rsidRPr="0099765D">
        <w:lastRenderedPageBreak/>
        <w:drawing>
          <wp:inline distT="0" distB="0" distL="0" distR="0" wp14:anchorId="4A632DAF" wp14:editId="59DC7840">
            <wp:extent cx="4191000" cy="4362450"/>
            <wp:effectExtent l="0" t="0" r="0" b="0"/>
            <wp:docPr id="315887155" name="fig4_freq_accuracy_combined.png" descr="图 4  两组样本下的宽频带 PJ 估计误差对比" title="图 4  两组样本下的宽频带 PJ 估计误差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4362450"/>
                    </a:xfrm>
                    <a:prstGeom prst="rect">
                      <a:avLst/>
                    </a:prstGeom>
                  </pic:spPr>
                </pic:pic>
              </a:graphicData>
            </a:graphic>
          </wp:inline>
        </w:drawing>
      </w:r>
    </w:p>
    <w:p w14:paraId="6CC392B8" w14:textId="77777777" w:rsidR="00292529" w:rsidRPr="0099765D" w:rsidRDefault="00000000">
      <w:pPr>
        <w:spacing w:after="240" w:line="360" w:lineRule="auto"/>
        <w:jc w:val="center"/>
      </w:pPr>
      <w:r w:rsidRPr="0099765D">
        <w:rPr>
          <w:rFonts w:eastAsia="宋体"/>
          <w:b/>
          <w:bCs/>
          <w:sz w:val="20"/>
          <w:szCs w:val="20"/>
        </w:rPr>
        <w:t>图</w:t>
      </w:r>
      <w:r w:rsidRPr="0099765D">
        <w:rPr>
          <w:rFonts w:eastAsia="宋体"/>
          <w:b/>
          <w:bCs/>
          <w:sz w:val="20"/>
          <w:szCs w:val="20"/>
        </w:rPr>
        <w:t xml:space="preserve"> 4  </w:t>
      </w:r>
      <w:r w:rsidRPr="0099765D">
        <w:rPr>
          <w:rFonts w:eastAsia="宋体"/>
          <w:b/>
          <w:bCs/>
          <w:sz w:val="20"/>
          <w:szCs w:val="20"/>
        </w:rPr>
        <w:t>两组样本下的宽频带</w:t>
      </w:r>
      <w:r w:rsidRPr="0099765D">
        <w:rPr>
          <w:rFonts w:eastAsia="宋体"/>
          <w:b/>
          <w:bCs/>
          <w:sz w:val="20"/>
          <w:szCs w:val="20"/>
        </w:rPr>
        <w:t xml:space="preserve"> PJ </w:t>
      </w:r>
      <w:r w:rsidRPr="0099765D">
        <w:rPr>
          <w:rFonts w:eastAsia="宋体"/>
          <w:b/>
          <w:bCs/>
          <w:sz w:val="20"/>
          <w:szCs w:val="20"/>
        </w:rPr>
        <w:t>估计误差对比</w:t>
      </w:r>
    </w:p>
    <w:p w14:paraId="25E0842C" w14:textId="77777777" w:rsidR="00292529" w:rsidRPr="0099765D" w:rsidRDefault="00000000">
      <w:pPr>
        <w:spacing w:line="360" w:lineRule="auto"/>
        <w:ind w:firstLine="420"/>
        <w:jc w:val="both"/>
      </w:pPr>
      <w:r w:rsidRPr="0099765D">
        <w:rPr>
          <w:rFonts w:eastAsia="宋体"/>
        </w:rPr>
        <w:t>样本</w:t>
      </w:r>
      <w:r w:rsidRPr="0099765D">
        <w:rPr>
          <w:rFonts w:eastAsia="宋体"/>
        </w:rPr>
        <w:t xml:space="preserve"> 1 </w:t>
      </w:r>
      <w:r w:rsidRPr="0099765D">
        <w:rPr>
          <w:rFonts w:eastAsia="宋体"/>
        </w:rPr>
        <w:t>下（图</w:t>
      </w:r>
      <w:r w:rsidRPr="0099765D">
        <w:rPr>
          <w:rFonts w:eastAsia="宋体"/>
        </w:rPr>
        <w:t xml:space="preserve"> 4(a)</w:t>
      </w:r>
      <w:r w:rsidRPr="0099765D">
        <w:rPr>
          <w:rFonts w:eastAsia="宋体"/>
        </w:rPr>
        <w:t>），</w:t>
      </w:r>
      <w:r w:rsidRPr="0099765D">
        <w:rPr>
          <w:rFonts w:eastAsia="宋体"/>
        </w:rPr>
        <w:t xml:space="preserve">SBL </w:t>
      </w:r>
      <w:r w:rsidRPr="0099765D">
        <w:rPr>
          <w:rFonts w:eastAsia="宋体"/>
        </w:rPr>
        <w:t>在</w:t>
      </w:r>
      <w:r w:rsidRPr="0099765D">
        <w:rPr>
          <w:rFonts w:eastAsia="宋体"/>
        </w:rPr>
        <w:t xml:space="preserve"> 0.1</w:t>
      </w:r>
      <w:r w:rsidRPr="0099765D">
        <w:rPr>
          <w:rFonts w:eastAsia="宋体"/>
        </w:rPr>
        <w:t>、</w:t>
      </w:r>
      <w:r w:rsidRPr="0099765D">
        <w:rPr>
          <w:rFonts w:eastAsia="宋体"/>
        </w:rPr>
        <w:t>0.5</w:t>
      </w:r>
      <w:r w:rsidRPr="0099765D">
        <w:rPr>
          <w:rFonts w:eastAsia="宋体"/>
        </w:rPr>
        <w:t>、</w:t>
      </w:r>
      <w:r w:rsidRPr="0099765D">
        <w:rPr>
          <w:rFonts w:eastAsia="宋体"/>
        </w:rPr>
        <w:t>1</w:t>
      </w:r>
      <w:r w:rsidRPr="0099765D">
        <w:rPr>
          <w:rFonts w:eastAsia="宋体"/>
        </w:rPr>
        <w:t>、</w:t>
      </w:r>
      <w:r w:rsidRPr="0099765D">
        <w:rPr>
          <w:rFonts w:eastAsia="宋体"/>
        </w:rPr>
        <w:t>5</w:t>
      </w:r>
      <w:r w:rsidRPr="0099765D">
        <w:rPr>
          <w:rFonts w:eastAsia="宋体"/>
        </w:rPr>
        <w:t>、</w:t>
      </w:r>
      <w:r w:rsidRPr="0099765D">
        <w:rPr>
          <w:rFonts w:eastAsia="宋体"/>
        </w:rPr>
        <w:t>10</w:t>
      </w:r>
      <w:r w:rsidRPr="0099765D">
        <w:rPr>
          <w:rFonts w:eastAsia="宋体"/>
        </w:rPr>
        <w:t>、</w:t>
      </w:r>
      <w:r w:rsidRPr="0099765D">
        <w:rPr>
          <w:rFonts w:eastAsia="宋体"/>
        </w:rPr>
        <w:t xml:space="preserve">15 MHz </w:t>
      </w:r>
      <w:r w:rsidRPr="0099765D">
        <w:rPr>
          <w:rFonts w:eastAsia="宋体"/>
        </w:rPr>
        <w:t>处的</w:t>
      </w:r>
      <w:r w:rsidRPr="0099765D">
        <w:rPr>
          <w:rFonts w:eastAsia="宋体"/>
        </w:rPr>
        <w:t xml:space="preserve"> PJ </w:t>
      </w:r>
      <w:r w:rsidRPr="0099765D">
        <w:rPr>
          <w:rFonts w:eastAsia="宋体"/>
        </w:rPr>
        <w:t>误差分别为</w:t>
      </w:r>
      <w:r w:rsidRPr="0099765D">
        <w:rPr>
          <w:rFonts w:eastAsia="宋体"/>
        </w:rPr>
        <w:t xml:space="preserve"> 0.02</w:t>
      </w:r>
      <w:r w:rsidRPr="0099765D">
        <w:rPr>
          <w:rFonts w:eastAsia="宋体"/>
        </w:rPr>
        <w:t>、</w:t>
      </w:r>
      <w:r w:rsidRPr="0099765D">
        <w:rPr>
          <w:rFonts w:eastAsia="宋体"/>
        </w:rPr>
        <w:t>0.35</w:t>
      </w:r>
      <w:r w:rsidRPr="0099765D">
        <w:rPr>
          <w:rFonts w:eastAsia="宋体"/>
        </w:rPr>
        <w:t>、</w:t>
      </w:r>
      <w:r w:rsidRPr="0099765D">
        <w:rPr>
          <w:rFonts w:eastAsia="宋体"/>
        </w:rPr>
        <w:t>0.46</w:t>
      </w:r>
      <w:r w:rsidRPr="0099765D">
        <w:rPr>
          <w:rFonts w:eastAsia="宋体"/>
        </w:rPr>
        <w:t>、</w:t>
      </w:r>
      <w:r w:rsidRPr="0099765D">
        <w:rPr>
          <w:rFonts w:eastAsia="宋体"/>
        </w:rPr>
        <w:t>0.24</w:t>
      </w:r>
      <w:r w:rsidRPr="0099765D">
        <w:rPr>
          <w:rFonts w:eastAsia="宋体"/>
        </w:rPr>
        <w:t>、</w:t>
      </w:r>
      <w:r w:rsidRPr="0099765D">
        <w:rPr>
          <w:rFonts w:eastAsia="宋体"/>
        </w:rPr>
        <w:t>0.50</w:t>
      </w:r>
      <w:r w:rsidRPr="0099765D">
        <w:rPr>
          <w:rFonts w:eastAsia="宋体"/>
        </w:rPr>
        <w:t>、</w:t>
      </w:r>
      <w:r w:rsidRPr="0099765D">
        <w:rPr>
          <w:rFonts w:eastAsia="宋体"/>
        </w:rPr>
        <w:t>0.27 ps</w:t>
      </w:r>
      <w:r w:rsidRPr="0099765D">
        <w:rPr>
          <w:rFonts w:eastAsia="宋体"/>
        </w:rPr>
        <w:t>，最大误差</w:t>
      </w:r>
      <w:r w:rsidRPr="0099765D">
        <w:rPr>
          <w:rFonts w:eastAsia="宋体"/>
        </w:rPr>
        <w:t xml:space="preserve"> 0.50 ps</w:t>
      </w:r>
      <w:r w:rsidRPr="0099765D">
        <w:rPr>
          <w:rFonts w:eastAsia="宋体"/>
        </w:rPr>
        <w:t>。</w:t>
      </w:r>
      <w:r w:rsidRPr="0099765D">
        <w:rPr>
          <w:rFonts w:eastAsia="宋体"/>
        </w:rPr>
        <w:t xml:space="preserve">LS-FFT </w:t>
      </w:r>
      <w:r w:rsidRPr="0099765D">
        <w:rPr>
          <w:rFonts w:eastAsia="宋体"/>
        </w:rPr>
        <w:t>在上述</w:t>
      </w:r>
      <w:r w:rsidRPr="0099765D">
        <w:rPr>
          <w:rFonts w:eastAsia="宋体"/>
        </w:rPr>
        <w:t xml:space="preserve"> 6 </w:t>
      </w:r>
      <w:r w:rsidRPr="0099765D">
        <w:rPr>
          <w:rFonts w:eastAsia="宋体"/>
        </w:rPr>
        <w:t>个频点的</w:t>
      </w:r>
      <w:r w:rsidRPr="0099765D">
        <w:rPr>
          <w:rFonts w:eastAsia="宋体"/>
        </w:rPr>
        <w:t xml:space="preserve"> PJ </w:t>
      </w:r>
      <w:r w:rsidRPr="0099765D">
        <w:rPr>
          <w:rFonts w:eastAsia="宋体"/>
        </w:rPr>
        <w:t>误差分别为</w:t>
      </w:r>
      <w:r w:rsidRPr="0099765D">
        <w:rPr>
          <w:rFonts w:eastAsia="宋体"/>
        </w:rPr>
        <w:t xml:space="preserve"> 0.25</w:t>
      </w:r>
      <w:r w:rsidRPr="0099765D">
        <w:rPr>
          <w:rFonts w:eastAsia="宋体"/>
        </w:rPr>
        <w:t>、</w:t>
      </w:r>
      <w:r w:rsidRPr="0099765D">
        <w:rPr>
          <w:rFonts w:eastAsia="宋体"/>
        </w:rPr>
        <w:t>0.62</w:t>
      </w:r>
      <w:r w:rsidRPr="0099765D">
        <w:rPr>
          <w:rFonts w:eastAsia="宋体"/>
        </w:rPr>
        <w:t>、</w:t>
      </w:r>
      <w:r w:rsidRPr="0099765D">
        <w:rPr>
          <w:rFonts w:eastAsia="宋体"/>
        </w:rPr>
        <w:t>1.29</w:t>
      </w:r>
      <w:r w:rsidRPr="0099765D">
        <w:rPr>
          <w:rFonts w:eastAsia="宋体"/>
        </w:rPr>
        <w:t>、</w:t>
      </w:r>
      <w:r w:rsidRPr="0099765D">
        <w:rPr>
          <w:rFonts w:eastAsia="宋体"/>
        </w:rPr>
        <w:t>4.49</w:t>
      </w:r>
      <w:r w:rsidRPr="0099765D">
        <w:rPr>
          <w:rFonts w:eastAsia="宋体"/>
        </w:rPr>
        <w:t>、</w:t>
      </w:r>
      <w:r w:rsidRPr="0099765D">
        <w:rPr>
          <w:rFonts w:eastAsia="宋体"/>
        </w:rPr>
        <w:t>1.27</w:t>
      </w:r>
      <w:r w:rsidRPr="0099765D">
        <w:rPr>
          <w:rFonts w:eastAsia="宋体"/>
        </w:rPr>
        <w:t>、</w:t>
      </w:r>
      <w:r w:rsidRPr="0099765D">
        <w:rPr>
          <w:rFonts w:eastAsia="宋体"/>
        </w:rPr>
        <w:t>9.40 ps</w:t>
      </w:r>
      <w:r w:rsidRPr="0099765D">
        <w:rPr>
          <w:rFonts w:eastAsia="宋体"/>
        </w:rPr>
        <w:t>。</w:t>
      </w:r>
    </w:p>
    <w:p w14:paraId="313B520B" w14:textId="77777777" w:rsidR="00292529" w:rsidRPr="0099765D" w:rsidRDefault="00000000">
      <w:pPr>
        <w:spacing w:line="360" w:lineRule="auto"/>
        <w:ind w:firstLine="420"/>
        <w:jc w:val="both"/>
      </w:pPr>
      <w:r w:rsidRPr="0099765D">
        <w:rPr>
          <w:rFonts w:eastAsia="宋体"/>
        </w:rPr>
        <w:t>样本</w:t>
      </w:r>
      <w:r w:rsidRPr="0099765D">
        <w:rPr>
          <w:rFonts w:eastAsia="宋体"/>
        </w:rPr>
        <w:t xml:space="preserve"> 2 </w:t>
      </w:r>
      <w:r w:rsidRPr="0099765D">
        <w:rPr>
          <w:rFonts w:eastAsia="宋体"/>
        </w:rPr>
        <w:t>下（图</w:t>
      </w:r>
      <w:r w:rsidRPr="0099765D">
        <w:rPr>
          <w:rFonts w:eastAsia="宋体"/>
        </w:rPr>
        <w:t xml:space="preserve"> 4(b)</w:t>
      </w:r>
      <w:r w:rsidRPr="0099765D">
        <w:rPr>
          <w:rFonts w:eastAsia="宋体"/>
        </w:rPr>
        <w:t>），</w:t>
      </w:r>
      <w:r w:rsidRPr="0099765D">
        <w:rPr>
          <w:rFonts w:eastAsia="宋体"/>
        </w:rPr>
        <w:t xml:space="preserve">SBL </w:t>
      </w:r>
      <w:r w:rsidRPr="0099765D">
        <w:rPr>
          <w:rFonts w:eastAsia="宋体"/>
        </w:rPr>
        <w:t>在</w:t>
      </w:r>
      <w:r w:rsidRPr="0099765D">
        <w:rPr>
          <w:rFonts w:eastAsia="宋体"/>
        </w:rPr>
        <w:t xml:space="preserve"> 6 </w:t>
      </w:r>
      <w:r w:rsidRPr="0099765D">
        <w:rPr>
          <w:rFonts w:eastAsia="宋体"/>
        </w:rPr>
        <w:t>个频点的</w:t>
      </w:r>
      <w:r w:rsidRPr="0099765D">
        <w:rPr>
          <w:rFonts w:eastAsia="宋体"/>
        </w:rPr>
        <w:t xml:space="preserve"> PJ </w:t>
      </w:r>
      <w:r w:rsidRPr="0099765D">
        <w:rPr>
          <w:rFonts w:eastAsia="宋体"/>
        </w:rPr>
        <w:t>误差分别为</w:t>
      </w:r>
      <w:r w:rsidRPr="0099765D">
        <w:rPr>
          <w:rFonts w:eastAsia="宋体"/>
        </w:rPr>
        <w:t xml:space="preserve"> 0.01</w:t>
      </w:r>
      <w:r w:rsidRPr="0099765D">
        <w:rPr>
          <w:rFonts w:eastAsia="宋体"/>
        </w:rPr>
        <w:t>、</w:t>
      </w:r>
      <w:r w:rsidRPr="0099765D">
        <w:rPr>
          <w:rFonts w:eastAsia="宋体"/>
        </w:rPr>
        <w:t>0.34</w:t>
      </w:r>
      <w:r w:rsidRPr="0099765D">
        <w:rPr>
          <w:rFonts w:eastAsia="宋体"/>
        </w:rPr>
        <w:t>、</w:t>
      </w:r>
      <w:r w:rsidRPr="0099765D">
        <w:rPr>
          <w:rFonts w:eastAsia="宋体"/>
        </w:rPr>
        <w:t>0.43</w:t>
      </w:r>
      <w:r w:rsidRPr="0099765D">
        <w:rPr>
          <w:rFonts w:eastAsia="宋体"/>
        </w:rPr>
        <w:t>、</w:t>
      </w:r>
      <w:r w:rsidRPr="0099765D">
        <w:rPr>
          <w:rFonts w:eastAsia="宋体"/>
        </w:rPr>
        <w:t>0.24</w:t>
      </w:r>
      <w:r w:rsidRPr="0099765D">
        <w:rPr>
          <w:rFonts w:eastAsia="宋体"/>
        </w:rPr>
        <w:t>、</w:t>
      </w:r>
      <w:r w:rsidRPr="0099765D">
        <w:rPr>
          <w:rFonts w:eastAsia="宋体"/>
        </w:rPr>
        <w:t>0.37</w:t>
      </w:r>
      <w:r w:rsidRPr="0099765D">
        <w:rPr>
          <w:rFonts w:eastAsia="宋体"/>
        </w:rPr>
        <w:t>、</w:t>
      </w:r>
      <w:r w:rsidRPr="0099765D">
        <w:rPr>
          <w:rFonts w:eastAsia="宋体"/>
        </w:rPr>
        <w:t>0.30 ps</w:t>
      </w:r>
      <w:r w:rsidRPr="0099765D">
        <w:rPr>
          <w:rFonts w:eastAsia="宋体"/>
        </w:rPr>
        <w:t>，最大误差</w:t>
      </w:r>
      <w:r w:rsidRPr="0099765D">
        <w:rPr>
          <w:rFonts w:eastAsia="宋体"/>
        </w:rPr>
        <w:t xml:space="preserve"> 0.43 ps</w:t>
      </w:r>
      <w:r w:rsidRPr="0099765D">
        <w:rPr>
          <w:rFonts w:eastAsia="宋体"/>
        </w:rPr>
        <w:t>。</w:t>
      </w:r>
      <w:r w:rsidRPr="0099765D">
        <w:rPr>
          <w:rFonts w:eastAsia="宋体"/>
        </w:rPr>
        <w:t xml:space="preserve">LS-FFT </w:t>
      </w:r>
      <w:r w:rsidRPr="0099765D">
        <w:rPr>
          <w:rFonts w:eastAsia="宋体"/>
        </w:rPr>
        <w:t>在</w:t>
      </w:r>
      <w:r w:rsidRPr="0099765D">
        <w:rPr>
          <w:rFonts w:eastAsia="宋体"/>
        </w:rPr>
        <w:t xml:space="preserve"> 6 </w:t>
      </w:r>
      <w:r w:rsidRPr="0099765D">
        <w:rPr>
          <w:rFonts w:eastAsia="宋体"/>
        </w:rPr>
        <w:t>个频点的</w:t>
      </w:r>
      <w:r w:rsidRPr="0099765D">
        <w:rPr>
          <w:rFonts w:eastAsia="宋体"/>
        </w:rPr>
        <w:t xml:space="preserve"> PJ </w:t>
      </w:r>
      <w:r w:rsidRPr="0099765D">
        <w:rPr>
          <w:rFonts w:eastAsia="宋体"/>
        </w:rPr>
        <w:t>误差分别为</w:t>
      </w:r>
      <w:r w:rsidRPr="0099765D">
        <w:rPr>
          <w:rFonts w:eastAsia="宋体"/>
        </w:rPr>
        <w:t xml:space="preserve"> 0.44</w:t>
      </w:r>
      <w:r w:rsidRPr="0099765D">
        <w:rPr>
          <w:rFonts w:eastAsia="宋体"/>
        </w:rPr>
        <w:t>、</w:t>
      </w:r>
      <w:r w:rsidRPr="0099765D">
        <w:rPr>
          <w:rFonts w:eastAsia="宋体"/>
        </w:rPr>
        <w:t>0.44</w:t>
      </w:r>
      <w:r w:rsidRPr="0099765D">
        <w:rPr>
          <w:rFonts w:eastAsia="宋体"/>
        </w:rPr>
        <w:t>、</w:t>
      </w:r>
      <w:r w:rsidRPr="0099765D">
        <w:rPr>
          <w:rFonts w:eastAsia="宋体"/>
        </w:rPr>
        <w:t>0.86</w:t>
      </w:r>
      <w:r w:rsidRPr="0099765D">
        <w:rPr>
          <w:rFonts w:eastAsia="宋体"/>
        </w:rPr>
        <w:t>、</w:t>
      </w:r>
      <w:r w:rsidRPr="0099765D">
        <w:rPr>
          <w:rFonts w:eastAsia="宋体"/>
        </w:rPr>
        <w:t>2.47</w:t>
      </w:r>
      <w:r w:rsidRPr="0099765D">
        <w:rPr>
          <w:rFonts w:eastAsia="宋体"/>
        </w:rPr>
        <w:t>、</w:t>
      </w:r>
      <w:r w:rsidRPr="0099765D">
        <w:rPr>
          <w:rFonts w:eastAsia="宋体"/>
        </w:rPr>
        <w:t>0.94</w:t>
      </w:r>
      <w:r w:rsidRPr="0099765D">
        <w:rPr>
          <w:rFonts w:eastAsia="宋体"/>
        </w:rPr>
        <w:t>、</w:t>
      </w:r>
      <w:r w:rsidRPr="0099765D">
        <w:rPr>
          <w:rFonts w:eastAsia="宋体"/>
        </w:rPr>
        <w:t>5.54 ps</w:t>
      </w:r>
      <w:r w:rsidRPr="0099765D">
        <w:rPr>
          <w:rFonts w:eastAsia="宋体"/>
        </w:rPr>
        <w:t>。</w:t>
      </w:r>
    </w:p>
    <w:p w14:paraId="4BC74377" w14:textId="77777777" w:rsidR="00292529" w:rsidRPr="0099765D" w:rsidRDefault="00000000">
      <w:pPr>
        <w:spacing w:line="360" w:lineRule="auto"/>
        <w:ind w:firstLine="420"/>
        <w:jc w:val="both"/>
      </w:pPr>
      <w:r w:rsidRPr="0099765D">
        <w:rPr>
          <w:rFonts w:eastAsia="宋体"/>
        </w:rPr>
        <w:t>两组样本下</w:t>
      </w:r>
      <w:r w:rsidRPr="0099765D">
        <w:rPr>
          <w:rFonts w:eastAsia="宋体"/>
        </w:rPr>
        <w:t xml:space="preserve"> SBL </w:t>
      </w:r>
      <w:r w:rsidRPr="0099765D">
        <w:rPr>
          <w:rFonts w:eastAsia="宋体"/>
        </w:rPr>
        <w:t>的</w:t>
      </w:r>
      <w:r w:rsidRPr="0099765D">
        <w:rPr>
          <w:rFonts w:eastAsia="宋体"/>
        </w:rPr>
        <w:t xml:space="preserve"> PJ </w:t>
      </w:r>
      <w:r w:rsidRPr="0099765D">
        <w:rPr>
          <w:rFonts w:eastAsia="宋体"/>
        </w:rPr>
        <w:t>误差均不超过</w:t>
      </w:r>
      <w:r w:rsidRPr="0099765D">
        <w:rPr>
          <w:rFonts w:eastAsia="宋体"/>
        </w:rPr>
        <w:t xml:space="preserve"> 0.5 ps</w:t>
      </w:r>
      <w:r w:rsidRPr="0099765D">
        <w:rPr>
          <w:rFonts w:eastAsia="宋体"/>
        </w:rPr>
        <w:t>，且与频率无明显相关；</w:t>
      </w:r>
      <w:r w:rsidRPr="0099765D">
        <w:rPr>
          <w:rFonts w:eastAsia="宋体"/>
        </w:rPr>
        <w:t xml:space="preserve">LS-FFT </w:t>
      </w:r>
      <w:r w:rsidRPr="0099765D">
        <w:rPr>
          <w:rFonts w:eastAsia="宋体"/>
        </w:rPr>
        <w:t>的</w:t>
      </w:r>
      <w:r w:rsidRPr="0099765D">
        <w:rPr>
          <w:rFonts w:eastAsia="宋体"/>
        </w:rPr>
        <w:t xml:space="preserve"> PJ </w:t>
      </w:r>
      <w:r w:rsidRPr="0099765D">
        <w:rPr>
          <w:rFonts w:eastAsia="宋体"/>
        </w:rPr>
        <w:t>误差总体随频率升高而扩大，</w:t>
      </w:r>
      <w:r w:rsidRPr="0099765D">
        <w:rPr>
          <w:rFonts w:eastAsia="宋体"/>
        </w:rPr>
        <w:t xml:space="preserve">15 MHz </w:t>
      </w:r>
      <w:r w:rsidRPr="0099765D">
        <w:rPr>
          <w:rFonts w:eastAsia="宋体"/>
        </w:rPr>
        <w:t>处较</w:t>
      </w:r>
      <w:r w:rsidRPr="0099765D">
        <w:rPr>
          <w:rFonts w:eastAsia="宋体"/>
        </w:rPr>
        <w:t xml:space="preserve"> SBL </w:t>
      </w:r>
      <w:r w:rsidRPr="0099765D">
        <w:rPr>
          <w:rFonts w:eastAsia="宋体"/>
        </w:rPr>
        <w:t>高出一至两个数量级。</w:t>
      </w:r>
    </w:p>
    <w:p w14:paraId="36741368" w14:textId="77777777" w:rsidR="00292529" w:rsidRPr="0099765D" w:rsidRDefault="00000000">
      <w:pPr>
        <w:pStyle w:val="2"/>
        <w:spacing w:line="360" w:lineRule="auto"/>
        <w:rPr>
          <w:noProof/>
        </w:rPr>
      </w:pPr>
      <w:r w:rsidRPr="0099765D">
        <w:rPr>
          <w:rFonts w:eastAsia="黑体"/>
          <w:noProof/>
        </w:rPr>
        <w:t xml:space="preserve">4.2 </w:t>
      </w:r>
      <w:r w:rsidRPr="0099765D">
        <w:rPr>
          <w:rFonts w:eastAsia="黑体"/>
          <w:noProof/>
        </w:rPr>
        <w:t>多分量联合分解</w:t>
      </w:r>
    </w:p>
    <w:p w14:paraId="1E195B31" w14:textId="77777777" w:rsidR="00292529" w:rsidRPr="0099765D" w:rsidRDefault="00000000">
      <w:pPr>
        <w:spacing w:line="360" w:lineRule="auto"/>
        <w:ind w:firstLine="420"/>
        <w:jc w:val="both"/>
      </w:pPr>
      <w:r w:rsidRPr="0099765D">
        <w:rPr>
          <w:rFonts w:eastAsia="宋体"/>
        </w:rPr>
        <w:t>选取</w:t>
      </w:r>
      <w:r w:rsidRPr="0099765D">
        <w:rPr>
          <w:rFonts w:eastAsia="宋体"/>
        </w:rPr>
        <w:t xml:space="preserve"> 0.1</w:t>
      </w:r>
      <w:r w:rsidRPr="0099765D">
        <w:rPr>
          <w:rFonts w:eastAsia="宋体"/>
        </w:rPr>
        <w:t>、</w:t>
      </w:r>
      <w:r w:rsidRPr="0099765D">
        <w:rPr>
          <w:rFonts w:eastAsia="宋体"/>
        </w:rPr>
        <w:t>1.0</w:t>
      </w:r>
      <w:r w:rsidRPr="0099765D">
        <w:rPr>
          <w:rFonts w:eastAsia="宋体"/>
        </w:rPr>
        <w:t>、</w:t>
      </w:r>
      <w:r w:rsidRPr="0099765D">
        <w:rPr>
          <w:rFonts w:eastAsia="宋体"/>
        </w:rPr>
        <w:t xml:space="preserve">10.0 MHz </w:t>
      </w:r>
      <w:r w:rsidRPr="0099765D">
        <w:rPr>
          <w:rFonts w:eastAsia="宋体"/>
        </w:rPr>
        <w:t>三个频点，考察</w:t>
      </w:r>
      <w:r w:rsidRPr="0099765D">
        <w:rPr>
          <w:rFonts w:eastAsia="宋体"/>
        </w:rPr>
        <w:t xml:space="preserve"> PJ</w:t>
      </w:r>
      <w:r w:rsidRPr="0099765D">
        <w:rPr>
          <w:rFonts w:eastAsia="宋体"/>
        </w:rPr>
        <w:t>、</w:t>
      </w:r>
      <w:r w:rsidRPr="0099765D">
        <w:rPr>
          <w:rFonts w:eastAsia="宋体"/>
        </w:rPr>
        <w:t>DCD</w:t>
      </w:r>
      <w:r w:rsidRPr="0099765D">
        <w:rPr>
          <w:rFonts w:eastAsia="宋体"/>
        </w:rPr>
        <w:t>、</w:t>
      </w:r>
      <w:r w:rsidRPr="0099765D">
        <w:rPr>
          <w:rFonts w:eastAsia="宋体"/>
        </w:rPr>
        <w:t>ISI</w:t>
      </w:r>
      <w:r w:rsidRPr="0099765D">
        <w:rPr>
          <w:rFonts w:eastAsia="宋体"/>
        </w:rPr>
        <w:t>、</w:t>
      </w:r>
      <w:r w:rsidRPr="0099765D">
        <w:rPr>
          <w:rFonts w:eastAsia="宋体"/>
        </w:rPr>
        <w:t xml:space="preserve">RJ </w:t>
      </w:r>
      <w:r w:rsidRPr="0099765D">
        <w:rPr>
          <w:rFonts w:eastAsia="宋体"/>
        </w:rPr>
        <w:t>四个分量的同步分解精度，误差列于表</w:t>
      </w:r>
      <w:r w:rsidRPr="0099765D">
        <w:rPr>
          <w:rFonts w:eastAsia="宋体"/>
        </w:rPr>
        <w:t xml:space="preserve"> 1</w:t>
      </w:r>
      <w:r w:rsidRPr="0099765D">
        <w:rPr>
          <w:rFonts w:eastAsia="宋体"/>
        </w:rPr>
        <w:t>。</w:t>
      </w:r>
    </w:p>
    <w:p w14:paraId="4DCC3B8B" w14:textId="77777777" w:rsidR="00292529" w:rsidRPr="0099765D" w:rsidRDefault="00000000">
      <w:pPr>
        <w:spacing w:before="180" w:after="120" w:line="360" w:lineRule="auto"/>
        <w:jc w:val="center"/>
      </w:pPr>
      <w:r w:rsidRPr="0099765D">
        <w:rPr>
          <w:rFonts w:eastAsia="宋体"/>
          <w:b/>
          <w:bCs/>
          <w:sz w:val="20"/>
          <w:szCs w:val="20"/>
        </w:rPr>
        <w:t>表</w:t>
      </w:r>
      <w:r w:rsidRPr="0099765D">
        <w:rPr>
          <w:rFonts w:eastAsia="宋体"/>
          <w:b/>
          <w:bCs/>
          <w:sz w:val="20"/>
          <w:szCs w:val="20"/>
        </w:rPr>
        <w:t xml:space="preserve"> 1  </w:t>
      </w:r>
      <w:r w:rsidRPr="0099765D">
        <w:rPr>
          <w:rFonts w:eastAsia="宋体"/>
          <w:b/>
          <w:bCs/>
          <w:sz w:val="20"/>
          <w:szCs w:val="20"/>
        </w:rPr>
        <w:t>多分量分解误差（</w:t>
      </w:r>
      <w:r w:rsidRPr="0099765D">
        <w:rPr>
          <w:rFonts w:eastAsia="宋体"/>
          <w:b/>
          <w:bCs/>
          <w:sz w:val="20"/>
          <w:szCs w:val="20"/>
        </w:rPr>
        <w:t>ps</w:t>
      </w:r>
      <w:r w:rsidRPr="0099765D">
        <w:rPr>
          <w:rFonts w:eastAsia="宋体"/>
          <w:b/>
          <w:bCs/>
          <w:sz w:val="20"/>
          <w:szCs w:val="20"/>
        </w:rPr>
        <w:t>）。真值</w:t>
      </w:r>
      <w:r w:rsidRPr="0099765D">
        <w:rPr>
          <w:rFonts w:eastAsia="宋体"/>
          <w:b/>
          <w:bCs/>
          <w:sz w:val="20"/>
          <w:szCs w:val="20"/>
        </w:rPr>
        <w:t xml:space="preserve"> — </w:t>
      </w:r>
      <w:r w:rsidRPr="0099765D">
        <w:rPr>
          <w:rFonts w:eastAsia="宋体"/>
          <w:b/>
          <w:bCs/>
          <w:sz w:val="20"/>
          <w:szCs w:val="20"/>
        </w:rPr>
        <w:t>样本</w:t>
      </w:r>
      <w:r w:rsidRPr="0099765D">
        <w:rPr>
          <w:rFonts w:eastAsia="宋体"/>
          <w:b/>
          <w:bCs/>
          <w:sz w:val="20"/>
          <w:szCs w:val="20"/>
        </w:rPr>
        <w:t xml:space="preserve"> 1</w:t>
      </w:r>
      <w:r w:rsidRPr="0099765D">
        <w:rPr>
          <w:rFonts w:eastAsia="宋体"/>
          <w:b/>
          <w:bCs/>
          <w:sz w:val="20"/>
          <w:szCs w:val="20"/>
        </w:rPr>
        <w:t>：</w:t>
      </w:r>
      <w:r w:rsidRPr="0099765D">
        <w:rPr>
          <w:rFonts w:eastAsia="宋体"/>
          <w:b/>
          <w:bCs/>
          <w:sz w:val="20"/>
          <w:szCs w:val="20"/>
        </w:rPr>
        <w:t>PJ = 10.00</w:t>
      </w:r>
      <w:r w:rsidRPr="0099765D">
        <w:rPr>
          <w:rFonts w:eastAsia="宋体"/>
          <w:b/>
          <w:bCs/>
          <w:sz w:val="20"/>
          <w:szCs w:val="20"/>
        </w:rPr>
        <w:t>，</w:t>
      </w:r>
      <w:r w:rsidRPr="0099765D">
        <w:rPr>
          <w:rFonts w:eastAsia="宋体"/>
          <w:b/>
          <w:bCs/>
          <w:sz w:val="20"/>
          <w:szCs w:val="20"/>
        </w:rPr>
        <w:t>DCD = 1.00</w:t>
      </w:r>
      <w:r w:rsidRPr="0099765D">
        <w:rPr>
          <w:rFonts w:eastAsia="宋体"/>
          <w:b/>
          <w:bCs/>
          <w:sz w:val="20"/>
          <w:szCs w:val="20"/>
        </w:rPr>
        <w:t>，</w:t>
      </w:r>
      <w:r w:rsidRPr="0099765D">
        <w:rPr>
          <w:rFonts w:eastAsia="宋体"/>
          <w:b/>
          <w:bCs/>
          <w:sz w:val="20"/>
          <w:szCs w:val="20"/>
        </w:rPr>
        <w:t>ISI = 0.16</w:t>
      </w:r>
      <w:r w:rsidRPr="0099765D">
        <w:rPr>
          <w:rFonts w:eastAsia="宋体"/>
          <w:b/>
          <w:bCs/>
          <w:sz w:val="20"/>
          <w:szCs w:val="20"/>
        </w:rPr>
        <w:t>，</w:t>
      </w:r>
      <w:r w:rsidRPr="0099765D">
        <w:rPr>
          <w:rFonts w:eastAsia="宋体"/>
          <w:b/>
          <w:bCs/>
          <w:sz w:val="20"/>
          <w:szCs w:val="20"/>
        </w:rPr>
        <w:t>RJ = 5.00</w:t>
      </w:r>
      <w:r w:rsidRPr="0099765D">
        <w:rPr>
          <w:rFonts w:eastAsia="宋体"/>
          <w:b/>
          <w:bCs/>
          <w:sz w:val="20"/>
          <w:szCs w:val="20"/>
        </w:rPr>
        <w:t>；样本</w:t>
      </w:r>
      <w:r w:rsidRPr="0099765D">
        <w:rPr>
          <w:rFonts w:eastAsia="宋体"/>
          <w:b/>
          <w:bCs/>
          <w:sz w:val="20"/>
          <w:szCs w:val="20"/>
        </w:rPr>
        <w:t xml:space="preserve"> 2</w:t>
      </w:r>
      <w:r w:rsidRPr="0099765D">
        <w:rPr>
          <w:rFonts w:eastAsia="宋体"/>
          <w:b/>
          <w:bCs/>
          <w:sz w:val="20"/>
          <w:szCs w:val="20"/>
        </w:rPr>
        <w:t>：</w:t>
      </w:r>
      <w:r w:rsidRPr="0099765D">
        <w:rPr>
          <w:rFonts w:eastAsia="宋体"/>
          <w:b/>
          <w:bCs/>
          <w:sz w:val="20"/>
          <w:szCs w:val="20"/>
        </w:rPr>
        <w:t>PJ = 6.00</w:t>
      </w:r>
      <w:r w:rsidRPr="0099765D">
        <w:rPr>
          <w:rFonts w:eastAsia="宋体"/>
          <w:b/>
          <w:bCs/>
          <w:sz w:val="20"/>
          <w:szCs w:val="20"/>
        </w:rPr>
        <w:t>，</w:t>
      </w:r>
      <w:r w:rsidRPr="0099765D">
        <w:rPr>
          <w:rFonts w:eastAsia="宋体"/>
          <w:b/>
          <w:bCs/>
          <w:sz w:val="20"/>
          <w:szCs w:val="20"/>
        </w:rPr>
        <w:t>DCD = 1.00</w:t>
      </w:r>
      <w:r w:rsidRPr="0099765D">
        <w:rPr>
          <w:rFonts w:eastAsia="宋体"/>
          <w:b/>
          <w:bCs/>
          <w:sz w:val="20"/>
          <w:szCs w:val="20"/>
        </w:rPr>
        <w:t>，</w:t>
      </w:r>
      <w:r w:rsidRPr="0099765D">
        <w:rPr>
          <w:rFonts w:eastAsia="宋体"/>
          <w:b/>
          <w:bCs/>
          <w:sz w:val="20"/>
          <w:szCs w:val="20"/>
        </w:rPr>
        <w:t>ISI = 0.16</w:t>
      </w:r>
      <w:r w:rsidRPr="0099765D">
        <w:rPr>
          <w:rFonts w:eastAsia="宋体"/>
          <w:b/>
          <w:bCs/>
          <w:sz w:val="20"/>
          <w:szCs w:val="20"/>
        </w:rPr>
        <w:t>，</w:t>
      </w:r>
      <w:r w:rsidRPr="0099765D">
        <w:rPr>
          <w:rFonts w:eastAsia="宋体"/>
          <w:b/>
          <w:bCs/>
          <w:sz w:val="20"/>
          <w:szCs w:val="20"/>
        </w:rPr>
        <w:t>RJ = 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4"/>
        <w:gridCol w:w="886"/>
        <w:gridCol w:w="934"/>
        <w:gridCol w:w="984"/>
        <w:gridCol w:w="934"/>
        <w:gridCol w:w="934"/>
        <w:gridCol w:w="934"/>
        <w:gridCol w:w="984"/>
        <w:gridCol w:w="934"/>
        <w:gridCol w:w="992"/>
      </w:tblGrid>
      <w:tr w:rsidR="00292529" w:rsidRPr="0099765D" w14:paraId="41EF7D7B"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80" w:type="dxa"/>
              <w:bottom w:w="60" w:type="dxa"/>
              <w:right w:w="80" w:type="dxa"/>
            </w:tcMar>
            <w:vAlign w:val="center"/>
          </w:tcPr>
          <w:p w14:paraId="2F152E0C" w14:textId="77777777" w:rsidR="00292529" w:rsidRPr="0099765D" w:rsidRDefault="00000000">
            <w:pPr>
              <w:spacing w:line="300" w:lineRule="auto"/>
              <w:jc w:val="center"/>
            </w:pPr>
            <w:r w:rsidRPr="0099765D">
              <w:rPr>
                <w:rFonts w:eastAsia="宋体"/>
                <w:b/>
                <w:bCs/>
                <w:sz w:val="20"/>
                <w:szCs w:val="20"/>
              </w:rPr>
              <w:lastRenderedPageBreak/>
              <w:t>Sample.</w:t>
            </w:r>
          </w:p>
        </w:tc>
        <w:tc>
          <w:tcPr>
            <w:tcW w:w="9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80" w:type="dxa"/>
              <w:bottom w:w="60" w:type="dxa"/>
              <w:right w:w="80" w:type="dxa"/>
            </w:tcMar>
            <w:vAlign w:val="center"/>
          </w:tcPr>
          <w:p w14:paraId="5A944113" w14:textId="77777777" w:rsidR="00292529" w:rsidRPr="0099765D" w:rsidRDefault="00000000">
            <w:pPr>
              <w:spacing w:line="300" w:lineRule="auto"/>
              <w:jc w:val="center"/>
            </w:pPr>
            <w:r w:rsidRPr="0099765D">
              <w:rPr>
                <w:rFonts w:eastAsia="宋体"/>
                <w:b/>
                <w:bCs/>
                <w:sz w:val="20"/>
                <w:szCs w:val="20"/>
              </w:rPr>
              <w:t>f_PJ</w:t>
            </w:r>
          </w:p>
        </w:tc>
        <w:tc>
          <w:tcPr>
            <w:tcW w:w="9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80" w:type="dxa"/>
              <w:bottom w:w="60" w:type="dxa"/>
              <w:right w:w="80" w:type="dxa"/>
            </w:tcMar>
            <w:vAlign w:val="center"/>
          </w:tcPr>
          <w:p w14:paraId="04915105" w14:textId="77777777" w:rsidR="00292529" w:rsidRPr="0099765D" w:rsidRDefault="00000000">
            <w:pPr>
              <w:spacing w:line="300" w:lineRule="auto"/>
              <w:jc w:val="center"/>
            </w:pPr>
            <w:r w:rsidRPr="0099765D">
              <w:rPr>
                <w:rFonts w:eastAsia="宋体"/>
                <w:b/>
                <w:bCs/>
                <w:sz w:val="20"/>
                <w:szCs w:val="20"/>
              </w:rPr>
              <w:t>LS-FFT PJ</w:t>
            </w:r>
          </w:p>
        </w:tc>
        <w:tc>
          <w:tcPr>
            <w:tcW w:w="10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80" w:type="dxa"/>
              <w:bottom w:w="60" w:type="dxa"/>
              <w:right w:w="80" w:type="dxa"/>
            </w:tcMar>
            <w:vAlign w:val="center"/>
          </w:tcPr>
          <w:p w14:paraId="55DDDB7F" w14:textId="77777777" w:rsidR="00292529" w:rsidRPr="0099765D" w:rsidRDefault="00000000">
            <w:pPr>
              <w:spacing w:line="300" w:lineRule="auto"/>
              <w:jc w:val="center"/>
            </w:pPr>
            <w:r w:rsidRPr="0099765D">
              <w:rPr>
                <w:rFonts w:eastAsia="宋体"/>
                <w:b/>
                <w:bCs/>
                <w:sz w:val="20"/>
                <w:szCs w:val="20"/>
              </w:rPr>
              <w:t>LS-FFT DCD</w:t>
            </w:r>
          </w:p>
        </w:tc>
        <w:tc>
          <w:tcPr>
            <w:tcW w:w="9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80" w:type="dxa"/>
              <w:bottom w:w="60" w:type="dxa"/>
              <w:right w:w="80" w:type="dxa"/>
            </w:tcMar>
            <w:vAlign w:val="center"/>
          </w:tcPr>
          <w:p w14:paraId="3B3A7732" w14:textId="77777777" w:rsidR="00292529" w:rsidRPr="0099765D" w:rsidRDefault="00000000">
            <w:pPr>
              <w:spacing w:line="300" w:lineRule="auto"/>
              <w:jc w:val="center"/>
            </w:pPr>
            <w:r w:rsidRPr="0099765D">
              <w:rPr>
                <w:rFonts w:eastAsia="宋体"/>
                <w:b/>
                <w:bCs/>
                <w:sz w:val="20"/>
                <w:szCs w:val="20"/>
              </w:rPr>
              <w:t>LS-FFT ISI</w:t>
            </w:r>
          </w:p>
        </w:tc>
        <w:tc>
          <w:tcPr>
            <w:tcW w:w="9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80" w:type="dxa"/>
              <w:bottom w:w="60" w:type="dxa"/>
              <w:right w:w="80" w:type="dxa"/>
            </w:tcMar>
            <w:vAlign w:val="center"/>
          </w:tcPr>
          <w:p w14:paraId="4CFB8DC2" w14:textId="77777777" w:rsidR="00292529" w:rsidRPr="0099765D" w:rsidRDefault="00000000">
            <w:pPr>
              <w:spacing w:line="300" w:lineRule="auto"/>
              <w:jc w:val="center"/>
            </w:pPr>
            <w:r w:rsidRPr="0099765D">
              <w:rPr>
                <w:rFonts w:eastAsia="宋体"/>
                <w:b/>
                <w:bCs/>
                <w:sz w:val="20"/>
                <w:szCs w:val="20"/>
              </w:rPr>
              <w:t>LS-FFT RJ</w:t>
            </w:r>
          </w:p>
        </w:tc>
        <w:tc>
          <w:tcPr>
            <w:tcW w:w="9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80" w:type="dxa"/>
              <w:bottom w:w="60" w:type="dxa"/>
              <w:right w:w="80" w:type="dxa"/>
            </w:tcMar>
            <w:vAlign w:val="center"/>
          </w:tcPr>
          <w:p w14:paraId="697A2816" w14:textId="77777777" w:rsidR="00292529" w:rsidRPr="0099765D" w:rsidRDefault="00000000">
            <w:pPr>
              <w:spacing w:line="300" w:lineRule="auto"/>
              <w:jc w:val="center"/>
            </w:pPr>
            <w:r w:rsidRPr="0099765D">
              <w:rPr>
                <w:rFonts w:eastAsia="宋体"/>
                <w:b/>
                <w:bCs/>
                <w:sz w:val="20"/>
                <w:szCs w:val="20"/>
              </w:rPr>
              <w:t>SBL PJ</w:t>
            </w:r>
          </w:p>
        </w:tc>
        <w:tc>
          <w:tcPr>
            <w:tcW w:w="10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80" w:type="dxa"/>
              <w:bottom w:w="60" w:type="dxa"/>
              <w:right w:w="80" w:type="dxa"/>
            </w:tcMar>
            <w:vAlign w:val="center"/>
          </w:tcPr>
          <w:p w14:paraId="0E60C151" w14:textId="77777777" w:rsidR="00292529" w:rsidRPr="0099765D" w:rsidRDefault="00000000">
            <w:pPr>
              <w:spacing w:line="300" w:lineRule="auto"/>
              <w:jc w:val="center"/>
            </w:pPr>
            <w:r w:rsidRPr="0099765D">
              <w:rPr>
                <w:rFonts w:eastAsia="宋体"/>
                <w:b/>
                <w:bCs/>
                <w:sz w:val="20"/>
                <w:szCs w:val="20"/>
              </w:rPr>
              <w:t>SBL DCD</w:t>
            </w:r>
          </w:p>
        </w:tc>
        <w:tc>
          <w:tcPr>
            <w:tcW w:w="9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80" w:type="dxa"/>
              <w:bottom w:w="60" w:type="dxa"/>
              <w:right w:w="80" w:type="dxa"/>
            </w:tcMar>
            <w:vAlign w:val="center"/>
          </w:tcPr>
          <w:p w14:paraId="30E4F46D" w14:textId="77777777" w:rsidR="00292529" w:rsidRPr="0099765D" w:rsidRDefault="00000000">
            <w:pPr>
              <w:spacing w:line="300" w:lineRule="auto"/>
              <w:jc w:val="center"/>
            </w:pPr>
            <w:r w:rsidRPr="0099765D">
              <w:rPr>
                <w:rFonts w:eastAsia="宋体"/>
                <w:b/>
                <w:bCs/>
                <w:sz w:val="20"/>
                <w:szCs w:val="20"/>
              </w:rPr>
              <w:t>SBL ISI</w:t>
            </w:r>
          </w:p>
        </w:tc>
        <w:tc>
          <w:tcPr>
            <w:tcW w:w="10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80" w:type="dxa"/>
              <w:bottom w:w="60" w:type="dxa"/>
              <w:right w:w="80" w:type="dxa"/>
            </w:tcMar>
            <w:vAlign w:val="center"/>
          </w:tcPr>
          <w:p w14:paraId="5A81D5AF" w14:textId="77777777" w:rsidR="00292529" w:rsidRPr="0099765D" w:rsidRDefault="00000000">
            <w:pPr>
              <w:spacing w:line="300" w:lineRule="auto"/>
              <w:jc w:val="center"/>
            </w:pPr>
            <w:r w:rsidRPr="0099765D">
              <w:rPr>
                <w:rFonts w:eastAsia="宋体"/>
                <w:b/>
                <w:bCs/>
                <w:sz w:val="20"/>
                <w:szCs w:val="20"/>
              </w:rPr>
              <w:t>SBL RJ</w:t>
            </w:r>
          </w:p>
        </w:tc>
      </w:tr>
      <w:tr w:rsidR="00292529" w:rsidRPr="0099765D" w14:paraId="32F140FC" w14:textId="77777777">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ADA889" w14:textId="77777777" w:rsidR="00292529" w:rsidRPr="0099765D" w:rsidRDefault="00000000">
            <w:pPr>
              <w:spacing w:line="300" w:lineRule="auto"/>
              <w:jc w:val="center"/>
            </w:pPr>
            <w:r w:rsidRPr="0099765D">
              <w:rPr>
                <w:rFonts w:eastAsia="宋体"/>
                <w:sz w:val="20"/>
                <w:szCs w:val="20"/>
              </w:rPr>
              <w:t>1</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2742DE" w14:textId="77777777" w:rsidR="00292529" w:rsidRPr="0099765D" w:rsidRDefault="00000000">
            <w:pPr>
              <w:spacing w:line="300" w:lineRule="auto"/>
              <w:jc w:val="center"/>
            </w:pPr>
            <w:r w:rsidRPr="0099765D">
              <w:rPr>
                <w:rFonts w:eastAsia="宋体"/>
                <w:sz w:val="20"/>
                <w:szCs w:val="20"/>
              </w:rPr>
              <w:t>0.1 MHz</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3D3A35" w14:textId="77777777" w:rsidR="00292529" w:rsidRPr="0099765D" w:rsidRDefault="00000000">
            <w:pPr>
              <w:spacing w:line="300" w:lineRule="auto"/>
              <w:jc w:val="center"/>
            </w:pPr>
            <w:r w:rsidRPr="0099765D">
              <w:rPr>
                <w:rFonts w:eastAsia="宋体"/>
                <w:sz w:val="20"/>
                <w:szCs w:val="20"/>
              </w:rPr>
              <w:t>0.25</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EECAF6" w14:textId="77777777" w:rsidR="00292529" w:rsidRPr="0099765D" w:rsidRDefault="00000000">
            <w:pPr>
              <w:spacing w:line="300" w:lineRule="auto"/>
              <w:jc w:val="center"/>
            </w:pPr>
            <w:r w:rsidRPr="0099765D">
              <w:rPr>
                <w:rFonts w:eastAsia="宋体"/>
                <w:sz w:val="20"/>
                <w:szCs w:val="20"/>
              </w:rPr>
              <w:t>0.04</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ED12B1" w14:textId="77777777" w:rsidR="00292529" w:rsidRPr="0099765D" w:rsidRDefault="00000000">
            <w:pPr>
              <w:spacing w:line="300" w:lineRule="auto"/>
              <w:jc w:val="center"/>
            </w:pPr>
            <w:r w:rsidRPr="0099765D">
              <w:rPr>
                <w:rFonts w:eastAsia="宋体"/>
                <w:sz w:val="20"/>
                <w:szCs w:val="20"/>
              </w:rPr>
              <w:t>0.41</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F2C32E" w14:textId="77777777" w:rsidR="00292529" w:rsidRPr="0099765D" w:rsidRDefault="00000000">
            <w:pPr>
              <w:spacing w:line="300" w:lineRule="auto"/>
              <w:jc w:val="center"/>
            </w:pPr>
            <w:r w:rsidRPr="0099765D">
              <w:rPr>
                <w:rFonts w:eastAsia="宋体"/>
                <w:sz w:val="20"/>
                <w:szCs w:val="20"/>
              </w:rPr>
              <w:t>0.01</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367C00" w14:textId="77777777" w:rsidR="00292529" w:rsidRPr="0099765D" w:rsidRDefault="00000000">
            <w:pPr>
              <w:spacing w:line="300" w:lineRule="auto"/>
              <w:jc w:val="center"/>
            </w:pPr>
            <w:r w:rsidRPr="0099765D">
              <w:rPr>
                <w:rFonts w:eastAsia="宋体"/>
                <w:sz w:val="20"/>
                <w:szCs w:val="20"/>
              </w:rPr>
              <w:t>0.02</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3FDFFF" w14:textId="77777777" w:rsidR="00292529" w:rsidRPr="0099765D" w:rsidRDefault="00000000">
            <w:pPr>
              <w:spacing w:line="300" w:lineRule="auto"/>
              <w:jc w:val="center"/>
            </w:pPr>
            <w:r w:rsidRPr="0099765D">
              <w:rPr>
                <w:rFonts w:eastAsia="宋体"/>
                <w:sz w:val="20"/>
                <w:szCs w:val="20"/>
              </w:rPr>
              <w:t>0.03</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8104DE" w14:textId="77777777" w:rsidR="00292529" w:rsidRPr="0099765D" w:rsidRDefault="00000000">
            <w:pPr>
              <w:spacing w:line="300" w:lineRule="auto"/>
              <w:jc w:val="center"/>
            </w:pPr>
            <w:r w:rsidRPr="0099765D">
              <w:rPr>
                <w:rFonts w:eastAsia="宋体"/>
                <w:sz w:val="20"/>
                <w:szCs w:val="20"/>
              </w:rPr>
              <w:t>0.30</w:t>
            </w:r>
          </w:p>
        </w:tc>
        <w:tc>
          <w:tcPr>
            <w:tcW w:w="10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A47A37" w14:textId="77777777" w:rsidR="00292529" w:rsidRPr="0099765D" w:rsidRDefault="00000000">
            <w:pPr>
              <w:spacing w:line="300" w:lineRule="auto"/>
              <w:jc w:val="center"/>
            </w:pPr>
            <w:r w:rsidRPr="0099765D">
              <w:rPr>
                <w:rFonts w:eastAsia="宋体"/>
                <w:sz w:val="20"/>
                <w:szCs w:val="20"/>
              </w:rPr>
              <w:t>0.01</w:t>
            </w:r>
          </w:p>
        </w:tc>
      </w:tr>
      <w:tr w:rsidR="00292529" w:rsidRPr="0099765D" w14:paraId="405965D7" w14:textId="77777777">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56D571" w14:textId="77777777" w:rsidR="00292529" w:rsidRPr="0099765D" w:rsidRDefault="00000000">
            <w:pPr>
              <w:spacing w:line="300" w:lineRule="auto"/>
              <w:jc w:val="center"/>
            </w:pPr>
            <w:r w:rsidRPr="0099765D">
              <w:rPr>
                <w:rFonts w:eastAsia="宋体"/>
                <w:sz w:val="20"/>
                <w:szCs w:val="20"/>
              </w:rPr>
              <w:t>1</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473E58" w14:textId="77777777" w:rsidR="00292529" w:rsidRPr="0099765D" w:rsidRDefault="00000000">
            <w:pPr>
              <w:spacing w:line="300" w:lineRule="auto"/>
              <w:jc w:val="center"/>
            </w:pPr>
            <w:r w:rsidRPr="0099765D">
              <w:rPr>
                <w:rFonts w:eastAsia="宋体"/>
                <w:sz w:val="20"/>
                <w:szCs w:val="20"/>
              </w:rPr>
              <w:t>1.0 MHz</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2F9E31" w14:textId="77777777" w:rsidR="00292529" w:rsidRPr="0099765D" w:rsidRDefault="00000000">
            <w:pPr>
              <w:spacing w:line="300" w:lineRule="auto"/>
              <w:jc w:val="center"/>
            </w:pPr>
            <w:r w:rsidRPr="0099765D">
              <w:rPr>
                <w:rFonts w:eastAsia="宋体"/>
                <w:sz w:val="20"/>
                <w:szCs w:val="20"/>
              </w:rPr>
              <w:t>1.29</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D4B10B" w14:textId="77777777" w:rsidR="00292529" w:rsidRPr="0099765D" w:rsidRDefault="00000000">
            <w:pPr>
              <w:spacing w:line="300" w:lineRule="auto"/>
              <w:jc w:val="center"/>
            </w:pPr>
            <w:r w:rsidRPr="0099765D">
              <w:rPr>
                <w:rFonts w:eastAsia="宋体"/>
                <w:sz w:val="20"/>
                <w:szCs w:val="20"/>
              </w:rPr>
              <w:t>0.04</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98B48E" w14:textId="77777777" w:rsidR="00292529" w:rsidRPr="0099765D" w:rsidRDefault="00000000">
            <w:pPr>
              <w:spacing w:line="300" w:lineRule="auto"/>
              <w:jc w:val="center"/>
            </w:pPr>
            <w:r w:rsidRPr="0099765D">
              <w:rPr>
                <w:rFonts w:eastAsia="宋体"/>
                <w:sz w:val="20"/>
                <w:szCs w:val="20"/>
              </w:rPr>
              <w:t>0.48</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53A952" w14:textId="77777777" w:rsidR="00292529" w:rsidRPr="0099765D" w:rsidRDefault="00000000">
            <w:pPr>
              <w:spacing w:line="300" w:lineRule="auto"/>
              <w:jc w:val="center"/>
            </w:pPr>
            <w:r w:rsidRPr="0099765D">
              <w:rPr>
                <w:rFonts w:eastAsia="宋体"/>
                <w:sz w:val="20"/>
                <w:szCs w:val="20"/>
              </w:rPr>
              <w:t>0.06</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935A79" w14:textId="77777777" w:rsidR="00292529" w:rsidRPr="0099765D" w:rsidRDefault="00000000">
            <w:pPr>
              <w:spacing w:line="300" w:lineRule="auto"/>
              <w:jc w:val="center"/>
            </w:pPr>
            <w:r w:rsidRPr="0099765D">
              <w:rPr>
                <w:rFonts w:eastAsia="宋体"/>
                <w:sz w:val="20"/>
                <w:szCs w:val="20"/>
              </w:rPr>
              <w:t>0.46</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02A9D4" w14:textId="77777777" w:rsidR="00292529" w:rsidRPr="0099765D" w:rsidRDefault="00000000">
            <w:pPr>
              <w:spacing w:line="300" w:lineRule="auto"/>
              <w:jc w:val="center"/>
            </w:pPr>
            <w:r w:rsidRPr="0099765D">
              <w:rPr>
                <w:rFonts w:eastAsia="宋体"/>
                <w:sz w:val="20"/>
                <w:szCs w:val="20"/>
              </w:rPr>
              <w:t>0.03</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39E3A3" w14:textId="77777777" w:rsidR="00292529" w:rsidRPr="0099765D" w:rsidRDefault="00000000">
            <w:pPr>
              <w:spacing w:line="300" w:lineRule="auto"/>
              <w:jc w:val="center"/>
            </w:pPr>
            <w:r w:rsidRPr="0099765D">
              <w:rPr>
                <w:rFonts w:eastAsia="宋体"/>
                <w:sz w:val="20"/>
                <w:szCs w:val="20"/>
              </w:rPr>
              <w:t>0.30</w:t>
            </w:r>
          </w:p>
        </w:tc>
        <w:tc>
          <w:tcPr>
            <w:tcW w:w="10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DEB1D6" w14:textId="77777777" w:rsidR="00292529" w:rsidRPr="0099765D" w:rsidRDefault="00000000">
            <w:pPr>
              <w:spacing w:line="300" w:lineRule="auto"/>
              <w:jc w:val="center"/>
            </w:pPr>
            <w:r w:rsidRPr="0099765D">
              <w:rPr>
                <w:rFonts w:eastAsia="宋体"/>
                <w:sz w:val="20"/>
                <w:szCs w:val="20"/>
              </w:rPr>
              <w:t>0.01</w:t>
            </w:r>
          </w:p>
        </w:tc>
      </w:tr>
      <w:tr w:rsidR="00292529" w:rsidRPr="0099765D" w14:paraId="4F99F485" w14:textId="77777777">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A4AFC3" w14:textId="77777777" w:rsidR="00292529" w:rsidRPr="0099765D" w:rsidRDefault="00000000">
            <w:pPr>
              <w:spacing w:line="300" w:lineRule="auto"/>
              <w:jc w:val="center"/>
            </w:pPr>
            <w:r w:rsidRPr="0099765D">
              <w:rPr>
                <w:rFonts w:eastAsia="宋体"/>
                <w:sz w:val="20"/>
                <w:szCs w:val="20"/>
              </w:rPr>
              <w:t>1</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F7B0B2" w14:textId="77777777" w:rsidR="00292529" w:rsidRPr="0099765D" w:rsidRDefault="00000000">
            <w:pPr>
              <w:spacing w:line="300" w:lineRule="auto"/>
              <w:jc w:val="center"/>
            </w:pPr>
            <w:r w:rsidRPr="0099765D">
              <w:rPr>
                <w:rFonts w:eastAsia="宋体"/>
                <w:sz w:val="20"/>
                <w:szCs w:val="20"/>
              </w:rPr>
              <w:t>10.0 MHz</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4262E0" w14:textId="77777777" w:rsidR="00292529" w:rsidRPr="0099765D" w:rsidRDefault="00000000">
            <w:pPr>
              <w:spacing w:line="300" w:lineRule="auto"/>
              <w:jc w:val="center"/>
            </w:pPr>
            <w:r w:rsidRPr="0099765D">
              <w:rPr>
                <w:rFonts w:eastAsia="宋体"/>
                <w:sz w:val="20"/>
                <w:szCs w:val="20"/>
              </w:rPr>
              <w:t>1.28</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D7E66C" w14:textId="77777777" w:rsidR="00292529" w:rsidRPr="0099765D" w:rsidRDefault="00000000">
            <w:pPr>
              <w:spacing w:line="300" w:lineRule="auto"/>
              <w:jc w:val="center"/>
            </w:pPr>
            <w:r w:rsidRPr="0099765D">
              <w:rPr>
                <w:rFonts w:eastAsia="宋体"/>
                <w:sz w:val="20"/>
                <w:szCs w:val="20"/>
              </w:rPr>
              <w:t>0.04</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AF75CF" w14:textId="77777777" w:rsidR="00292529" w:rsidRPr="0099765D" w:rsidRDefault="00000000">
            <w:pPr>
              <w:spacing w:line="300" w:lineRule="auto"/>
              <w:jc w:val="center"/>
            </w:pPr>
            <w:r w:rsidRPr="0099765D">
              <w:rPr>
                <w:rFonts w:eastAsia="宋体"/>
                <w:sz w:val="20"/>
                <w:szCs w:val="20"/>
              </w:rPr>
              <w:t>0.44</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473EFF" w14:textId="77777777" w:rsidR="00292529" w:rsidRPr="0099765D" w:rsidRDefault="00000000">
            <w:pPr>
              <w:spacing w:line="300" w:lineRule="auto"/>
              <w:jc w:val="center"/>
            </w:pPr>
            <w:r w:rsidRPr="0099765D">
              <w:rPr>
                <w:rFonts w:eastAsia="宋体"/>
                <w:sz w:val="20"/>
                <w:szCs w:val="20"/>
              </w:rPr>
              <w:t>0.55</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488A56" w14:textId="77777777" w:rsidR="00292529" w:rsidRPr="0099765D" w:rsidRDefault="00000000">
            <w:pPr>
              <w:spacing w:line="300" w:lineRule="auto"/>
              <w:jc w:val="center"/>
            </w:pPr>
            <w:r w:rsidRPr="0099765D">
              <w:rPr>
                <w:rFonts w:eastAsia="宋体"/>
                <w:sz w:val="20"/>
                <w:szCs w:val="20"/>
              </w:rPr>
              <w:t>0.50</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EFECF2" w14:textId="77777777" w:rsidR="00292529" w:rsidRPr="0099765D" w:rsidRDefault="00000000">
            <w:pPr>
              <w:spacing w:line="300" w:lineRule="auto"/>
              <w:jc w:val="center"/>
            </w:pPr>
            <w:r w:rsidRPr="0099765D">
              <w:rPr>
                <w:rFonts w:eastAsia="宋体"/>
                <w:sz w:val="20"/>
                <w:szCs w:val="20"/>
              </w:rPr>
              <w:t>0.03</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61C260" w14:textId="77777777" w:rsidR="00292529" w:rsidRPr="0099765D" w:rsidRDefault="00000000">
            <w:pPr>
              <w:spacing w:line="300" w:lineRule="auto"/>
              <w:jc w:val="center"/>
            </w:pPr>
            <w:r w:rsidRPr="0099765D">
              <w:rPr>
                <w:rFonts w:eastAsia="宋体"/>
                <w:sz w:val="20"/>
                <w:szCs w:val="20"/>
              </w:rPr>
              <w:t>0.30</w:t>
            </w:r>
          </w:p>
        </w:tc>
        <w:tc>
          <w:tcPr>
            <w:tcW w:w="10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6ABB23" w14:textId="77777777" w:rsidR="00292529" w:rsidRPr="0099765D" w:rsidRDefault="00000000">
            <w:pPr>
              <w:spacing w:line="300" w:lineRule="auto"/>
              <w:jc w:val="center"/>
            </w:pPr>
            <w:r w:rsidRPr="0099765D">
              <w:rPr>
                <w:rFonts w:eastAsia="宋体"/>
                <w:sz w:val="20"/>
                <w:szCs w:val="20"/>
              </w:rPr>
              <w:t>0.02</w:t>
            </w:r>
          </w:p>
        </w:tc>
      </w:tr>
      <w:tr w:rsidR="00292529" w:rsidRPr="0099765D" w14:paraId="6E00D02D" w14:textId="77777777">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46851B" w14:textId="77777777" w:rsidR="00292529" w:rsidRPr="0099765D" w:rsidRDefault="00000000">
            <w:pPr>
              <w:spacing w:line="300" w:lineRule="auto"/>
              <w:jc w:val="center"/>
            </w:pPr>
            <w:r w:rsidRPr="0099765D">
              <w:rPr>
                <w:rFonts w:eastAsia="宋体"/>
                <w:sz w:val="20"/>
                <w:szCs w:val="20"/>
              </w:rPr>
              <w:t>2</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6D4124" w14:textId="77777777" w:rsidR="00292529" w:rsidRPr="0099765D" w:rsidRDefault="00000000">
            <w:pPr>
              <w:spacing w:line="300" w:lineRule="auto"/>
              <w:jc w:val="center"/>
            </w:pPr>
            <w:r w:rsidRPr="0099765D">
              <w:rPr>
                <w:rFonts w:eastAsia="宋体"/>
                <w:sz w:val="20"/>
                <w:szCs w:val="20"/>
              </w:rPr>
              <w:t>0.1 MHz</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68BDDF" w14:textId="77777777" w:rsidR="00292529" w:rsidRPr="0099765D" w:rsidRDefault="00000000">
            <w:pPr>
              <w:spacing w:line="300" w:lineRule="auto"/>
              <w:jc w:val="center"/>
            </w:pPr>
            <w:r w:rsidRPr="0099765D">
              <w:rPr>
                <w:rFonts w:eastAsia="宋体"/>
                <w:sz w:val="20"/>
                <w:szCs w:val="20"/>
              </w:rPr>
              <w:t>0.44</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48EBE8" w14:textId="77777777" w:rsidR="00292529" w:rsidRPr="0099765D" w:rsidRDefault="00000000">
            <w:pPr>
              <w:spacing w:line="300" w:lineRule="auto"/>
              <w:jc w:val="center"/>
            </w:pPr>
            <w:r w:rsidRPr="0099765D">
              <w:rPr>
                <w:rFonts w:eastAsia="宋体"/>
                <w:sz w:val="20"/>
                <w:szCs w:val="20"/>
              </w:rPr>
              <w:t>0.04</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8ED93C" w14:textId="77777777" w:rsidR="00292529" w:rsidRPr="0099765D" w:rsidRDefault="00000000">
            <w:pPr>
              <w:spacing w:line="300" w:lineRule="auto"/>
              <w:jc w:val="center"/>
            </w:pPr>
            <w:r w:rsidRPr="0099765D">
              <w:rPr>
                <w:rFonts w:eastAsia="宋体"/>
                <w:sz w:val="20"/>
                <w:szCs w:val="20"/>
              </w:rPr>
              <w:t>0.42</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307DE2" w14:textId="77777777" w:rsidR="00292529" w:rsidRPr="0099765D" w:rsidRDefault="00000000">
            <w:pPr>
              <w:spacing w:line="300" w:lineRule="auto"/>
              <w:jc w:val="center"/>
            </w:pPr>
            <w:r w:rsidRPr="0099765D">
              <w:rPr>
                <w:rFonts w:eastAsia="宋体"/>
                <w:sz w:val="20"/>
                <w:szCs w:val="20"/>
              </w:rPr>
              <w:t>0.01</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5A0B95" w14:textId="77777777" w:rsidR="00292529" w:rsidRPr="0099765D" w:rsidRDefault="00000000">
            <w:pPr>
              <w:spacing w:line="300" w:lineRule="auto"/>
              <w:jc w:val="center"/>
            </w:pPr>
            <w:r w:rsidRPr="0099765D">
              <w:rPr>
                <w:rFonts w:eastAsia="宋体"/>
                <w:sz w:val="20"/>
                <w:szCs w:val="20"/>
              </w:rPr>
              <w:t>0.01</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7B5415" w14:textId="77777777" w:rsidR="00292529" w:rsidRPr="0099765D" w:rsidRDefault="00000000">
            <w:pPr>
              <w:spacing w:line="300" w:lineRule="auto"/>
              <w:jc w:val="center"/>
            </w:pPr>
            <w:r w:rsidRPr="0099765D">
              <w:rPr>
                <w:rFonts w:eastAsia="宋体"/>
                <w:sz w:val="20"/>
                <w:szCs w:val="20"/>
              </w:rPr>
              <w:t>0.03</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557456" w14:textId="77777777" w:rsidR="00292529" w:rsidRPr="0099765D" w:rsidRDefault="00000000">
            <w:pPr>
              <w:spacing w:line="300" w:lineRule="auto"/>
              <w:jc w:val="center"/>
            </w:pPr>
            <w:r w:rsidRPr="0099765D">
              <w:rPr>
                <w:rFonts w:eastAsia="宋体"/>
                <w:sz w:val="20"/>
                <w:szCs w:val="20"/>
              </w:rPr>
              <w:t>0.30</w:t>
            </w:r>
          </w:p>
        </w:tc>
        <w:tc>
          <w:tcPr>
            <w:tcW w:w="10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5CBE64" w14:textId="77777777" w:rsidR="00292529" w:rsidRPr="0099765D" w:rsidRDefault="00000000">
            <w:pPr>
              <w:spacing w:line="300" w:lineRule="auto"/>
              <w:jc w:val="center"/>
            </w:pPr>
            <w:r w:rsidRPr="0099765D">
              <w:rPr>
                <w:rFonts w:eastAsia="宋体"/>
                <w:sz w:val="20"/>
                <w:szCs w:val="20"/>
              </w:rPr>
              <w:t>0.01</w:t>
            </w:r>
          </w:p>
        </w:tc>
      </w:tr>
      <w:tr w:rsidR="00292529" w:rsidRPr="0099765D" w14:paraId="5D51ECC1" w14:textId="77777777">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3F43FD" w14:textId="77777777" w:rsidR="00292529" w:rsidRPr="0099765D" w:rsidRDefault="00000000">
            <w:pPr>
              <w:spacing w:line="300" w:lineRule="auto"/>
              <w:jc w:val="center"/>
            </w:pPr>
            <w:r w:rsidRPr="0099765D">
              <w:rPr>
                <w:rFonts w:eastAsia="宋体"/>
                <w:sz w:val="20"/>
                <w:szCs w:val="20"/>
              </w:rPr>
              <w:t>2</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1FFB48" w14:textId="77777777" w:rsidR="00292529" w:rsidRPr="0099765D" w:rsidRDefault="00000000">
            <w:pPr>
              <w:spacing w:line="300" w:lineRule="auto"/>
              <w:jc w:val="center"/>
            </w:pPr>
            <w:r w:rsidRPr="0099765D">
              <w:rPr>
                <w:rFonts w:eastAsia="宋体"/>
                <w:sz w:val="20"/>
                <w:szCs w:val="20"/>
              </w:rPr>
              <w:t>1.0 MHz</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F7BFBE" w14:textId="77777777" w:rsidR="00292529" w:rsidRPr="0099765D" w:rsidRDefault="00000000">
            <w:pPr>
              <w:spacing w:line="300" w:lineRule="auto"/>
              <w:jc w:val="center"/>
            </w:pPr>
            <w:r w:rsidRPr="0099765D">
              <w:rPr>
                <w:rFonts w:eastAsia="宋体"/>
                <w:sz w:val="20"/>
                <w:szCs w:val="20"/>
              </w:rPr>
              <w:t>0.86</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83938C" w14:textId="77777777" w:rsidR="00292529" w:rsidRPr="0099765D" w:rsidRDefault="00000000">
            <w:pPr>
              <w:spacing w:line="300" w:lineRule="auto"/>
              <w:jc w:val="center"/>
            </w:pPr>
            <w:r w:rsidRPr="0099765D">
              <w:rPr>
                <w:rFonts w:eastAsia="宋体"/>
                <w:sz w:val="20"/>
                <w:szCs w:val="20"/>
              </w:rPr>
              <w:t>0.04</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C02C31" w14:textId="77777777" w:rsidR="00292529" w:rsidRPr="0099765D" w:rsidRDefault="00000000">
            <w:pPr>
              <w:spacing w:line="300" w:lineRule="auto"/>
              <w:jc w:val="center"/>
            </w:pPr>
            <w:r w:rsidRPr="0099765D">
              <w:rPr>
                <w:rFonts w:eastAsia="宋体"/>
                <w:sz w:val="20"/>
                <w:szCs w:val="20"/>
              </w:rPr>
              <w:t>0.44</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6C0E78" w14:textId="77777777" w:rsidR="00292529" w:rsidRPr="0099765D" w:rsidRDefault="00000000">
            <w:pPr>
              <w:spacing w:line="300" w:lineRule="auto"/>
              <w:jc w:val="center"/>
            </w:pPr>
            <w:r w:rsidRPr="0099765D">
              <w:rPr>
                <w:rFonts w:eastAsia="宋体"/>
                <w:sz w:val="20"/>
                <w:szCs w:val="20"/>
              </w:rPr>
              <w:t>0.01</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73F40D" w14:textId="77777777" w:rsidR="00292529" w:rsidRPr="0099765D" w:rsidRDefault="00000000">
            <w:pPr>
              <w:spacing w:line="300" w:lineRule="auto"/>
              <w:jc w:val="center"/>
            </w:pPr>
            <w:r w:rsidRPr="0099765D">
              <w:rPr>
                <w:rFonts w:eastAsia="宋体"/>
                <w:sz w:val="20"/>
                <w:szCs w:val="20"/>
              </w:rPr>
              <w:t>0.43</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66641F" w14:textId="77777777" w:rsidR="00292529" w:rsidRPr="0099765D" w:rsidRDefault="00000000">
            <w:pPr>
              <w:spacing w:line="300" w:lineRule="auto"/>
              <w:jc w:val="center"/>
            </w:pPr>
            <w:r w:rsidRPr="0099765D">
              <w:rPr>
                <w:rFonts w:eastAsia="宋体"/>
                <w:sz w:val="20"/>
                <w:szCs w:val="20"/>
              </w:rPr>
              <w:t>0.03</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1BEB74" w14:textId="77777777" w:rsidR="00292529" w:rsidRPr="0099765D" w:rsidRDefault="00000000">
            <w:pPr>
              <w:spacing w:line="300" w:lineRule="auto"/>
              <w:jc w:val="center"/>
            </w:pPr>
            <w:r w:rsidRPr="0099765D">
              <w:rPr>
                <w:rFonts w:eastAsia="宋体"/>
                <w:sz w:val="20"/>
                <w:szCs w:val="20"/>
              </w:rPr>
              <w:t>0.30</w:t>
            </w:r>
          </w:p>
        </w:tc>
        <w:tc>
          <w:tcPr>
            <w:tcW w:w="10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249415" w14:textId="77777777" w:rsidR="00292529" w:rsidRPr="0099765D" w:rsidRDefault="00000000">
            <w:pPr>
              <w:spacing w:line="300" w:lineRule="auto"/>
              <w:jc w:val="center"/>
            </w:pPr>
            <w:r w:rsidRPr="0099765D">
              <w:rPr>
                <w:rFonts w:eastAsia="宋体"/>
                <w:sz w:val="20"/>
                <w:szCs w:val="20"/>
              </w:rPr>
              <w:t>0.01</w:t>
            </w:r>
          </w:p>
        </w:tc>
      </w:tr>
      <w:tr w:rsidR="00292529" w:rsidRPr="0099765D" w14:paraId="5E3BF967" w14:textId="77777777">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F47D29" w14:textId="77777777" w:rsidR="00292529" w:rsidRPr="0099765D" w:rsidRDefault="00000000">
            <w:pPr>
              <w:spacing w:line="300" w:lineRule="auto"/>
              <w:jc w:val="center"/>
            </w:pPr>
            <w:r w:rsidRPr="0099765D">
              <w:rPr>
                <w:rFonts w:eastAsia="宋体"/>
                <w:sz w:val="20"/>
                <w:szCs w:val="20"/>
              </w:rPr>
              <w:t>2</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724798" w14:textId="77777777" w:rsidR="00292529" w:rsidRPr="0099765D" w:rsidRDefault="00000000">
            <w:pPr>
              <w:spacing w:line="300" w:lineRule="auto"/>
              <w:jc w:val="center"/>
            </w:pPr>
            <w:r w:rsidRPr="0099765D">
              <w:rPr>
                <w:rFonts w:eastAsia="宋体"/>
                <w:sz w:val="20"/>
                <w:szCs w:val="20"/>
              </w:rPr>
              <w:t>10.0 MHz</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314073" w14:textId="77777777" w:rsidR="00292529" w:rsidRPr="0099765D" w:rsidRDefault="00000000">
            <w:pPr>
              <w:spacing w:line="300" w:lineRule="auto"/>
              <w:jc w:val="center"/>
            </w:pPr>
            <w:r w:rsidRPr="0099765D">
              <w:rPr>
                <w:rFonts w:eastAsia="宋体"/>
                <w:sz w:val="20"/>
                <w:szCs w:val="20"/>
              </w:rPr>
              <w:t>0.94</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825863" w14:textId="77777777" w:rsidR="00292529" w:rsidRPr="0099765D" w:rsidRDefault="00000000">
            <w:pPr>
              <w:spacing w:line="300" w:lineRule="auto"/>
              <w:jc w:val="center"/>
            </w:pPr>
            <w:r w:rsidRPr="0099765D">
              <w:rPr>
                <w:rFonts w:eastAsia="宋体"/>
                <w:sz w:val="20"/>
                <w:szCs w:val="20"/>
              </w:rPr>
              <w:t>0.04</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85C6C1" w14:textId="77777777" w:rsidR="00292529" w:rsidRPr="0099765D" w:rsidRDefault="00000000">
            <w:pPr>
              <w:spacing w:line="300" w:lineRule="auto"/>
              <w:jc w:val="center"/>
            </w:pPr>
            <w:r w:rsidRPr="0099765D">
              <w:rPr>
                <w:rFonts w:eastAsia="宋体"/>
                <w:sz w:val="20"/>
                <w:szCs w:val="20"/>
              </w:rPr>
              <w:t>0.42</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268618" w14:textId="77777777" w:rsidR="00292529" w:rsidRPr="0099765D" w:rsidRDefault="00000000">
            <w:pPr>
              <w:spacing w:line="300" w:lineRule="auto"/>
              <w:jc w:val="center"/>
            </w:pPr>
            <w:r w:rsidRPr="0099765D">
              <w:rPr>
                <w:rFonts w:eastAsia="宋体"/>
                <w:sz w:val="20"/>
                <w:szCs w:val="20"/>
              </w:rPr>
              <w:t>0.20</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F33877" w14:textId="77777777" w:rsidR="00292529" w:rsidRPr="0099765D" w:rsidRDefault="00000000">
            <w:pPr>
              <w:spacing w:line="300" w:lineRule="auto"/>
              <w:jc w:val="center"/>
            </w:pPr>
            <w:r w:rsidRPr="0099765D">
              <w:rPr>
                <w:rFonts w:eastAsia="宋体"/>
                <w:sz w:val="20"/>
                <w:szCs w:val="20"/>
              </w:rPr>
              <w:t>0.37</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C9ED5F" w14:textId="77777777" w:rsidR="00292529" w:rsidRPr="0099765D" w:rsidRDefault="00000000">
            <w:pPr>
              <w:spacing w:line="300" w:lineRule="auto"/>
              <w:jc w:val="center"/>
            </w:pPr>
            <w:r w:rsidRPr="0099765D">
              <w:rPr>
                <w:rFonts w:eastAsia="宋体"/>
                <w:sz w:val="20"/>
                <w:szCs w:val="20"/>
              </w:rPr>
              <w:t>0.03</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A41B91" w14:textId="77777777" w:rsidR="00292529" w:rsidRPr="0099765D" w:rsidRDefault="00000000">
            <w:pPr>
              <w:spacing w:line="300" w:lineRule="auto"/>
              <w:jc w:val="center"/>
            </w:pPr>
            <w:r w:rsidRPr="0099765D">
              <w:rPr>
                <w:rFonts w:eastAsia="宋体"/>
                <w:sz w:val="20"/>
                <w:szCs w:val="20"/>
              </w:rPr>
              <w:t>0.30</w:t>
            </w:r>
          </w:p>
        </w:tc>
        <w:tc>
          <w:tcPr>
            <w:tcW w:w="10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C28382" w14:textId="77777777" w:rsidR="00292529" w:rsidRPr="0099765D" w:rsidRDefault="00000000">
            <w:pPr>
              <w:spacing w:line="300" w:lineRule="auto"/>
              <w:jc w:val="center"/>
            </w:pPr>
            <w:r w:rsidRPr="0099765D">
              <w:rPr>
                <w:rFonts w:eastAsia="宋体"/>
                <w:sz w:val="20"/>
                <w:szCs w:val="20"/>
              </w:rPr>
              <w:t>0.02</w:t>
            </w:r>
          </w:p>
        </w:tc>
      </w:tr>
    </w:tbl>
    <w:p w14:paraId="3DDBC2D4" w14:textId="77777777" w:rsidR="00292529" w:rsidRPr="0099765D" w:rsidRDefault="00292529">
      <w:pPr>
        <w:spacing w:before="120"/>
      </w:pPr>
    </w:p>
    <w:p w14:paraId="32CE13C3" w14:textId="77777777" w:rsidR="00292529" w:rsidRPr="0099765D" w:rsidRDefault="00000000">
      <w:pPr>
        <w:spacing w:line="360" w:lineRule="auto"/>
        <w:ind w:firstLine="420"/>
        <w:jc w:val="both"/>
      </w:pPr>
      <w:r w:rsidRPr="0099765D">
        <w:rPr>
          <w:rFonts w:eastAsia="宋体"/>
        </w:rPr>
        <w:t>样本</w:t>
      </w:r>
      <w:r w:rsidRPr="0099765D">
        <w:rPr>
          <w:rFonts w:eastAsia="宋体"/>
        </w:rPr>
        <w:t xml:space="preserve"> 1 </w:t>
      </w:r>
      <w:r w:rsidRPr="0099765D">
        <w:rPr>
          <w:rFonts w:eastAsia="宋体"/>
        </w:rPr>
        <w:t>下，</w:t>
      </w:r>
      <w:r w:rsidRPr="0099765D">
        <w:rPr>
          <w:rFonts w:eastAsia="宋体"/>
        </w:rPr>
        <w:t xml:space="preserve">SBL </w:t>
      </w:r>
      <w:r w:rsidRPr="0099765D">
        <w:rPr>
          <w:rFonts w:eastAsia="宋体"/>
        </w:rPr>
        <w:t>的</w:t>
      </w:r>
      <w:r w:rsidRPr="0099765D">
        <w:rPr>
          <w:rFonts w:eastAsia="宋体"/>
        </w:rPr>
        <w:t xml:space="preserve"> PJ </w:t>
      </w:r>
      <w:r w:rsidRPr="0099765D">
        <w:rPr>
          <w:rFonts w:eastAsia="宋体"/>
        </w:rPr>
        <w:t>误差均不超过</w:t>
      </w:r>
      <w:r w:rsidRPr="0099765D">
        <w:rPr>
          <w:rFonts w:eastAsia="宋体"/>
        </w:rPr>
        <w:t xml:space="preserve"> 0.50 ps</w:t>
      </w:r>
      <w:r w:rsidRPr="0099765D">
        <w:rPr>
          <w:rFonts w:eastAsia="宋体"/>
        </w:rPr>
        <w:t>，</w:t>
      </w:r>
      <w:r w:rsidRPr="0099765D">
        <w:rPr>
          <w:rFonts w:eastAsia="宋体"/>
        </w:rPr>
        <w:t>DCD</w:t>
      </w:r>
      <w:r w:rsidRPr="0099765D">
        <w:rPr>
          <w:rFonts w:eastAsia="宋体"/>
        </w:rPr>
        <w:t>、</w:t>
      </w:r>
      <w:r w:rsidRPr="0099765D">
        <w:rPr>
          <w:rFonts w:eastAsia="宋体"/>
        </w:rPr>
        <w:t>ISI</w:t>
      </w:r>
      <w:r w:rsidRPr="0099765D">
        <w:rPr>
          <w:rFonts w:eastAsia="宋体"/>
        </w:rPr>
        <w:t>、</w:t>
      </w:r>
      <w:r w:rsidRPr="0099765D">
        <w:rPr>
          <w:rFonts w:eastAsia="宋体"/>
        </w:rPr>
        <w:t xml:space="preserve">RJ </w:t>
      </w:r>
      <w:r w:rsidRPr="0099765D">
        <w:rPr>
          <w:rFonts w:eastAsia="宋体"/>
        </w:rPr>
        <w:t>误差分别不超过</w:t>
      </w:r>
      <w:r w:rsidRPr="0099765D">
        <w:rPr>
          <w:rFonts w:eastAsia="宋体"/>
        </w:rPr>
        <w:t xml:space="preserve"> 0.03</w:t>
      </w:r>
      <w:r w:rsidRPr="0099765D">
        <w:rPr>
          <w:rFonts w:eastAsia="宋体"/>
        </w:rPr>
        <w:t>、</w:t>
      </w:r>
      <w:r w:rsidRPr="0099765D">
        <w:rPr>
          <w:rFonts w:eastAsia="宋体"/>
        </w:rPr>
        <w:t>0.30</w:t>
      </w:r>
      <w:r w:rsidRPr="0099765D">
        <w:rPr>
          <w:rFonts w:eastAsia="宋体"/>
        </w:rPr>
        <w:t>、</w:t>
      </w:r>
      <w:r w:rsidRPr="0099765D">
        <w:rPr>
          <w:rFonts w:eastAsia="宋体"/>
        </w:rPr>
        <w:t>0.02 ps</w:t>
      </w:r>
      <w:r w:rsidRPr="0099765D">
        <w:rPr>
          <w:rFonts w:eastAsia="宋体"/>
        </w:rPr>
        <w:t>。</w:t>
      </w:r>
      <w:r w:rsidRPr="0099765D">
        <w:rPr>
          <w:rFonts w:eastAsia="宋体"/>
        </w:rPr>
        <w:t xml:space="preserve">LS-FFT </w:t>
      </w:r>
      <w:r w:rsidRPr="0099765D">
        <w:rPr>
          <w:rFonts w:eastAsia="宋体"/>
        </w:rPr>
        <w:t>的</w:t>
      </w:r>
      <w:r w:rsidRPr="0099765D">
        <w:rPr>
          <w:rFonts w:eastAsia="宋体"/>
        </w:rPr>
        <w:t xml:space="preserve"> PJ </w:t>
      </w:r>
      <w:r w:rsidRPr="0099765D">
        <w:rPr>
          <w:rFonts w:eastAsia="宋体"/>
        </w:rPr>
        <w:t>误差在三个频点分别为</w:t>
      </w:r>
      <w:r w:rsidRPr="0099765D">
        <w:rPr>
          <w:rFonts w:eastAsia="宋体"/>
        </w:rPr>
        <w:t xml:space="preserve"> 0.25</w:t>
      </w:r>
      <w:r w:rsidRPr="0099765D">
        <w:rPr>
          <w:rFonts w:eastAsia="宋体"/>
        </w:rPr>
        <w:t>、</w:t>
      </w:r>
      <w:r w:rsidRPr="0099765D">
        <w:rPr>
          <w:rFonts w:eastAsia="宋体"/>
        </w:rPr>
        <w:t>1.29</w:t>
      </w:r>
      <w:r w:rsidRPr="0099765D">
        <w:rPr>
          <w:rFonts w:eastAsia="宋体"/>
        </w:rPr>
        <w:t>、</w:t>
      </w:r>
      <w:r w:rsidRPr="0099765D">
        <w:rPr>
          <w:rFonts w:eastAsia="宋体"/>
        </w:rPr>
        <w:t>1.28 ps</w:t>
      </w:r>
      <w:r w:rsidRPr="0099765D">
        <w:rPr>
          <w:rFonts w:eastAsia="宋体"/>
        </w:rPr>
        <w:t>，</w:t>
      </w:r>
      <w:r w:rsidRPr="0099765D">
        <w:rPr>
          <w:rFonts w:eastAsia="宋体"/>
        </w:rPr>
        <w:t xml:space="preserve">10.0 MHz </w:t>
      </w:r>
      <w:r w:rsidRPr="0099765D">
        <w:rPr>
          <w:rFonts w:eastAsia="宋体"/>
        </w:rPr>
        <w:t>处</w:t>
      </w:r>
      <w:r w:rsidRPr="0099765D">
        <w:rPr>
          <w:rFonts w:eastAsia="宋体"/>
        </w:rPr>
        <w:t xml:space="preserve"> RJ </w:t>
      </w:r>
      <w:r w:rsidRPr="0099765D">
        <w:rPr>
          <w:rFonts w:eastAsia="宋体"/>
        </w:rPr>
        <w:t>误差达</w:t>
      </w:r>
      <w:r w:rsidRPr="0099765D">
        <w:rPr>
          <w:rFonts w:eastAsia="宋体"/>
        </w:rPr>
        <w:t xml:space="preserve"> 0.55 ps</w:t>
      </w:r>
      <w:r w:rsidRPr="0099765D">
        <w:rPr>
          <w:rFonts w:eastAsia="宋体"/>
        </w:rPr>
        <w:t>。</w:t>
      </w:r>
    </w:p>
    <w:p w14:paraId="26D8E407" w14:textId="77777777" w:rsidR="00292529" w:rsidRPr="0099765D" w:rsidRDefault="00000000">
      <w:pPr>
        <w:spacing w:line="360" w:lineRule="auto"/>
        <w:ind w:firstLine="420"/>
        <w:jc w:val="both"/>
      </w:pPr>
      <w:r w:rsidRPr="0099765D">
        <w:rPr>
          <w:rFonts w:eastAsia="宋体"/>
        </w:rPr>
        <w:t>样本</w:t>
      </w:r>
      <w:r w:rsidRPr="0099765D">
        <w:rPr>
          <w:rFonts w:eastAsia="宋体"/>
        </w:rPr>
        <w:t xml:space="preserve"> 2 </w:t>
      </w:r>
      <w:r w:rsidRPr="0099765D">
        <w:rPr>
          <w:rFonts w:eastAsia="宋体"/>
        </w:rPr>
        <w:t>下，</w:t>
      </w:r>
      <w:r w:rsidRPr="0099765D">
        <w:rPr>
          <w:rFonts w:eastAsia="宋体"/>
        </w:rPr>
        <w:t xml:space="preserve">SBL </w:t>
      </w:r>
      <w:r w:rsidRPr="0099765D">
        <w:rPr>
          <w:rFonts w:eastAsia="宋体"/>
        </w:rPr>
        <w:t>的</w:t>
      </w:r>
      <w:r w:rsidRPr="0099765D">
        <w:rPr>
          <w:rFonts w:eastAsia="宋体"/>
        </w:rPr>
        <w:t xml:space="preserve"> PJ </w:t>
      </w:r>
      <w:r w:rsidRPr="0099765D">
        <w:rPr>
          <w:rFonts w:eastAsia="宋体"/>
        </w:rPr>
        <w:t>误差均不超过</w:t>
      </w:r>
      <w:r w:rsidRPr="0099765D">
        <w:rPr>
          <w:rFonts w:eastAsia="宋体"/>
        </w:rPr>
        <w:t xml:space="preserve"> 0.43 ps</w:t>
      </w:r>
      <w:r w:rsidRPr="0099765D">
        <w:rPr>
          <w:rFonts w:eastAsia="宋体"/>
        </w:rPr>
        <w:t>，</w:t>
      </w:r>
      <w:r w:rsidRPr="0099765D">
        <w:rPr>
          <w:rFonts w:eastAsia="宋体"/>
        </w:rPr>
        <w:t>DCD</w:t>
      </w:r>
      <w:r w:rsidRPr="0099765D">
        <w:rPr>
          <w:rFonts w:eastAsia="宋体"/>
        </w:rPr>
        <w:t>、</w:t>
      </w:r>
      <w:r w:rsidRPr="0099765D">
        <w:rPr>
          <w:rFonts w:eastAsia="宋体"/>
        </w:rPr>
        <w:t>ISI</w:t>
      </w:r>
      <w:r w:rsidRPr="0099765D">
        <w:rPr>
          <w:rFonts w:eastAsia="宋体"/>
        </w:rPr>
        <w:t>、</w:t>
      </w:r>
      <w:r w:rsidRPr="0099765D">
        <w:rPr>
          <w:rFonts w:eastAsia="宋体"/>
        </w:rPr>
        <w:t xml:space="preserve">RJ </w:t>
      </w:r>
      <w:r w:rsidRPr="0099765D">
        <w:rPr>
          <w:rFonts w:eastAsia="宋体"/>
        </w:rPr>
        <w:t>误差分别不超过</w:t>
      </w:r>
      <w:r w:rsidRPr="0099765D">
        <w:rPr>
          <w:rFonts w:eastAsia="宋体"/>
        </w:rPr>
        <w:t xml:space="preserve"> 0.03</w:t>
      </w:r>
      <w:r w:rsidRPr="0099765D">
        <w:rPr>
          <w:rFonts w:eastAsia="宋体"/>
        </w:rPr>
        <w:t>、</w:t>
      </w:r>
      <w:r w:rsidRPr="0099765D">
        <w:rPr>
          <w:rFonts w:eastAsia="宋体"/>
        </w:rPr>
        <w:t>0.30</w:t>
      </w:r>
      <w:r w:rsidRPr="0099765D">
        <w:rPr>
          <w:rFonts w:eastAsia="宋体"/>
        </w:rPr>
        <w:t>、</w:t>
      </w:r>
      <w:r w:rsidRPr="0099765D">
        <w:rPr>
          <w:rFonts w:eastAsia="宋体"/>
        </w:rPr>
        <w:t>0.02 ps</w:t>
      </w:r>
      <w:r w:rsidRPr="0099765D">
        <w:rPr>
          <w:rFonts w:eastAsia="宋体"/>
        </w:rPr>
        <w:t>。</w:t>
      </w:r>
      <w:r w:rsidRPr="0099765D">
        <w:rPr>
          <w:rFonts w:eastAsia="宋体"/>
        </w:rPr>
        <w:t xml:space="preserve">LS-FFT </w:t>
      </w:r>
      <w:r w:rsidRPr="0099765D">
        <w:rPr>
          <w:rFonts w:eastAsia="宋体"/>
        </w:rPr>
        <w:t>的</w:t>
      </w:r>
      <w:r w:rsidRPr="0099765D">
        <w:rPr>
          <w:rFonts w:eastAsia="宋体"/>
        </w:rPr>
        <w:t xml:space="preserve"> PJ </w:t>
      </w:r>
      <w:r w:rsidRPr="0099765D">
        <w:rPr>
          <w:rFonts w:eastAsia="宋体"/>
        </w:rPr>
        <w:t>误差在三个频点分别为</w:t>
      </w:r>
      <w:r w:rsidRPr="0099765D">
        <w:rPr>
          <w:rFonts w:eastAsia="宋体"/>
        </w:rPr>
        <w:t xml:space="preserve"> 0.44</w:t>
      </w:r>
      <w:r w:rsidRPr="0099765D">
        <w:rPr>
          <w:rFonts w:eastAsia="宋体"/>
        </w:rPr>
        <w:t>、</w:t>
      </w:r>
      <w:r w:rsidRPr="0099765D">
        <w:rPr>
          <w:rFonts w:eastAsia="宋体"/>
        </w:rPr>
        <w:t>0.86</w:t>
      </w:r>
      <w:r w:rsidRPr="0099765D">
        <w:rPr>
          <w:rFonts w:eastAsia="宋体"/>
        </w:rPr>
        <w:t>、</w:t>
      </w:r>
      <w:r w:rsidRPr="0099765D">
        <w:rPr>
          <w:rFonts w:eastAsia="宋体"/>
        </w:rPr>
        <w:t>0.94 ps</w:t>
      </w:r>
      <w:r w:rsidRPr="0099765D">
        <w:rPr>
          <w:rFonts w:eastAsia="宋体"/>
        </w:rPr>
        <w:t>，</w:t>
      </w:r>
      <w:r w:rsidRPr="0099765D">
        <w:rPr>
          <w:rFonts w:eastAsia="宋体"/>
        </w:rPr>
        <w:t xml:space="preserve">10.0 MHz </w:t>
      </w:r>
      <w:r w:rsidRPr="0099765D">
        <w:rPr>
          <w:rFonts w:eastAsia="宋体"/>
        </w:rPr>
        <w:t>处</w:t>
      </w:r>
      <w:r w:rsidRPr="0099765D">
        <w:rPr>
          <w:rFonts w:eastAsia="宋体"/>
        </w:rPr>
        <w:t xml:space="preserve"> RJ </w:t>
      </w:r>
      <w:r w:rsidRPr="0099765D">
        <w:rPr>
          <w:rFonts w:eastAsia="宋体"/>
        </w:rPr>
        <w:t>误差为</w:t>
      </w:r>
      <w:r w:rsidRPr="0099765D">
        <w:rPr>
          <w:rFonts w:eastAsia="宋体"/>
        </w:rPr>
        <w:t xml:space="preserve"> 0.20 ps</w:t>
      </w:r>
      <w:r w:rsidRPr="0099765D">
        <w:rPr>
          <w:rFonts w:eastAsia="宋体"/>
        </w:rPr>
        <w:t>。</w:t>
      </w:r>
    </w:p>
    <w:p w14:paraId="69B09F41" w14:textId="77777777" w:rsidR="00292529" w:rsidRPr="0099765D" w:rsidRDefault="00000000">
      <w:pPr>
        <w:spacing w:line="360" w:lineRule="auto"/>
        <w:ind w:firstLine="420"/>
        <w:jc w:val="both"/>
      </w:pPr>
      <w:r w:rsidRPr="0099765D">
        <w:rPr>
          <w:rFonts w:eastAsia="宋体"/>
        </w:rPr>
        <w:t>两组样本下</w:t>
      </w:r>
      <w:r w:rsidRPr="0099765D">
        <w:rPr>
          <w:rFonts w:eastAsia="宋体"/>
        </w:rPr>
        <w:t xml:space="preserve"> SBL </w:t>
      </w:r>
      <w:r w:rsidRPr="0099765D">
        <w:rPr>
          <w:rFonts w:eastAsia="宋体"/>
        </w:rPr>
        <w:t>的</w:t>
      </w:r>
      <w:r w:rsidRPr="0099765D">
        <w:rPr>
          <w:rFonts w:eastAsia="宋体"/>
        </w:rPr>
        <w:t xml:space="preserve"> ISI </w:t>
      </w:r>
      <w:r w:rsidRPr="0099765D">
        <w:rPr>
          <w:rFonts w:eastAsia="宋体"/>
        </w:rPr>
        <w:t>估计均较真值偏大，均约</w:t>
      </w:r>
      <w:r w:rsidRPr="0099765D">
        <w:rPr>
          <w:rFonts w:eastAsia="宋体"/>
        </w:rPr>
        <w:t xml:space="preserve"> 0.30 ps</w:t>
      </w:r>
      <w:r w:rsidRPr="0099765D">
        <w:rPr>
          <w:rFonts w:eastAsia="宋体"/>
        </w:rPr>
        <w:t>，与</w:t>
      </w:r>
      <w:r w:rsidRPr="0099765D">
        <w:rPr>
          <w:rFonts w:eastAsia="宋体"/>
        </w:rPr>
        <w:t xml:space="preserve"> PJ </w:t>
      </w:r>
      <w:r w:rsidRPr="0099765D">
        <w:rPr>
          <w:rFonts w:eastAsia="宋体"/>
        </w:rPr>
        <w:t>频率无关，</w:t>
      </w:r>
      <w:r w:rsidRPr="0099765D">
        <w:rPr>
          <w:rFonts w:eastAsia="宋体"/>
        </w:rPr>
        <w:t xml:space="preserve">LS-FFT </w:t>
      </w:r>
      <w:r w:rsidRPr="0099765D">
        <w:rPr>
          <w:rFonts w:eastAsia="宋体"/>
        </w:rPr>
        <w:t>亦有同量级偏差。该偏差由</w:t>
      </w:r>
      <w:r w:rsidRPr="0099765D">
        <w:rPr>
          <w:rFonts w:eastAsia="宋体"/>
        </w:rPr>
        <w:t xml:space="preserve"> C </w:t>
      </w:r>
      <w:r w:rsidRPr="0099765D">
        <w:rPr>
          <w:rFonts w:eastAsia="宋体"/>
        </w:rPr>
        <w:t>矩阵按</w:t>
      </w:r>
      <w:r w:rsidRPr="0099765D">
        <w:rPr>
          <w:rFonts w:eastAsia="宋体"/>
        </w:rPr>
        <w:t xml:space="preserve"> 32 </w:t>
      </w:r>
      <w:r w:rsidRPr="0099765D">
        <w:rPr>
          <w:rFonts w:eastAsia="宋体"/>
        </w:rPr>
        <w:t>个码型桶取条件均值时</w:t>
      </w:r>
      <w:r w:rsidRPr="0099765D">
        <w:rPr>
          <w:rFonts w:eastAsia="宋体"/>
        </w:rPr>
        <w:t xml:space="preserve"> RJ </w:t>
      </w:r>
      <w:r w:rsidRPr="0099765D">
        <w:rPr>
          <w:rFonts w:eastAsia="宋体"/>
        </w:rPr>
        <w:t>噪声的有限样本统计累积引起，与频率识别无关。</w:t>
      </w:r>
      <w:r w:rsidRPr="0099765D">
        <w:rPr>
          <w:rFonts w:eastAsia="宋体"/>
        </w:rPr>
        <w:t xml:space="preserve">LS-FFT </w:t>
      </w:r>
      <w:r w:rsidRPr="0099765D">
        <w:rPr>
          <w:rFonts w:eastAsia="宋体"/>
        </w:rPr>
        <w:t>的</w:t>
      </w:r>
      <w:r w:rsidRPr="0099765D">
        <w:rPr>
          <w:rFonts w:eastAsia="宋体"/>
        </w:rPr>
        <w:t xml:space="preserve"> PJ </w:t>
      </w:r>
      <w:r w:rsidRPr="0099765D">
        <w:rPr>
          <w:rFonts w:eastAsia="宋体"/>
        </w:rPr>
        <w:t>误差随频率升高而增大，</w:t>
      </w:r>
      <w:r w:rsidRPr="0099765D">
        <w:rPr>
          <w:rFonts w:eastAsia="宋体"/>
        </w:rPr>
        <w:t xml:space="preserve">10.0 MHz </w:t>
      </w:r>
      <w:r w:rsidRPr="0099765D">
        <w:rPr>
          <w:rFonts w:eastAsia="宋体"/>
        </w:rPr>
        <w:t>处</w:t>
      </w:r>
      <w:r w:rsidRPr="0099765D">
        <w:rPr>
          <w:rFonts w:eastAsia="宋体"/>
        </w:rPr>
        <w:t xml:space="preserve"> RJ </w:t>
      </w:r>
      <w:r w:rsidRPr="0099765D">
        <w:rPr>
          <w:rFonts w:eastAsia="宋体"/>
        </w:rPr>
        <w:t>估计同步偏高，</w:t>
      </w:r>
      <w:r w:rsidRPr="0099765D">
        <w:rPr>
          <w:rFonts w:eastAsia="宋体"/>
        </w:rPr>
        <w:t xml:space="preserve">SBL </w:t>
      </w:r>
      <w:r w:rsidRPr="0099765D">
        <w:rPr>
          <w:rFonts w:eastAsia="宋体"/>
        </w:rPr>
        <w:t>的</w:t>
      </w:r>
      <w:r w:rsidRPr="0099765D">
        <w:rPr>
          <w:rFonts w:eastAsia="宋体"/>
        </w:rPr>
        <w:t xml:space="preserve"> PJ </w:t>
      </w:r>
      <w:r w:rsidRPr="0099765D">
        <w:rPr>
          <w:rFonts w:eastAsia="宋体"/>
        </w:rPr>
        <w:t>与</w:t>
      </w:r>
      <w:r w:rsidRPr="0099765D">
        <w:rPr>
          <w:rFonts w:eastAsia="宋体"/>
        </w:rPr>
        <w:t xml:space="preserve"> RJ </w:t>
      </w:r>
      <w:r w:rsidRPr="0099765D">
        <w:rPr>
          <w:rFonts w:eastAsia="宋体"/>
        </w:rPr>
        <w:t>误差则与频率无明显相关。</w:t>
      </w:r>
    </w:p>
    <w:p w14:paraId="37DA8217" w14:textId="77777777" w:rsidR="00292529" w:rsidRPr="0099765D" w:rsidRDefault="00000000">
      <w:pPr>
        <w:pStyle w:val="2"/>
        <w:spacing w:line="360" w:lineRule="auto"/>
        <w:rPr>
          <w:noProof/>
        </w:rPr>
      </w:pPr>
      <w:r w:rsidRPr="0099765D">
        <w:rPr>
          <w:rFonts w:eastAsia="黑体"/>
          <w:noProof/>
        </w:rPr>
        <w:t xml:space="preserve">4.3 </w:t>
      </w:r>
      <w:r w:rsidRPr="0099765D">
        <w:rPr>
          <w:rFonts w:eastAsia="黑体"/>
          <w:noProof/>
        </w:rPr>
        <w:t>分解结果可视化</w:t>
      </w:r>
    </w:p>
    <w:p w14:paraId="54BD8166" w14:textId="0E1773FD" w:rsidR="00292529" w:rsidRPr="0099765D" w:rsidRDefault="00000000">
      <w:pPr>
        <w:spacing w:line="360" w:lineRule="auto"/>
        <w:ind w:firstLine="420"/>
        <w:jc w:val="both"/>
      </w:pPr>
      <w:r w:rsidRPr="0099765D">
        <w:rPr>
          <w:rFonts w:eastAsia="宋体"/>
        </w:rPr>
        <w:t>取样本</w:t>
      </w:r>
      <w:r w:rsidRPr="0099765D">
        <w:rPr>
          <w:rFonts w:eastAsia="宋体"/>
        </w:rPr>
        <w:t xml:space="preserve"> 2 </w:t>
      </w:r>
      <w:r w:rsidRPr="0099765D">
        <w:rPr>
          <w:rFonts w:eastAsia="宋体"/>
        </w:rPr>
        <w:t>在</w:t>
      </w:r>
      <w:r w:rsidRPr="0099765D">
        <w:rPr>
          <w:rFonts w:eastAsia="宋体"/>
        </w:rPr>
        <w:t xml:space="preserve"> PJ = 1 MHz </w:t>
      </w:r>
      <w:r w:rsidRPr="0099765D">
        <w:rPr>
          <w:rFonts w:eastAsia="宋体"/>
        </w:rPr>
        <w:t>时的分解结果，结果如图</w:t>
      </w:r>
      <w:r w:rsidRPr="0099765D">
        <w:rPr>
          <w:rFonts w:eastAsia="宋体"/>
        </w:rPr>
        <w:t xml:space="preserve"> 5 </w:t>
      </w:r>
      <w:r w:rsidRPr="0099765D">
        <w:rPr>
          <w:rFonts w:eastAsia="宋体"/>
        </w:rPr>
        <w:t>所示。图</w:t>
      </w:r>
      <w:r w:rsidRPr="0099765D">
        <w:rPr>
          <w:rFonts w:eastAsia="宋体"/>
        </w:rPr>
        <w:t xml:space="preserve"> 5(a) </w:t>
      </w:r>
      <w:r w:rsidRPr="0099765D">
        <w:rPr>
          <w:rFonts w:eastAsia="宋体"/>
        </w:rPr>
        <w:t>给出前</w:t>
      </w:r>
      <w:r w:rsidRPr="0099765D">
        <w:rPr>
          <w:rFonts w:eastAsia="宋体"/>
        </w:rPr>
        <w:t xml:space="preserve"> 1 μs </w:t>
      </w:r>
      <w:r w:rsidRPr="0099765D">
        <w:rPr>
          <w:rFonts w:eastAsia="宋体"/>
        </w:rPr>
        <w:t>内的</w:t>
      </w:r>
      <w:r w:rsidRPr="0099765D">
        <w:rPr>
          <w:rFonts w:eastAsia="宋体"/>
        </w:rPr>
        <w:t xml:space="preserve"> TIE </w:t>
      </w:r>
      <w:r w:rsidRPr="0099765D">
        <w:rPr>
          <w:rFonts w:eastAsia="宋体"/>
        </w:rPr>
        <w:t>观测序列与</w:t>
      </w:r>
      <w:r w:rsidRPr="0099765D">
        <w:rPr>
          <w:rFonts w:eastAsia="宋体"/>
        </w:rPr>
        <w:t xml:space="preserve"> SBL </w:t>
      </w:r>
      <w:r w:rsidRPr="0099765D">
        <w:rPr>
          <w:rFonts w:eastAsia="宋体"/>
        </w:rPr>
        <w:t>恢复的</w:t>
      </w:r>
      <w:r w:rsidRPr="0099765D">
        <w:rPr>
          <w:rFonts w:eastAsia="宋体"/>
        </w:rPr>
        <w:t xml:space="preserve"> PJ </w:t>
      </w:r>
      <w:r w:rsidRPr="0099765D">
        <w:rPr>
          <w:rFonts w:eastAsia="宋体"/>
        </w:rPr>
        <w:t>分量，恢复曲线与真值正弦几乎重合。图</w:t>
      </w:r>
      <w:r w:rsidRPr="0099765D">
        <w:rPr>
          <w:rFonts w:eastAsia="宋体"/>
        </w:rPr>
        <w:t xml:space="preserve"> 5(b) </w:t>
      </w:r>
      <w:r w:rsidRPr="0099765D">
        <w:rPr>
          <w:rFonts w:eastAsia="宋体"/>
        </w:rPr>
        <w:t>为</w:t>
      </w:r>
      <w:r w:rsidR="00EC4CDA">
        <w:rPr>
          <w:rFonts w:eastAsia="宋体" w:hint="eastAsia"/>
        </w:rPr>
        <w:t>去</w:t>
      </w:r>
      <w:r w:rsidRPr="0099765D">
        <w:rPr>
          <w:rFonts w:eastAsia="宋体"/>
        </w:rPr>
        <w:t>除</w:t>
      </w:r>
      <w:r w:rsidRPr="0099765D">
        <w:rPr>
          <w:rFonts w:eastAsia="宋体"/>
        </w:rPr>
        <w:t xml:space="preserve"> PJ</w:t>
      </w:r>
      <w:r w:rsidRPr="0099765D">
        <w:rPr>
          <w:rFonts w:eastAsia="宋体"/>
        </w:rPr>
        <w:t>、</w:t>
      </w:r>
      <w:r w:rsidRPr="0099765D">
        <w:rPr>
          <w:rFonts w:eastAsia="宋体"/>
        </w:rPr>
        <w:t>DCD</w:t>
      </w:r>
      <w:r w:rsidRPr="0099765D">
        <w:rPr>
          <w:rFonts w:eastAsia="宋体"/>
        </w:rPr>
        <w:t>、</w:t>
      </w:r>
      <w:r w:rsidRPr="0099765D">
        <w:rPr>
          <w:rFonts w:eastAsia="宋体"/>
        </w:rPr>
        <w:t xml:space="preserve">ISI </w:t>
      </w:r>
      <w:r w:rsidRPr="0099765D">
        <w:rPr>
          <w:rFonts w:eastAsia="宋体"/>
        </w:rPr>
        <w:t>后的拟合残差直方图，与零均值、</w:t>
      </w:r>
      <w:r w:rsidRPr="0099765D">
        <w:rPr>
          <w:rFonts w:eastAsia="宋体"/>
        </w:rPr>
        <w:t xml:space="preserve">σ = 5.00 ps </w:t>
      </w:r>
      <w:r w:rsidRPr="0099765D">
        <w:rPr>
          <w:rFonts w:eastAsia="宋体"/>
        </w:rPr>
        <w:t>的高斯分布吻合良好。</w:t>
      </w:r>
    </w:p>
    <w:p w14:paraId="051A061E" w14:textId="77777777" w:rsidR="00292529" w:rsidRPr="0099765D" w:rsidRDefault="00000000">
      <w:pPr>
        <w:spacing w:before="120" w:after="60" w:line="360" w:lineRule="auto"/>
        <w:jc w:val="center"/>
      </w:pPr>
      <w:r w:rsidRPr="0099765D">
        <w:lastRenderedPageBreak/>
        <w:drawing>
          <wp:inline distT="0" distB="0" distL="0" distR="0" wp14:anchorId="79FE1BBE" wp14:editId="247B48D4">
            <wp:extent cx="4191000" cy="6143625"/>
            <wp:effectExtent l="0" t="0" r="0" b="0"/>
            <wp:docPr id="1890904076" name="fig5_decomposition.png" descr="图 5  SBL 在 PJ = 1 MHz 下的分解结果" title="图 5  SBL 在 PJ = 1 MHz 下的分解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6143625"/>
                    </a:xfrm>
                    <a:prstGeom prst="rect">
                      <a:avLst/>
                    </a:prstGeom>
                  </pic:spPr>
                </pic:pic>
              </a:graphicData>
            </a:graphic>
          </wp:inline>
        </w:drawing>
      </w:r>
    </w:p>
    <w:p w14:paraId="52695B21" w14:textId="77777777" w:rsidR="00292529" w:rsidRPr="0099765D" w:rsidRDefault="00000000">
      <w:pPr>
        <w:spacing w:after="240" w:line="360" w:lineRule="auto"/>
        <w:jc w:val="center"/>
      </w:pPr>
      <w:r w:rsidRPr="0099765D">
        <w:rPr>
          <w:rFonts w:eastAsia="宋体"/>
          <w:b/>
          <w:bCs/>
          <w:sz w:val="20"/>
          <w:szCs w:val="20"/>
        </w:rPr>
        <w:t>图</w:t>
      </w:r>
      <w:r w:rsidRPr="0099765D">
        <w:rPr>
          <w:rFonts w:eastAsia="宋体"/>
          <w:b/>
          <w:bCs/>
          <w:sz w:val="20"/>
          <w:szCs w:val="20"/>
        </w:rPr>
        <w:t xml:space="preserve"> 5  SBL </w:t>
      </w:r>
      <w:r w:rsidRPr="0099765D">
        <w:rPr>
          <w:rFonts w:eastAsia="宋体"/>
          <w:b/>
          <w:bCs/>
          <w:sz w:val="20"/>
          <w:szCs w:val="20"/>
        </w:rPr>
        <w:t>在</w:t>
      </w:r>
      <w:r w:rsidRPr="0099765D">
        <w:rPr>
          <w:rFonts w:eastAsia="宋体"/>
          <w:b/>
          <w:bCs/>
          <w:sz w:val="20"/>
          <w:szCs w:val="20"/>
        </w:rPr>
        <w:t xml:space="preserve"> PJ = 1 MHz </w:t>
      </w:r>
      <w:r w:rsidRPr="0099765D">
        <w:rPr>
          <w:rFonts w:eastAsia="宋体"/>
          <w:b/>
          <w:bCs/>
          <w:sz w:val="20"/>
          <w:szCs w:val="20"/>
        </w:rPr>
        <w:t>下的分解结果</w:t>
      </w:r>
    </w:p>
    <w:p w14:paraId="2ED9DD9A" w14:textId="77777777" w:rsidR="00292529" w:rsidRPr="0099765D" w:rsidRDefault="00000000">
      <w:pPr>
        <w:pStyle w:val="1"/>
        <w:spacing w:line="360" w:lineRule="auto"/>
        <w:rPr>
          <w:noProof/>
        </w:rPr>
      </w:pPr>
      <w:r w:rsidRPr="0099765D">
        <w:rPr>
          <w:rFonts w:eastAsia="黑体"/>
          <w:noProof/>
        </w:rPr>
        <w:t xml:space="preserve">5 </w:t>
      </w:r>
      <w:r w:rsidRPr="0099765D">
        <w:rPr>
          <w:rFonts w:eastAsia="黑体"/>
          <w:noProof/>
        </w:rPr>
        <w:t>结论</w:t>
      </w:r>
    </w:p>
    <w:p w14:paraId="771723E6" w14:textId="6E7E2D2A" w:rsidR="00292529" w:rsidRPr="0099765D" w:rsidRDefault="00000000">
      <w:pPr>
        <w:spacing w:line="360" w:lineRule="auto"/>
        <w:ind w:firstLine="420"/>
        <w:jc w:val="both"/>
      </w:pPr>
      <w:r w:rsidRPr="0099765D">
        <w:rPr>
          <w:rFonts w:eastAsia="宋体"/>
        </w:rPr>
        <w:t>本文提出一种基于稀疏贝叶斯学习的抖动多分量分解方法，解决了</w:t>
      </w:r>
      <w:r w:rsidRPr="0099765D">
        <w:rPr>
          <w:rFonts w:eastAsia="宋体"/>
        </w:rPr>
        <w:t xml:space="preserve"> LS-FFT </w:t>
      </w:r>
      <w:r w:rsidRPr="0099765D">
        <w:rPr>
          <w:rFonts w:eastAsia="宋体"/>
        </w:rPr>
        <w:t>在</w:t>
      </w:r>
      <w:r w:rsidRPr="0099765D">
        <w:rPr>
          <w:rFonts w:eastAsia="宋体"/>
        </w:rPr>
        <w:t xml:space="preserve"> PRBS </w:t>
      </w:r>
      <w:r w:rsidRPr="0099765D">
        <w:rPr>
          <w:rFonts w:eastAsia="宋体"/>
        </w:rPr>
        <w:t>非均匀</w:t>
      </w:r>
      <w:r w:rsidRPr="0099765D">
        <w:rPr>
          <w:rFonts w:eastAsia="宋体"/>
        </w:rPr>
        <w:t xml:space="preserve"> TIE </w:t>
      </w:r>
      <w:r w:rsidRPr="0099765D">
        <w:rPr>
          <w:rFonts w:eastAsia="宋体"/>
        </w:rPr>
        <w:t>序列上的频率估计偏移问题。该方法在继承</w:t>
      </w:r>
      <w:r w:rsidRPr="0099765D">
        <w:rPr>
          <w:rFonts w:eastAsia="宋体"/>
        </w:rPr>
        <w:t xml:space="preserve"> LS-FFT </w:t>
      </w:r>
      <w:r w:rsidRPr="0099765D">
        <w:rPr>
          <w:rFonts w:eastAsia="宋体"/>
        </w:rPr>
        <w:t>的线性叠加模型的基础上，以冗余频率字典取代单一频率列，借助</w:t>
      </w:r>
      <w:r w:rsidRPr="0099765D">
        <w:rPr>
          <w:rFonts w:eastAsia="宋体"/>
        </w:rPr>
        <w:t xml:space="preserve"> ARD </w:t>
      </w:r>
      <w:r w:rsidRPr="0099765D">
        <w:rPr>
          <w:rFonts w:eastAsia="宋体"/>
        </w:rPr>
        <w:t>机制直接从字典中识别真实</w:t>
      </w:r>
      <w:r w:rsidRPr="0099765D">
        <w:rPr>
          <w:rFonts w:eastAsia="宋体"/>
        </w:rPr>
        <w:t xml:space="preserve"> PJ </w:t>
      </w:r>
      <w:r w:rsidRPr="0099765D">
        <w:rPr>
          <w:rFonts w:eastAsia="宋体"/>
        </w:rPr>
        <w:t>频率，无需预知频率先验。与</w:t>
      </w:r>
      <w:r w:rsidRPr="0099765D">
        <w:rPr>
          <w:rFonts w:eastAsia="宋体"/>
        </w:rPr>
        <w:t xml:space="preserve"> LS-FFT </w:t>
      </w:r>
      <w:r w:rsidRPr="0099765D">
        <w:rPr>
          <w:rFonts w:eastAsia="宋体"/>
        </w:rPr>
        <w:t>相比，所提方法的频率估计不再受非均匀</w:t>
      </w:r>
      <w:r w:rsidRPr="0099765D">
        <w:rPr>
          <w:rFonts w:eastAsia="宋体"/>
        </w:rPr>
        <w:t xml:space="preserve"> TIE </w:t>
      </w:r>
      <w:r w:rsidRPr="0099765D">
        <w:rPr>
          <w:rFonts w:eastAsia="宋体"/>
        </w:rPr>
        <w:t>序列的影响，</w:t>
      </w:r>
      <w:r w:rsidRPr="0099765D">
        <w:rPr>
          <w:rFonts w:eastAsia="宋体"/>
        </w:rPr>
        <w:t xml:space="preserve">PJ </w:t>
      </w:r>
      <w:r w:rsidRPr="0099765D">
        <w:rPr>
          <w:rFonts w:eastAsia="宋体"/>
        </w:rPr>
        <w:t>估计精度在宽频带内保持稳定，并抑制了频率偏移向</w:t>
      </w:r>
      <w:r w:rsidRPr="0099765D">
        <w:rPr>
          <w:rFonts w:eastAsia="宋体"/>
        </w:rPr>
        <w:t xml:space="preserve"> RJ </w:t>
      </w:r>
      <w:r w:rsidRPr="0099765D">
        <w:rPr>
          <w:rFonts w:eastAsia="宋体"/>
        </w:rPr>
        <w:t>分量的误差传导，提高了抖动分解在非均匀采样条件下的可靠性。后续工作将在示波器实测数据上进一步验证所提方法的工程适用性。</w:t>
      </w:r>
    </w:p>
    <w:p w14:paraId="4DC92F48" w14:textId="77777777" w:rsidR="00292529" w:rsidRPr="0099765D" w:rsidRDefault="00000000">
      <w:pPr>
        <w:pStyle w:val="1"/>
        <w:spacing w:line="360" w:lineRule="auto"/>
        <w:rPr>
          <w:noProof/>
        </w:rPr>
      </w:pPr>
      <w:r w:rsidRPr="0099765D">
        <w:rPr>
          <w:rFonts w:eastAsia="黑体"/>
          <w:noProof/>
        </w:rPr>
        <w:lastRenderedPageBreak/>
        <w:t>参考文献</w:t>
      </w:r>
    </w:p>
    <w:p w14:paraId="3A27B965" w14:textId="77777777" w:rsidR="00292529" w:rsidRPr="0099765D" w:rsidRDefault="00000000">
      <w:pPr>
        <w:spacing w:after="60" w:line="320" w:lineRule="auto"/>
        <w:ind w:left="420" w:hanging="420"/>
        <w:jc w:val="both"/>
      </w:pPr>
      <w:r w:rsidRPr="0099765D">
        <w:rPr>
          <w:rFonts w:eastAsia="宋体"/>
          <w:sz w:val="20"/>
          <w:szCs w:val="20"/>
        </w:rPr>
        <w:t>[1] Balestrieri, E., Picariello, F., Rapuano, S., et al.: 'Review on jitter terminology and definitions', Measurement, 2019, 145, pp. 264–273</w:t>
      </w:r>
    </w:p>
    <w:p w14:paraId="2100222C" w14:textId="77777777" w:rsidR="00292529" w:rsidRPr="0099765D" w:rsidRDefault="00000000">
      <w:pPr>
        <w:spacing w:after="60" w:line="320" w:lineRule="auto"/>
        <w:ind w:left="420" w:hanging="420"/>
        <w:jc w:val="both"/>
      </w:pPr>
      <w:r w:rsidRPr="0099765D">
        <w:rPr>
          <w:rFonts w:eastAsia="宋体"/>
          <w:sz w:val="20"/>
          <w:szCs w:val="20"/>
        </w:rPr>
        <w:t>[2] Chen, J., Ye, P., Zhao, Y., et al.: 'Methodology for jitter analysis in digital storage oscilloscope', Proc. IEEE 16th Int. Conf. Electronic Measurement &amp; Instruments (ICEMI), Harbin, China, August 2023, pp. 1–6</w:t>
      </w:r>
    </w:p>
    <w:p w14:paraId="1D2BBA98" w14:textId="77777777" w:rsidR="00292529" w:rsidRPr="0099765D" w:rsidRDefault="00000000">
      <w:pPr>
        <w:spacing w:after="60" w:line="320" w:lineRule="auto"/>
        <w:ind w:left="420" w:hanging="420"/>
        <w:jc w:val="both"/>
      </w:pPr>
      <w:r w:rsidRPr="0099765D">
        <w:rPr>
          <w:rFonts w:eastAsia="宋体"/>
          <w:sz w:val="20"/>
          <w:szCs w:val="20"/>
        </w:rPr>
        <w:t>[3] Tripathi, J.N., Sharma, V.K., Shrimali, H.: 'A review on power supply induced jitter', IEEE Trans. Compon. Packag. Manuf. Technol., 2019, 9, (3), pp. 511–524</w:t>
      </w:r>
    </w:p>
    <w:p w14:paraId="31A20D12" w14:textId="77777777" w:rsidR="00292529" w:rsidRPr="0099765D" w:rsidRDefault="00000000">
      <w:pPr>
        <w:spacing w:after="60" w:line="320" w:lineRule="auto"/>
        <w:ind w:left="420" w:hanging="420"/>
        <w:jc w:val="both"/>
      </w:pPr>
      <w:r w:rsidRPr="0099765D">
        <w:rPr>
          <w:rFonts w:eastAsia="宋体"/>
          <w:sz w:val="20"/>
          <w:szCs w:val="20"/>
        </w:rPr>
        <w:t>[4] Deng, Y., Shang, Z., Tang, Z., et al.: 'Jitter analysis and decomposition based on tail-fit algorithm', Proc. 2024 4th Int. Conf. Communication Technology and Information Technology (ICCTIT), Guangzhou, China, December 2024, pp. 611–615</w:t>
      </w:r>
    </w:p>
    <w:p w14:paraId="30DC39B1" w14:textId="77777777" w:rsidR="00292529" w:rsidRPr="0099765D" w:rsidRDefault="00000000">
      <w:pPr>
        <w:spacing w:after="60" w:line="320" w:lineRule="auto"/>
        <w:ind w:left="420" w:hanging="420"/>
        <w:jc w:val="both"/>
      </w:pPr>
      <w:r w:rsidRPr="0099765D">
        <w:rPr>
          <w:rFonts w:eastAsia="宋体"/>
          <w:sz w:val="20"/>
          <w:szCs w:val="20"/>
        </w:rPr>
        <w:t>[5] Fang, S., Pan, W., Pan, D., et al.: 'Jitter analysis based on kernel density estimation and dual-Dirac', Proc. IEEE Int. Conf. Signal, Information and Data Processing (ICSIDP), Zhuhai, China, November 2024, pp. 1–6</w:t>
      </w:r>
    </w:p>
    <w:p w14:paraId="0B9E0017" w14:textId="77777777" w:rsidR="00292529" w:rsidRPr="0099765D" w:rsidRDefault="00000000">
      <w:pPr>
        <w:spacing w:after="60" w:line="320" w:lineRule="auto"/>
        <w:ind w:left="420" w:hanging="420"/>
        <w:jc w:val="both"/>
      </w:pPr>
      <w:r w:rsidRPr="0099765D">
        <w:rPr>
          <w:rFonts w:eastAsia="宋体"/>
          <w:sz w:val="20"/>
          <w:szCs w:val="20"/>
        </w:rPr>
        <w:t>[6] Peng, J., Qi, Z., Li, Z., et al.: 'Jitter decomposition based on dual-Dirac model: a two-stage limited-sampling algorithm', Proc. IEEE 17th Int. Conf. Electronic Measurement &amp; Instruments (ICEMI), Beijing, China, August 2025, pp. 169–174</w:t>
      </w:r>
    </w:p>
    <w:p w14:paraId="47761C17" w14:textId="77777777" w:rsidR="00292529" w:rsidRPr="0099765D" w:rsidRDefault="00000000">
      <w:pPr>
        <w:spacing w:after="60" w:line="320" w:lineRule="auto"/>
        <w:ind w:left="420" w:hanging="420"/>
        <w:jc w:val="both"/>
      </w:pPr>
      <w:r w:rsidRPr="0099765D">
        <w:rPr>
          <w:rFonts w:eastAsia="宋体"/>
          <w:sz w:val="20"/>
          <w:szCs w:val="20"/>
        </w:rPr>
        <w:t>[7] Dou, Q., Abraham, J.A.: 'Jitter decomposition by time lag correlation', Proc. 7th Int. Symp. Quality Electronic Design (ISQED), San Jose, CA, USA, March 2006, pp. 525–530</w:t>
      </w:r>
    </w:p>
    <w:p w14:paraId="19207EDE" w14:textId="77777777" w:rsidR="00292529" w:rsidRPr="0099765D" w:rsidRDefault="00000000">
      <w:pPr>
        <w:spacing w:after="60" w:line="320" w:lineRule="auto"/>
        <w:ind w:left="420" w:hanging="420"/>
        <w:jc w:val="both"/>
      </w:pPr>
      <w:r w:rsidRPr="0099765D">
        <w:rPr>
          <w:rFonts w:eastAsia="宋体"/>
          <w:sz w:val="20"/>
          <w:szCs w:val="20"/>
        </w:rPr>
        <w:t>[8] Yamaguchi, T.J., Ishida, M., Hou, H.X., et al.: 'An FFT-based jitter separation method for high-frequency jitter testing with a 10× reduction in test time', Proc. IEEE Int. Test Conf. (ITC), Santa Clara, CA, USA, October 2007, pp. 1–8</w:t>
      </w:r>
    </w:p>
    <w:p w14:paraId="0EAFBC54" w14:textId="77777777" w:rsidR="00292529" w:rsidRPr="0099765D" w:rsidRDefault="00000000">
      <w:pPr>
        <w:spacing w:after="60" w:line="320" w:lineRule="auto"/>
        <w:ind w:left="420" w:hanging="420"/>
        <w:jc w:val="both"/>
      </w:pPr>
      <w:r w:rsidRPr="0099765D">
        <w:rPr>
          <w:rFonts w:eastAsia="宋体"/>
          <w:sz w:val="20"/>
          <w:szCs w:val="20"/>
        </w:rPr>
        <w:t>[9] Ren, N., Fu, Z., Zhou, D., et al.: 'Jitter decomposition by convolutional neural networks', IEEE Trans. Electromagn. Compat., 2021, 63, (4), pp. 1550–1561</w:t>
      </w:r>
    </w:p>
    <w:p w14:paraId="06D8A668" w14:textId="77777777" w:rsidR="00292529" w:rsidRPr="0099765D" w:rsidRDefault="00000000">
      <w:pPr>
        <w:spacing w:after="60" w:line="320" w:lineRule="auto"/>
        <w:ind w:left="420" w:hanging="420"/>
        <w:jc w:val="both"/>
      </w:pPr>
      <w:r w:rsidRPr="0099765D">
        <w:rPr>
          <w:rFonts w:eastAsia="宋体"/>
          <w:sz w:val="20"/>
          <w:szCs w:val="20"/>
        </w:rPr>
        <w:t>[10] Duan, Y., Chen, D.: 'Fast and accurate decomposition of deterministic jitter components in high-speed links', IEEE Trans. Electromagn. Compat., 2019, 61, (1), pp. 217–225</w:t>
      </w:r>
    </w:p>
    <w:p w14:paraId="407486A0" w14:textId="77777777" w:rsidR="00292529" w:rsidRPr="0099765D" w:rsidRDefault="00000000">
      <w:pPr>
        <w:spacing w:after="60" w:line="320" w:lineRule="auto"/>
        <w:ind w:left="420" w:hanging="420"/>
        <w:jc w:val="both"/>
      </w:pPr>
      <w:r w:rsidRPr="0099765D">
        <w:rPr>
          <w:rFonts w:eastAsia="宋体"/>
          <w:sz w:val="20"/>
          <w:szCs w:val="20"/>
        </w:rPr>
        <w:t>[11] Tipping, M.E.: 'Sparse Bayesian learning and the relevance vector machine', J. Mach. Learn. Res., 2001, 1, pp. 211–244</w:t>
      </w:r>
    </w:p>
    <w:p w14:paraId="515D6D5C" w14:textId="77777777" w:rsidR="00292529" w:rsidRDefault="00000000">
      <w:pPr>
        <w:spacing w:after="60" w:line="320" w:lineRule="auto"/>
        <w:ind w:left="420" w:hanging="420"/>
        <w:jc w:val="both"/>
      </w:pPr>
      <w:r w:rsidRPr="0099765D">
        <w:rPr>
          <w:rFonts w:eastAsia="宋体"/>
          <w:sz w:val="20"/>
          <w:szCs w:val="20"/>
        </w:rPr>
        <w:t>[12] Faul, A.C., Tipping, M.E.: 'Analysis of sparse Bayesian learning', in Dietterich, T.G., Becker, S., Ghahramani, Z. (Eds.): 'Advances in Neural Information Processing Systems 14' (MIT Press, Cambridge, MA, 2002), pp. 383–389</w:t>
      </w:r>
    </w:p>
    <w:sectPr w:rsidR="0029252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17EFE" w14:textId="77777777" w:rsidR="00950517" w:rsidRPr="0099765D" w:rsidRDefault="00950517" w:rsidP="0099765D">
      <w:r w:rsidRPr="0099765D">
        <w:separator/>
      </w:r>
    </w:p>
  </w:endnote>
  <w:endnote w:type="continuationSeparator" w:id="0">
    <w:p w14:paraId="4800F5D3" w14:textId="77777777" w:rsidR="00950517" w:rsidRPr="0099765D" w:rsidRDefault="00950517" w:rsidP="0099765D">
      <w:r w:rsidRPr="0099765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93EA7" w14:textId="77777777" w:rsidR="00950517" w:rsidRPr="0099765D" w:rsidRDefault="00950517" w:rsidP="0099765D">
      <w:r w:rsidRPr="0099765D">
        <w:separator/>
      </w:r>
    </w:p>
  </w:footnote>
  <w:footnote w:type="continuationSeparator" w:id="0">
    <w:p w14:paraId="562F00D9" w14:textId="77777777" w:rsidR="00950517" w:rsidRPr="0099765D" w:rsidRDefault="00950517" w:rsidP="0099765D">
      <w:r w:rsidRPr="0099765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547DE"/>
    <w:multiLevelType w:val="hybridMultilevel"/>
    <w:tmpl w:val="B75E3184"/>
    <w:lvl w:ilvl="0" w:tplc="1716F346">
      <w:start w:val="1"/>
      <w:numFmt w:val="bullet"/>
      <w:lvlText w:val="●"/>
      <w:lvlJc w:val="left"/>
      <w:pPr>
        <w:ind w:left="720" w:hanging="360"/>
      </w:pPr>
    </w:lvl>
    <w:lvl w:ilvl="1" w:tplc="58B20292">
      <w:start w:val="1"/>
      <w:numFmt w:val="bullet"/>
      <w:lvlText w:val="○"/>
      <w:lvlJc w:val="left"/>
      <w:pPr>
        <w:ind w:left="1440" w:hanging="360"/>
      </w:pPr>
    </w:lvl>
    <w:lvl w:ilvl="2" w:tplc="FB08091C">
      <w:start w:val="1"/>
      <w:numFmt w:val="bullet"/>
      <w:lvlText w:val="■"/>
      <w:lvlJc w:val="left"/>
      <w:pPr>
        <w:ind w:left="2160" w:hanging="360"/>
      </w:pPr>
    </w:lvl>
    <w:lvl w:ilvl="3" w:tplc="DFA45612">
      <w:start w:val="1"/>
      <w:numFmt w:val="bullet"/>
      <w:lvlText w:val="●"/>
      <w:lvlJc w:val="left"/>
      <w:pPr>
        <w:ind w:left="2880" w:hanging="360"/>
      </w:pPr>
    </w:lvl>
    <w:lvl w:ilvl="4" w:tplc="62806160">
      <w:start w:val="1"/>
      <w:numFmt w:val="bullet"/>
      <w:lvlText w:val="○"/>
      <w:lvlJc w:val="left"/>
      <w:pPr>
        <w:ind w:left="3600" w:hanging="360"/>
      </w:pPr>
    </w:lvl>
    <w:lvl w:ilvl="5" w:tplc="3AD69052">
      <w:start w:val="1"/>
      <w:numFmt w:val="bullet"/>
      <w:lvlText w:val="■"/>
      <w:lvlJc w:val="left"/>
      <w:pPr>
        <w:ind w:left="4320" w:hanging="360"/>
      </w:pPr>
    </w:lvl>
    <w:lvl w:ilvl="6" w:tplc="1F820DC2">
      <w:start w:val="1"/>
      <w:numFmt w:val="bullet"/>
      <w:lvlText w:val="●"/>
      <w:lvlJc w:val="left"/>
      <w:pPr>
        <w:ind w:left="5040" w:hanging="360"/>
      </w:pPr>
    </w:lvl>
    <w:lvl w:ilvl="7" w:tplc="21FE6198">
      <w:start w:val="1"/>
      <w:numFmt w:val="bullet"/>
      <w:lvlText w:val="●"/>
      <w:lvlJc w:val="left"/>
      <w:pPr>
        <w:ind w:left="5760" w:hanging="360"/>
      </w:pPr>
    </w:lvl>
    <w:lvl w:ilvl="8" w:tplc="62DC0F10">
      <w:start w:val="1"/>
      <w:numFmt w:val="bullet"/>
      <w:lvlText w:val="●"/>
      <w:lvlJc w:val="left"/>
      <w:pPr>
        <w:ind w:left="6480" w:hanging="360"/>
      </w:pPr>
    </w:lvl>
  </w:abstractNum>
  <w:num w:numId="1" w16cid:durableId="10014731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529"/>
    <w:rsid w:val="000C42C3"/>
    <w:rsid w:val="00292529"/>
    <w:rsid w:val="00753082"/>
    <w:rsid w:val="00950517"/>
    <w:rsid w:val="0099765D"/>
    <w:rsid w:val="00C02B7A"/>
    <w:rsid w:val="00E55508"/>
    <w:rsid w:val="00EC4CDA"/>
    <w:rsid w:val="00FC2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7C8B4"/>
  <w15:docId w15:val="{BA01004D-059A-421A-B13E-F70892374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noProof/>
    </w:rPr>
  </w:style>
  <w:style w:type="paragraph" w:styleId="1">
    <w:name w:val="heading 1"/>
    <w:uiPriority w:val="9"/>
    <w:qFormat/>
    <w:pPr>
      <w:spacing w:before="360" w:after="240"/>
      <w:outlineLvl w:val="0"/>
    </w:pPr>
    <w:rPr>
      <w:rFonts w:eastAsia="Times New Roman"/>
      <w:b/>
      <w:bCs/>
      <w:sz w:val="32"/>
      <w:szCs w:val="32"/>
    </w:rPr>
  </w:style>
  <w:style w:type="paragraph" w:styleId="2">
    <w:name w:val="heading 2"/>
    <w:uiPriority w:val="9"/>
    <w:unhideWhenUsed/>
    <w:qFormat/>
    <w:pPr>
      <w:spacing w:before="240" w:after="160"/>
      <w:outlineLvl w:val="1"/>
    </w:pPr>
    <w:rPr>
      <w:rFonts w:eastAsia="Times New Roman"/>
      <w:b/>
      <w:bCs/>
      <w:sz w:val="28"/>
      <w:szCs w:val="28"/>
    </w:rPr>
  </w:style>
  <w:style w:type="paragraph" w:styleId="3">
    <w:name w:val="heading 3"/>
    <w:uiPriority w:val="9"/>
    <w:semiHidden/>
    <w:unhideWhenUsed/>
    <w:qFormat/>
    <w:pPr>
      <w:spacing w:before="180" w:after="120"/>
      <w:outlineLvl w:val="2"/>
    </w:pPr>
    <w:rPr>
      <w:rFonts w:eastAsia="Times New Roman"/>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99765D"/>
    <w:pPr>
      <w:tabs>
        <w:tab w:val="center" w:pos="4153"/>
        <w:tab w:val="right" w:pos="8306"/>
      </w:tabs>
      <w:snapToGrid w:val="0"/>
      <w:jc w:val="center"/>
    </w:pPr>
    <w:rPr>
      <w:sz w:val="18"/>
      <w:szCs w:val="18"/>
    </w:rPr>
  </w:style>
  <w:style w:type="character" w:customStyle="1" w:styleId="ad">
    <w:name w:val="页眉 字符"/>
    <w:basedOn w:val="a0"/>
    <w:link w:val="ac"/>
    <w:uiPriority w:val="99"/>
    <w:rsid w:val="0099765D"/>
    <w:rPr>
      <w:sz w:val="18"/>
      <w:szCs w:val="18"/>
    </w:rPr>
  </w:style>
  <w:style w:type="paragraph" w:styleId="ae">
    <w:name w:val="footer"/>
    <w:basedOn w:val="a"/>
    <w:link w:val="af"/>
    <w:uiPriority w:val="99"/>
    <w:unhideWhenUsed/>
    <w:rsid w:val="0099765D"/>
    <w:pPr>
      <w:tabs>
        <w:tab w:val="center" w:pos="4153"/>
        <w:tab w:val="right" w:pos="8306"/>
      </w:tabs>
      <w:snapToGrid w:val="0"/>
    </w:pPr>
    <w:rPr>
      <w:sz w:val="18"/>
      <w:szCs w:val="18"/>
    </w:rPr>
  </w:style>
  <w:style w:type="character" w:customStyle="1" w:styleId="af">
    <w:name w:val="页脚 字符"/>
    <w:basedOn w:val="a0"/>
    <w:link w:val="ae"/>
    <w:uiPriority w:val="99"/>
    <w:rsid w:val="0099765D"/>
    <w:rPr>
      <w:sz w:val="18"/>
      <w:szCs w:val="18"/>
    </w:rPr>
  </w:style>
  <w:style w:type="character" w:styleId="af0">
    <w:name w:val="Placeholder Text"/>
    <w:basedOn w:val="a0"/>
    <w:uiPriority w:val="99"/>
    <w:semiHidden/>
    <w:rsid w:val="0075308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107D638-E89C-4676-84FD-9C52C0F34519}">
  <we:reference id="wa200010453" version="1.0.0.1" store="en-US" storeType="OMEX"/>
  <we:alternateReferences>
    <we:reference id="wa200010453" version="1.0.0.1" store="en-US" storeType="OMEX"/>
  </we:alternateReferences>
  <we:properties>
    <we:property name="claude.fileId" value="&quot;3e9e5fe9-3e42-45e7-a9a1-a5630ea3c35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51</TotalTime>
  <Pages>10</Pages>
  <Words>3846</Words>
  <Characters>6309</Characters>
  <Application>Microsoft Office Word</Application>
  <DocSecurity>0</DocSecurity>
  <Lines>217</Lines>
  <Paragraphs>191</Paragraphs>
  <ScaleCrop>false</ScaleCrop>
  <Company/>
  <LinksUpToDate>false</LinksUpToDate>
  <CharactersWithSpaces>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启航 孙</cp:lastModifiedBy>
  <cp:revision>3</cp:revision>
  <cp:lastPrinted>2026-04-24T08:00:00Z</cp:lastPrinted>
  <dcterms:created xsi:type="dcterms:W3CDTF">2026-04-24T07:40:00Z</dcterms:created>
  <dcterms:modified xsi:type="dcterms:W3CDTF">2026-04-24T08:39:00Z</dcterms:modified>
</cp:coreProperties>
</file>