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88"/>
        <w:gridCol w:w="4832"/>
      </w:tblGrid>
      <w:tr w:rsidR="00EC49FB" w:rsidRPr="008C7D9F" w14:paraId="5544A391" w14:textId="77777777" w:rsidTr="00667381">
        <w:tc>
          <w:tcPr>
            <w:tcW w:w="5148" w:type="dxa"/>
          </w:tcPr>
          <w:p w14:paraId="20DDACBF" w14:textId="77777777" w:rsidR="00EC49FB" w:rsidRDefault="00EC49FB" w:rsidP="00667381">
            <w:pPr>
              <w:rPr>
                <w:rFonts w:ascii="Calibri"/>
                <w:sz w:val="18"/>
              </w:rPr>
            </w:pPr>
            <w:r>
              <w:rPr>
                <w:noProof/>
                <w:sz w:val="20"/>
              </w:rPr>
              <w:drawing>
                <wp:inline distT="0" distB="0" distL="0" distR="0" wp14:anchorId="4543DBB3" wp14:editId="57503CB1">
                  <wp:extent cx="2353881" cy="603503"/>
                  <wp:effectExtent l="0" t="0" r="0" b="0"/>
                  <wp:docPr id="1506369768" name="Image 3" descr="Graphical user interface, applicatio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Graphical user interface, application&#10;&#10;AI-generated content may be incorrect."/>
                          <pic:cNvPicPr/>
                        </pic:nvPicPr>
                        <pic:blipFill>
                          <a:blip r:embed="rId10" cstate="print"/>
                          <a:stretch>
                            <a:fillRect/>
                          </a:stretch>
                        </pic:blipFill>
                        <pic:spPr>
                          <a:xfrm>
                            <a:off x="0" y="0"/>
                            <a:ext cx="2353881" cy="603503"/>
                          </a:xfrm>
                          <a:prstGeom prst="rect">
                            <a:avLst/>
                          </a:prstGeom>
                        </pic:spPr>
                      </pic:pic>
                    </a:graphicData>
                  </a:graphic>
                </wp:inline>
              </w:drawing>
            </w:r>
          </w:p>
        </w:tc>
        <w:tc>
          <w:tcPr>
            <w:tcW w:w="5148" w:type="dxa"/>
          </w:tcPr>
          <w:p w14:paraId="7338E138" w14:textId="77777777" w:rsidR="00EC49FB" w:rsidRDefault="00EC49FB" w:rsidP="00667381">
            <w:pPr>
              <w:ind w:left="2520"/>
              <w:rPr>
                <w:rFonts w:ascii="Calibri"/>
                <w:color w:val="125495"/>
                <w:sz w:val="18"/>
              </w:rPr>
            </w:pPr>
            <w:r>
              <w:rPr>
                <w:rFonts w:ascii="Calibri"/>
                <w:color w:val="125495"/>
                <w:sz w:val="18"/>
              </w:rPr>
              <w:t xml:space="preserve">445 12th Street SW </w:t>
            </w:r>
          </w:p>
          <w:p w14:paraId="68250645" w14:textId="77777777" w:rsidR="00EC49FB" w:rsidRPr="008C7D9F" w:rsidRDefault="00EC49FB" w:rsidP="00667381">
            <w:pPr>
              <w:ind w:left="2520"/>
              <w:rPr>
                <w:sz w:val="20"/>
              </w:rPr>
            </w:pPr>
            <w:r>
              <w:rPr>
                <w:rFonts w:ascii="Calibri"/>
                <w:color w:val="125495"/>
                <w:sz w:val="18"/>
              </w:rPr>
              <w:t>Washington,</w:t>
            </w:r>
            <w:r>
              <w:rPr>
                <w:rFonts w:ascii="Calibri"/>
                <w:color w:val="125495"/>
                <w:spacing w:val="-11"/>
                <w:sz w:val="18"/>
              </w:rPr>
              <w:t xml:space="preserve"> </w:t>
            </w:r>
            <w:r>
              <w:rPr>
                <w:rFonts w:ascii="Calibri"/>
                <w:color w:val="125495"/>
                <w:sz w:val="18"/>
              </w:rPr>
              <w:t>DC</w:t>
            </w:r>
            <w:r>
              <w:rPr>
                <w:rFonts w:ascii="Calibri"/>
                <w:color w:val="125495"/>
                <w:spacing w:val="-10"/>
                <w:sz w:val="18"/>
              </w:rPr>
              <w:t xml:space="preserve"> </w:t>
            </w:r>
            <w:r>
              <w:rPr>
                <w:rFonts w:ascii="Calibri"/>
                <w:color w:val="125495"/>
                <w:sz w:val="18"/>
              </w:rPr>
              <w:t>20024-2101</w:t>
            </w:r>
          </w:p>
          <w:p w14:paraId="6F6E78AE" w14:textId="77777777" w:rsidR="00EC49FB" w:rsidRDefault="00EC49FB" w:rsidP="00667381">
            <w:pPr>
              <w:spacing w:line="219" w:lineRule="exact"/>
              <w:ind w:left="2520"/>
              <w:rPr>
                <w:rFonts w:ascii="Calibri"/>
                <w:sz w:val="18"/>
              </w:rPr>
            </w:pPr>
            <w:r>
              <w:rPr>
                <w:rFonts w:ascii="Calibri"/>
                <w:color w:val="125495"/>
                <w:sz w:val="18"/>
              </w:rPr>
              <w:t>202-229-</w:t>
            </w:r>
            <w:r>
              <w:rPr>
                <w:rFonts w:ascii="Calibri"/>
                <w:color w:val="125495"/>
                <w:spacing w:val="-4"/>
                <w:sz w:val="18"/>
              </w:rPr>
              <w:t>4000</w:t>
            </w:r>
          </w:p>
          <w:p w14:paraId="7C188F76" w14:textId="77777777" w:rsidR="00EC49FB" w:rsidRPr="008C7D9F" w:rsidRDefault="00EC49FB" w:rsidP="00667381">
            <w:pPr>
              <w:ind w:left="2520"/>
              <w:rPr>
                <w:rFonts w:ascii="Calibri"/>
                <w:color w:val="125495"/>
                <w:spacing w:val="-2"/>
                <w:sz w:val="18"/>
              </w:rPr>
            </w:pPr>
            <w:r>
              <w:rPr>
                <w:rFonts w:ascii="Calibri"/>
                <w:color w:val="125495"/>
                <w:spacing w:val="-2"/>
                <w:sz w:val="18"/>
              </w:rPr>
              <w:t>PBGC.gov</w:t>
            </w:r>
          </w:p>
        </w:tc>
      </w:tr>
    </w:tbl>
    <w:p w14:paraId="5DAF00F9" w14:textId="205DAEEA" w:rsidR="00EC49FB" w:rsidRPr="00EC49FB" w:rsidRDefault="00EC49FB" w:rsidP="69EEE7E4">
      <w:pPr>
        <w:spacing w:before="276"/>
        <w:jc w:val="center"/>
        <w:rPr>
          <w:rFonts w:ascii="Arial"/>
          <w:b/>
          <w:bCs/>
          <w:spacing w:val="-4"/>
          <w:sz w:val="24"/>
          <w:szCs w:val="24"/>
        </w:rPr>
      </w:pPr>
      <w:r w:rsidRPr="096EB9EB">
        <w:rPr>
          <w:rFonts w:ascii="Arial"/>
          <w:b/>
          <w:bCs/>
          <w:spacing w:val="-4"/>
          <w:sz w:val="24"/>
          <w:szCs w:val="24"/>
        </w:rPr>
        <w:t>MEMORANDUM</w:t>
      </w:r>
    </w:p>
    <w:p w14:paraId="2715730E" w14:textId="3C3523E6" w:rsidR="00353B98" w:rsidRDefault="00667381">
      <w:pPr>
        <w:tabs>
          <w:tab w:val="left" w:pos="1800"/>
        </w:tabs>
        <w:spacing w:before="276" w:line="480" w:lineRule="auto"/>
        <w:ind w:left="360" w:right="4369"/>
        <w:rPr>
          <w:rFonts w:ascii="Arial"/>
          <w:sz w:val="24"/>
        </w:rPr>
      </w:pPr>
      <w:r>
        <w:rPr>
          <w:rFonts w:ascii="Arial"/>
          <w:spacing w:val="-4"/>
          <w:sz w:val="24"/>
        </w:rPr>
        <w:t>TO:</w:t>
      </w:r>
      <w:r>
        <w:rPr>
          <w:rFonts w:ascii="Arial"/>
          <w:sz w:val="24"/>
        </w:rPr>
        <w:tab/>
        <w:t>,</w:t>
      </w:r>
      <w:r>
        <w:rPr>
          <w:rFonts w:ascii="Arial"/>
          <w:spacing w:val="-13"/>
          <w:sz w:val="24"/>
        </w:rPr>
        <w:t xml:space="preserve"> </w:t>
      </w:r>
      <w:r>
        <w:rPr>
          <w:rFonts w:ascii="Arial"/>
          <w:sz w:val="24"/>
        </w:rPr>
        <w:t>Supervisory</w:t>
      </w:r>
      <w:r>
        <w:rPr>
          <w:rFonts w:ascii="Arial"/>
          <w:spacing w:val="-13"/>
          <w:sz w:val="24"/>
        </w:rPr>
        <w:t xml:space="preserve"> </w:t>
      </w:r>
      <w:r>
        <w:rPr>
          <w:rFonts w:ascii="Arial"/>
          <w:sz w:val="24"/>
        </w:rPr>
        <w:t>Actuary,</w:t>
      </w:r>
      <w:r>
        <w:rPr>
          <w:rFonts w:ascii="Arial"/>
          <w:spacing w:val="-13"/>
          <w:sz w:val="24"/>
        </w:rPr>
        <w:t xml:space="preserve"> </w:t>
      </w:r>
      <w:r>
        <w:rPr>
          <w:rFonts w:ascii="Arial"/>
          <w:sz w:val="24"/>
        </w:rPr>
        <w:t xml:space="preserve">ASD/[Section] </w:t>
      </w:r>
      <w:r>
        <w:rPr>
          <w:rFonts w:ascii="Arial"/>
          <w:spacing w:val="-2"/>
          <w:sz w:val="24"/>
        </w:rPr>
        <w:t>FROM:</w:t>
      </w:r>
      <w:r>
        <w:rPr>
          <w:rFonts w:ascii="Arial"/>
          <w:sz w:val="24"/>
        </w:rPr>
        <w:tab/>
        <w:t>, Actuary, ASD/[Section]</w:t>
      </w:r>
    </w:p>
    <w:p w14:paraId="7CEBABE9" w14:textId="77777777" w:rsidR="00353B98" w:rsidRDefault="00667381">
      <w:pPr>
        <w:ind w:left="360"/>
        <w:rPr>
          <w:rFonts w:ascii="Arial"/>
          <w:sz w:val="24"/>
        </w:rPr>
      </w:pPr>
      <w:r>
        <w:rPr>
          <w:rFonts w:ascii="Arial"/>
          <w:spacing w:val="-2"/>
          <w:sz w:val="24"/>
        </w:rPr>
        <w:t>DATE:</w:t>
      </w:r>
    </w:p>
    <w:p w14:paraId="782F02F3" w14:textId="77777777" w:rsidR="00353B98" w:rsidRDefault="00353B98">
      <w:pPr>
        <w:pStyle w:val="BodyText"/>
        <w:rPr>
          <w:rFonts w:ascii="Arial"/>
          <w:sz w:val="24"/>
        </w:rPr>
      </w:pPr>
    </w:p>
    <w:p w14:paraId="3E91277A" w14:textId="77777777" w:rsidR="00353B98" w:rsidRDefault="00667381">
      <w:pPr>
        <w:tabs>
          <w:tab w:val="left" w:pos="1799"/>
        </w:tabs>
        <w:ind w:left="360"/>
        <w:rPr>
          <w:rFonts w:ascii="Arial" w:hAnsi="Arial"/>
        </w:rPr>
      </w:pPr>
      <w:r>
        <w:rPr>
          <w:rFonts w:ascii="Arial" w:hAnsi="Arial"/>
          <w:spacing w:val="-2"/>
          <w:sz w:val="24"/>
        </w:rPr>
        <w:t>SUBJECT:</w:t>
      </w:r>
      <w:r>
        <w:rPr>
          <w:rFonts w:ascii="Arial" w:hAnsi="Arial"/>
          <w:sz w:val="24"/>
        </w:rPr>
        <w:tab/>
      </w:r>
      <w:r>
        <w:rPr>
          <w:rFonts w:ascii="Arial" w:hAnsi="Arial"/>
        </w:rPr>
        <w:t>§436</w:t>
      </w:r>
      <w:r>
        <w:rPr>
          <w:rFonts w:ascii="Arial" w:hAnsi="Arial"/>
          <w:spacing w:val="-5"/>
        </w:rPr>
        <w:t xml:space="preserve"> </w:t>
      </w:r>
      <w:r>
        <w:rPr>
          <w:rFonts w:ascii="Arial" w:hAnsi="Arial"/>
          <w:spacing w:val="-2"/>
        </w:rPr>
        <w:t>Evaluation</w:t>
      </w:r>
    </w:p>
    <w:p w14:paraId="61A44F41" w14:textId="77777777" w:rsidR="00353B98" w:rsidRDefault="00353B98">
      <w:pPr>
        <w:pStyle w:val="BodyText"/>
        <w:spacing w:before="23"/>
        <w:rPr>
          <w:rFonts w:ascii="Arial"/>
        </w:rPr>
      </w:pPr>
    </w:p>
    <w:p w14:paraId="77816BF1" w14:textId="77777777" w:rsidR="00353B98" w:rsidRDefault="00667381">
      <w:pPr>
        <w:ind w:left="360"/>
        <w:rPr>
          <w:rFonts w:ascii="Arial"/>
          <w:sz w:val="24"/>
        </w:rPr>
      </w:pPr>
      <w:r>
        <w:rPr>
          <w:rFonts w:ascii="Arial"/>
          <w:sz w:val="24"/>
        </w:rPr>
        <w:t>Plan</w:t>
      </w:r>
      <w:r>
        <w:rPr>
          <w:rFonts w:ascii="Arial"/>
          <w:spacing w:val="-3"/>
          <w:sz w:val="24"/>
        </w:rPr>
        <w:t xml:space="preserve"> </w:t>
      </w:r>
      <w:r>
        <w:rPr>
          <w:rFonts w:ascii="Arial"/>
          <w:spacing w:val="-2"/>
          <w:sz w:val="24"/>
        </w:rPr>
        <w:t>Name:</w:t>
      </w:r>
    </w:p>
    <w:p w14:paraId="3B16FC01" w14:textId="77777777" w:rsidR="00353B98" w:rsidRDefault="00667381">
      <w:pPr>
        <w:ind w:left="360"/>
        <w:rPr>
          <w:rFonts w:ascii="Arial"/>
          <w:sz w:val="24"/>
        </w:rPr>
      </w:pPr>
      <w:r>
        <w:rPr>
          <w:rFonts w:ascii="Arial"/>
          <w:spacing w:val="-2"/>
          <w:sz w:val="24"/>
        </w:rPr>
        <w:t>EIN/PIN:</w:t>
      </w:r>
    </w:p>
    <w:p w14:paraId="7BCE8B26" w14:textId="77777777" w:rsidR="00353B98" w:rsidRDefault="00667381">
      <w:pPr>
        <w:ind w:left="360"/>
        <w:rPr>
          <w:rFonts w:ascii="Arial"/>
          <w:sz w:val="24"/>
        </w:rPr>
      </w:pPr>
      <w:r>
        <w:rPr>
          <w:rFonts w:ascii="Arial"/>
          <w:sz w:val="24"/>
        </w:rPr>
        <w:t>PBGC</w:t>
      </w:r>
      <w:r>
        <w:rPr>
          <w:rFonts w:ascii="Arial"/>
          <w:spacing w:val="-4"/>
          <w:sz w:val="24"/>
        </w:rPr>
        <w:t xml:space="preserve"> </w:t>
      </w:r>
      <w:r>
        <w:rPr>
          <w:rFonts w:ascii="Arial"/>
          <w:sz w:val="24"/>
        </w:rPr>
        <w:t>Case</w:t>
      </w:r>
      <w:r>
        <w:rPr>
          <w:rFonts w:ascii="Arial"/>
          <w:spacing w:val="-2"/>
          <w:sz w:val="24"/>
        </w:rPr>
        <w:t xml:space="preserve"> Number:</w:t>
      </w:r>
    </w:p>
    <w:p w14:paraId="3DBD3A60" w14:textId="77777777" w:rsidR="00353B98" w:rsidRDefault="00667381">
      <w:pPr>
        <w:ind w:left="360"/>
        <w:rPr>
          <w:rFonts w:ascii="Arial"/>
          <w:sz w:val="24"/>
        </w:rPr>
      </w:pPr>
      <w:r>
        <w:rPr>
          <w:rFonts w:ascii="Arial"/>
          <w:spacing w:val="-2"/>
          <w:sz w:val="24"/>
        </w:rPr>
        <w:t>DOPT:</w:t>
      </w:r>
    </w:p>
    <w:p w14:paraId="1F753B3C" w14:textId="77777777" w:rsidR="00353B98" w:rsidRDefault="00667381">
      <w:pPr>
        <w:ind w:left="360"/>
        <w:rPr>
          <w:rFonts w:ascii="Arial"/>
          <w:sz w:val="24"/>
        </w:rPr>
      </w:pPr>
      <w:r>
        <w:rPr>
          <w:rFonts w:ascii="Arial"/>
          <w:spacing w:val="-2"/>
          <w:sz w:val="24"/>
        </w:rPr>
        <w:t>DOTR:</w:t>
      </w:r>
    </w:p>
    <w:p w14:paraId="6F6E35C6" w14:textId="77777777" w:rsidR="00353B98" w:rsidRDefault="00667381">
      <w:pPr>
        <w:ind w:left="360" w:right="6859"/>
        <w:rPr>
          <w:rFonts w:ascii="Arial"/>
          <w:sz w:val="24"/>
        </w:rPr>
      </w:pPr>
      <w:r>
        <w:rPr>
          <w:rFonts w:ascii="Arial"/>
          <w:sz w:val="24"/>
        </w:rPr>
        <w:t>BPD: MM/DD/YYYY DOBF:</w:t>
      </w:r>
      <w:r>
        <w:rPr>
          <w:rFonts w:ascii="Arial"/>
          <w:spacing w:val="-17"/>
          <w:sz w:val="24"/>
        </w:rPr>
        <w:t xml:space="preserve"> </w:t>
      </w:r>
      <w:r>
        <w:rPr>
          <w:rFonts w:ascii="Arial"/>
          <w:sz w:val="24"/>
        </w:rPr>
        <w:t>MM/DD/YYYY</w:t>
      </w:r>
    </w:p>
    <w:p w14:paraId="7211E9FB" w14:textId="77777777" w:rsidR="00353B98" w:rsidRDefault="00667381">
      <w:pPr>
        <w:ind w:left="360"/>
        <w:rPr>
          <w:rFonts w:ascii="Arial"/>
          <w:sz w:val="24"/>
        </w:rPr>
      </w:pPr>
      <w:r>
        <w:rPr>
          <w:rFonts w:ascii="Arial"/>
          <w:sz w:val="24"/>
        </w:rPr>
        <w:t xml:space="preserve">FD-PY: </w:t>
      </w:r>
      <w:r>
        <w:rPr>
          <w:rFonts w:ascii="Arial"/>
          <w:spacing w:val="-2"/>
          <w:sz w:val="24"/>
        </w:rPr>
        <w:t>Month/Day</w:t>
      </w:r>
    </w:p>
    <w:p w14:paraId="344A4888" w14:textId="77777777" w:rsidR="00353B98" w:rsidRDefault="00353B98">
      <w:pPr>
        <w:pStyle w:val="BodyText"/>
        <w:spacing w:before="252"/>
        <w:rPr>
          <w:rFonts w:ascii="Arial"/>
          <w:sz w:val="24"/>
        </w:rPr>
      </w:pPr>
    </w:p>
    <w:p w14:paraId="20CD571C" w14:textId="77777777" w:rsidR="00353B98" w:rsidRDefault="00667381">
      <w:pPr>
        <w:pStyle w:val="Heading1"/>
      </w:pPr>
      <w:r>
        <w:t>Part</w:t>
      </w:r>
      <w:r>
        <w:rPr>
          <w:spacing w:val="-9"/>
        </w:rPr>
        <w:t xml:space="preserve"> </w:t>
      </w:r>
      <w:r>
        <w:t>1</w:t>
      </w:r>
      <w:r>
        <w:rPr>
          <w:spacing w:val="-8"/>
        </w:rPr>
        <w:t xml:space="preserve"> </w:t>
      </w:r>
      <w:r>
        <w:t>Determine</w:t>
      </w:r>
      <w:r>
        <w:rPr>
          <w:spacing w:val="-8"/>
        </w:rPr>
        <w:t xml:space="preserve"> </w:t>
      </w:r>
      <w:r>
        <w:t>if</w:t>
      </w:r>
      <w:r>
        <w:rPr>
          <w:spacing w:val="-8"/>
        </w:rPr>
        <w:t xml:space="preserve"> </w:t>
      </w:r>
      <w:r>
        <w:t>§436</w:t>
      </w:r>
      <w:r>
        <w:rPr>
          <w:spacing w:val="-9"/>
        </w:rPr>
        <w:t xml:space="preserve"> </w:t>
      </w:r>
      <w:r>
        <w:t>Limitations</w:t>
      </w:r>
      <w:r>
        <w:rPr>
          <w:spacing w:val="-8"/>
        </w:rPr>
        <w:t xml:space="preserve"> </w:t>
      </w:r>
      <w:r>
        <w:t>Potentially</w:t>
      </w:r>
      <w:r>
        <w:rPr>
          <w:spacing w:val="-8"/>
        </w:rPr>
        <w:t xml:space="preserve"> </w:t>
      </w:r>
      <w:r>
        <w:rPr>
          <w:spacing w:val="-2"/>
        </w:rPr>
        <w:t>Apply</w:t>
      </w:r>
    </w:p>
    <w:p w14:paraId="00938E83" w14:textId="77777777" w:rsidR="00353B98" w:rsidRDefault="00667381">
      <w:pPr>
        <w:pStyle w:val="ListParagraph"/>
        <w:numPr>
          <w:ilvl w:val="0"/>
          <w:numId w:val="7"/>
        </w:numPr>
        <w:tabs>
          <w:tab w:val="left" w:pos="719"/>
        </w:tabs>
        <w:spacing w:before="253"/>
        <w:ind w:left="719" w:right="564"/>
      </w:pPr>
      <w:r>
        <w:rPr>
          <w:b/>
        </w:rPr>
        <w:t xml:space="preserve">§436(b) limitation: </w:t>
      </w:r>
      <w:r>
        <w:t xml:space="preserve">Did the plan provide for the payment of a UCEB (for example, early unreduced benefits or temporary supplements due to a partial or full plant shutdown) </w:t>
      </w:r>
      <w:r>
        <w:rPr>
          <w:b/>
        </w:rPr>
        <w:t>with respect</w:t>
      </w:r>
      <w:r>
        <w:rPr>
          <w:b/>
          <w:spacing w:val="-3"/>
        </w:rPr>
        <w:t xml:space="preserve"> </w:t>
      </w:r>
      <w:r>
        <w:rPr>
          <w:b/>
        </w:rPr>
        <w:t>to</w:t>
      </w:r>
      <w:r>
        <w:rPr>
          <w:b/>
          <w:spacing w:val="-3"/>
        </w:rPr>
        <w:t xml:space="preserve"> </w:t>
      </w:r>
      <w:r>
        <w:rPr>
          <w:b/>
        </w:rPr>
        <w:t>any</w:t>
      </w:r>
      <w:r>
        <w:rPr>
          <w:b/>
          <w:spacing w:val="-3"/>
        </w:rPr>
        <w:t xml:space="preserve"> </w:t>
      </w:r>
      <w:r>
        <w:rPr>
          <w:b/>
        </w:rPr>
        <w:t>participant</w:t>
      </w:r>
      <w:r>
        <w:rPr>
          <w:b/>
          <w:spacing w:val="-4"/>
        </w:rPr>
        <w:t xml:space="preserve"> </w:t>
      </w:r>
      <w:r>
        <w:t>due</w:t>
      </w:r>
      <w:r>
        <w:rPr>
          <w:spacing w:val="-3"/>
        </w:rPr>
        <w:t xml:space="preserve"> </w:t>
      </w:r>
      <w:r>
        <w:t>to</w:t>
      </w:r>
      <w:r>
        <w:rPr>
          <w:spacing w:val="-3"/>
        </w:rPr>
        <w:t xml:space="preserve"> </w:t>
      </w:r>
      <w:r>
        <w:t>an</w:t>
      </w:r>
      <w:r>
        <w:rPr>
          <w:spacing w:val="-3"/>
        </w:rPr>
        <w:t xml:space="preserve"> </w:t>
      </w:r>
      <w:r>
        <w:t>event</w:t>
      </w:r>
      <w:r>
        <w:rPr>
          <w:spacing w:val="-3"/>
        </w:rPr>
        <w:t xml:space="preserve"> </w:t>
      </w:r>
      <w:r>
        <w:t>occurring</w:t>
      </w:r>
      <w:r>
        <w:rPr>
          <w:spacing w:val="-3"/>
        </w:rPr>
        <w:t xml:space="preserve"> </w:t>
      </w:r>
      <w:r>
        <w:t>on</w:t>
      </w:r>
      <w:r>
        <w:rPr>
          <w:spacing w:val="-3"/>
        </w:rPr>
        <w:t xml:space="preserve"> </w:t>
      </w:r>
      <w:r>
        <w:t>or</w:t>
      </w:r>
      <w:r>
        <w:rPr>
          <w:spacing w:val="-3"/>
        </w:rPr>
        <w:t xml:space="preserve"> </w:t>
      </w:r>
      <w:r>
        <w:t>after</w:t>
      </w:r>
      <w:r>
        <w:rPr>
          <w:spacing w:val="-3"/>
        </w:rPr>
        <w:t xml:space="preserve"> </w:t>
      </w:r>
      <w:r>
        <w:t>the</w:t>
      </w:r>
      <w:r>
        <w:rPr>
          <w:spacing w:val="-3"/>
        </w:rPr>
        <w:t xml:space="preserve"> </w:t>
      </w:r>
      <w:r>
        <w:t>FD-PY2008</w:t>
      </w:r>
      <w:r>
        <w:rPr>
          <w:spacing w:val="-3"/>
        </w:rPr>
        <w:t xml:space="preserve"> </w:t>
      </w:r>
      <w:r>
        <w:t>and</w:t>
      </w:r>
      <w:r>
        <w:rPr>
          <w:spacing w:val="-3"/>
        </w:rPr>
        <w:t xml:space="preserve"> </w:t>
      </w:r>
      <w:r>
        <w:t>prior to DOPT?</w:t>
      </w:r>
    </w:p>
    <w:p w14:paraId="37CEFA0D" w14:textId="77777777" w:rsidR="00353B98" w:rsidRDefault="00353B98">
      <w:pPr>
        <w:pStyle w:val="BodyText"/>
        <w:rPr>
          <w:rFonts w:ascii="Arial"/>
        </w:rPr>
      </w:pPr>
    </w:p>
    <w:p w14:paraId="1A5BA2FC" w14:textId="77777777" w:rsidR="00353B98" w:rsidRDefault="00667381">
      <w:pPr>
        <w:pStyle w:val="BodyText"/>
        <w:tabs>
          <w:tab w:val="left" w:pos="1530"/>
        </w:tabs>
        <w:ind w:left="719"/>
        <w:rPr>
          <w:rFonts w:ascii="Arial" w:hAnsi="Arial"/>
        </w:rPr>
      </w:pPr>
      <w:r>
        <w:rPr>
          <w:rFonts w:ascii="Arial" w:hAnsi="Arial"/>
        </w:rPr>
        <w:t>[</w:t>
      </w:r>
      <w:r>
        <w:rPr>
          <w:rFonts w:ascii="Arial" w:hAnsi="Arial"/>
          <w:spacing w:val="-1"/>
        </w:rPr>
        <w:t xml:space="preserve"> </w:t>
      </w:r>
      <w:r>
        <w:rPr>
          <w:rFonts w:ascii="Arial" w:hAnsi="Arial"/>
        </w:rPr>
        <w:t>]</w:t>
      </w:r>
      <w:r>
        <w:rPr>
          <w:rFonts w:ascii="Arial" w:hAnsi="Arial"/>
          <w:spacing w:val="-1"/>
        </w:rPr>
        <w:t xml:space="preserve"> </w:t>
      </w:r>
      <w:r>
        <w:rPr>
          <w:rFonts w:ascii="Arial" w:hAnsi="Arial"/>
          <w:spacing w:val="-5"/>
        </w:rPr>
        <w:t>No</w:t>
      </w:r>
      <w:r>
        <w:rPr>
          <w:rFonts w:ascii="Arial" w:hAnsi="Arial"/>
        </w:rPr>
        <w:tab/>
        <w:t>Further</w:t>
      </w:r>
      <w:r>
        <w:rPr>
          <w:rFonts w:ascii="Arial" w:hAnsi="Arial"/>
          <w:spacing w:val="-6"/>
        </w:rPr>
        <w:t xml:space="preserve"> </w:t>
      </w:r>
      <w:r>
        <w:rPr>
          <w:rFonts w:ascii="Arial" w:hAnsi="Arial"/>
        </w:rPr>
        <w:t>evaluation</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the</w:t>
      </w:r>
      <w:r>
        <w:rPr>
          <w:rFonts w:ascii="Arial" w:hAnsi="Arial"/>
          <w:spacing w:val="-7"/>
        </w:rPr>
        <w:t xml:space="preserve"> </w:t>
      </w:r>
      <w:r>
        <w:rPr>
          <w:rFonts w:ascii="Arial" w:hAnsi="Arial"/>
        </w:rPr>
        <w:t>applicability</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§436(b)</w:t>
      </w:r>
      <w:r>
        <w:rPr>
          <w:rFonts w:ascii="Arial" w:hAnsi="Arial"/>
          <w:spacing w:val="-5"/>
        </w:rPr>
        <w:t xml:space="preserve"> </w:t>
      </w:r>
      <w:r>
        <w:rPr>
          <w:rFonts w:ascii="Arial" w:hAnsi="Arial"/>
        </w:rPr>
        <w:t>is</w:t>
      </w:r>
      <w:r>
        <w:rPr>
          <w:rFonts w:ascii="Arial" w:hAnsi="Arial"/>
          <w:spacing w:val="-6"/>
        </w:rPr>
        <w:t xml:space="preserve"> </w:t>
      </w:r>
      <w:r>
        <w:rPr>
          <w:rFonts w:ascii="Arial" w:hAnsi="Arial"/>
        </w:rPr>
        <w:t>not</w:t>
      </w:r>
      <w:r>
        <w:rPr>
          <w:rFonts w:ascii="Arial" w:hAnsi="Arial"/>
          <w:spacing w:val="-5"/>
        </w:rPr>
        <w:t xml:space="preserve"> </w:t>
      </w:r>
      <w:r>
        <w:rPr>
          <w:rFonts w:ascii="Arial" w:hAnsi="Arial"/>
          <w:spacing w:val="-2"/>
        </w:rPr>
        <w:t>required.</w:t>
      </w:r>
    </w:p>
    <w:p w14:paraId="48886FD1" w14:textId="77777777" w:rsidR="00353B98" w:rsidRDefault="00353B98">
      <w:pPr>
        <w:pStyle w:val="BodyText"/>
        <w:rPr>
          <w:rFonts w:ascii="Arial"/>
        </w:rPr>
      </w:pPr>
    </w:p>
    <w:p w14:paraId="35368FB3" w14:textId="77777777" w:rsidR="00353B98" w:rsidRDefault="00667381">
      <w:pPr>
        <w:pStyle w:val="BodyText"/>
        <w:ind w:left="1529" w:right="453" w:hanging="810"/>
        <w:rPr>
          <w:rFonts w:ascii="Arial" w:hAnsi="Arial"/>
        </w:rPr>
      </w:pPr>
      <w:r>
        <w:rPr>
          <w:rFonts w:ascii="Arial" w:hAnsi="Arial"/>
        </w:rPr>
        <w:t>[ ] N/A</w:t>
      </w:r>
      <w:r>
        <w:rPr>
          <w:rFonts w:ascii="Arial" w:hAnsi="Arial"/>
          <w:spacing w:val="80"/>
          <w:w w:val="150"/>
        </w:rPr>
        <w:t xml:space="preserve"> </w:t>
      </w:r>
      <w:r>
        <w:rPr>
          <w:rFonts w:ascii="Arial" w:hAnsi="Arial"/>
        </w:rPr>
        <w:t>Further evaluation of the applicability of §436(b) is not required because the plan was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five</w:t>
      </w:r>
      <w:r>
        <w:rPr>
          <w:rFonts w:ascii="Arial" w:hAnsi="Arial"/>
          <w:spacing w:val="-3"/>
        </w:rPr>
        <w:t xml:space="preserve"> </w:t>
      </w:r>
      <w:r>
        <w:rPr>
          <w:rFonts w:ascii="Arial" w:hAnsi="Arial"/>
        </w:rPr>
        <w:t>full</w:t>
      </w:r>
      <w:r>
        <w:rPr>
          <w:rFonts w:ascii="Arial" w:hAnsi="Arial"/>
          <w:spacing w:val="-4"/>
        </w:rPr>
        <w:t xml:space="preserve"> </w:t>
      </w:r>
      <w:r>
        <w:rPr>
          <w:rFonts w:ascii="Arial" w:hAnsi="Arial"/>
        </w:rPr>
        <w:t>plan</w:t>
      </w:r>
      <w:r>
        <w:rPr>
          <w:rFonts w:ascii="Arial" w:hAnsi="Arial"/>
          <w:spacing w:val="-3"/>
        </w:rPr>
        <w:t xml:space="preserve"> </w:t>
      </w:r>
      <w:r>
        <w:rPr>
          <w:rFonts w:ascii="Arial" w:hAnsi="Arial"/>
        </w:rPr>
        <w:t>years,</w:t>
      </w:r>
      <w:r>
        <w:rPr>
          <w:rFonts w:ascii="Arial" w:hAnsi="Arial"/>
          <w:spacing w:val="-4"/>
        </w:rPr>
        <w:t xml:space="preserve"> </w:t>
      </w:r>
      <w:r>
        <w:rPr>
          <w:rFonts w:ascii="Arial" w:hAnsi="Arial"/>
        </w:rPr>
        <w:t>in</w:t>
      </w:r>
      <w:r>
        <w:rPr>
          <w:rFonts w:ascii="Arial" w:hAnsi="Arial"/>
          <w:spacing w:val="-3"/>
        </w:rPr>
        <w:t xml:space="preserve"> </w:t>
      </w:r>
      <w:r>
        <w:rPr>
          <w:rFonts w:ascii="Arial" w:hAnsi="Arial"/>
        </w:rPr>
        <w:t>aggregate</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any</w:t>
      </w:r>
      <w:r>
        <w:rPr>
          <w:rFonts w:ascii="Arial" w:hAnsi="Arial"/>
          <w:spacing w:val="-3"/>
        </w:rPr>
        <w:t xml:space="preserve"> </w:t>
      </w:r>
      <w:r>
        <w:rPr>
          <w:rFonts w:ascii="Arial" w:hAnsi="Arial"/>
        </w:rPr>
        <w:t>predecessor</w:t>
      </w:r>
      <w:r>
        <w:rPr>
          <w:rFonts w:ascii="Arial" w:hAnsi="Arial"/>
          <w:spacing w:val="-3"/>
        </w:rPr>
        <w:t xml:space="preserve"> </w:t>
      </w:r>
      <w:r>
        <w:rPr>
          <w:rFonts w:ascii="Arial" w:hAnsi="Arial"/>
        </w:rPr>
        <w:t>plan,</w:t>
      </w:r>
      <w:r>
        <w:rPr>
          <w:rFonts w:ascii="Arial" w:hAnsi="Arial"/>
          <w:spacing w:val="-3"/>
        </w:rPr>
        <w:t xml:space="preserve"> </w:t>
      </w:r>
      <w:r>
        <w:rPr>
          <w:rFonts w:ascii="Arial" w:hAnsi="Arial"/>
        </w:rPr>
        <w:t>as</w:t>
      </w:r>
      <w:r>
        <w:rPr>
          <w:rFonts w:ascii="Arial" w:hAnsi="Arial"/>
          <w:spacing w:val="-3"/>
        </w:rPr>
        <w:t xml:space="preserve"> </w:t>
      </w:r>
      <w:r>
        <w:rPr>
          <w:rFonts w:ascii="Arial" w:hAnsi="Arial"/>
        </w:rPr>
        <w:t xml:space="preserve">of </w:t>
      </w:r>
      <w:r>
        <w:rPr>
          <w:rFonts w:ascii="Arial" w:hAnsi="Arial"/>
          <w:spacing w:val="-2"/>
        </w:rPr>
        <w:t>DOPT.</w:t>
      </w:r>
    </w:p>
    <w:p w14:paraId="093399A7" w14:textId="77777777" w:rsidR="00353B98" w:rsidRDefault="00353B98">
      <w:pPr>
        <w:pStyle w:val="BodyText"/>
        <w:rPr>
          <w:rFonts w:ascii="Arial"/>
        </w:rPr>
      </w:pPr>
    </w:p>
    <w:p w14:paraId="1B9A440F" w14:textId="77777777" w:rsidR="00353B98" w:rsidRDefault="00667381">
      <w:pPr>
        <w:ind w:left="1529" w:right="453" w:hanging="810"/>
        <w:rPr>
          <w:rFonts w:ascii="Arial" w:hAnsi="Arial"/>
          <w:i/>
        </w:rPr>
      </w:pPr>
      <w:r>
        <w:rPr>
          <w:rFonts w:ascii="Arial" w:hAnsi="Arial"/>
        </w:rPr>
        <w:t xml:space="preserve">[ ] </w:t>
      </w:r>
      <w:proofErr w:type="gramStart"/>
      <w:r>
        <w:rPr>
          <w:rFonts w:ascii="Arial" w:hAnsi="Arial"/>
        </w:rPr>
        <w:t>Yes</w:t>
      </w:r>
      <w:proofErr w:type="gramEnd"/>
      <w:r>
        <w:rPr>
          <w:rFonts w:ascii="Arial" w:hAnsi="Arial"/>
          <w:spacing w:val="80"/>
        </w:rPr>
        <w:t xml:space="preserve"> </w:t>
      </w:r>
      <w:r>
        <w:rPr>
          <w:rFonts w:ascii="Arial" w:hAnsi="Arial"/>
        </w:rPr>
        <w:t xml:space="preserve">Further evaluation of the applicability of §436(b) is required. </w:t>
      </w:r>
      <w:r>
        <w:rPr>
          <w:rFonts w:ascii="Arial" w:hAnsi="Arial"/>
          <w:b/>
          <w:color w:val="7F7F7F"/>
        </w:rPr>
        <w:t>(</w:t>
      </w:r>
      <w:r>
        <w:rPr>
          <w:rFonts w:ascii="Arial" w:hAnsi="Arial"/>
          <w:i/>
        </w:rPr>
        <w:t>Describe the UCEB, identify</w:t>
      </w:r>
      <w:r>
        <w:rPr>
          <w:rFonts w:ascii="Arial" w:hAnsi="Arial"/>
          <w:i/>
          <w:spacing w:val="-3"/>
        </w:rPr>
        <w:t xml:space="preserve"> </w:t>
      </w:r>
      <w:r>
        <w:rPr>
          <w:rFonts w:ascii="Arial" w:hAnsi="Arial"/>
          <w:i/>
        </w:rPr>
        <w:t>the</w:t>
      </w:r>
      <w:r>
        <w:rPr>
          <w:rFonts w:ascii="Arial" w:hAnsi="Arial"/>
          <w:i/>
          <w:spacing w:val="-4"/>
        </w:rPr>
        <w:t xml:space="preserve"> </w:t>
      </w:r>
      <w:r>
        <w:rPr>
          <w:rFonts w:ascii="Arial" w:hAnsi="Arial"/>
          <w:i/>
        </w:rPr>
        <w:t>group</w:t>
      </w:r>
      <w:r>
        <w:rPr>
          <w:rFonts w:ascii="Arial" w:hAnsi="Arial"/>
          <w:i/>
          <w:spacing w:val="-3"/>
        </w:rPr>
        <w:t xml:space="preserve"> </w:t>
      </w:r>
      <w:r>
        <w:rPr>
          <w:rFonts w:ascii="Arial" w:hAnsi="Arial"/>
          <w:i/>
        </w:rPr>
        <w:t>of</w:t>
      </w:r>
      <w:r>
        <w:rPr>
          <w:rFonts w:ascii="Arial" w:hAnsi="Arial"/>
          <w:i/>
          <w:spacing w:val="-3"/>
        </w:rPr>
        <w:t xml:space="preserve"> </w:t>
      </w:r>
      <w:r>
        <w:rPr>
          <w:rFonts w:ascii="Arial" w:hAnsi="Arial"/>
          <w:i/>
        </w:rPr>
        <w:t>participants</w:t>
      </w:r>
      <w:r>
        <w:rPr>
          <w:rFonts w:ascii="Arial" w:hAnsi="Arial"/>
          <w:i/>
          <w:spacing w:val="-3"/>
        </w:rPr>
        <w:t xml:space="preserve"> </w:t>
      </w:r>
      <w:r>
        <w:rPr>
          <w:rFonts w:ascii="Arial" w:hAnsi="Arial"/>
          <w:i/>
        </w:rPr>
        <w:t>to</w:t>
      </w:r>
      <w:r>
        <w:rPr>
          <w:rFonts w:ascii="Arial" w:hAnsi="Arial"/>
          <w:i/>
          <w:spacing w:val="-4"/>
        </w:rPr>
        <w:t xml:space="preserve"> </w:t>
      </w:r>
      <w:r>
        <w:rPr>
          <w:rFonts w:ascii="Arial" w:hAnsi="Arial"/>
          <w:i/>
        </w:rPr>
        <w:t>whom</w:t>
      </w:r>
      <w:r>
        <w:rPr>
          <w:rFonts w:ascii="Arial" w:hAnsi="Arial"/>
          <w:i/>
          <w:spacing w:val="-3"/>
        </w:rPr>
        <w:t xml:space="preserve"> </w:t>
      </w:r>
      <w:r>
        <w:rPr>
          <w:rFonts w:ascii="Arial" w:hAnsi="Arial"/>
          <w:i/>
        </w:rPr>
        <w:t>the</w:t>
      </w:r>
      <w:r>
        <w:rPr>
          <w:rFonts w:ascii="Arial" w:hAnsi="Arial"/>
          <w:i/>
          <w:spacing w:val="-3"/>
        </w:rPr>
        <w:t xml:space="preserve"> </w:t>
      </w:r>
      <w:r>
        <w:rPr>
          <w:rFonts w:ascii="Arial" w:hAnsi="Arial"/>
          <w:i/>
        </w:rPr>
        <w:t>UCEB</w:t>
      </w:r>
      <w:r>
        <w:rPr>
          <w:rFonts w:ascii="Arial" w:hAnsi="Arial"/>
          <w:i/>
          <w:spacing w:val="-3"/>
        </w:rPr>
        <w:t xml:space="preserve"> </w:t>
      </w:r>
      <w:r>
        <w:rPr>
          <w:rFonts w:ascii="Arial" w:hAnsi="Arial"/>
          <w:i/>
        </w:rPr>
        <w:t>was</w:t>
      </w:r>
      <w:r>
        <w:rPr>
          <w:rFonts w:ascii="Arial" w:hAnsi="Arial"/>
          <w:i/>
          <w:spacing w:val="-3"/>
        </w:rPr>
        <w:t xml:space="preserve"> </w:t>
      </w:r>
      <w:r>
        <w:rPr>
          <w:rFonts w:ascii="Arial" w:hAnsi="Arial"/>
          <w:i/>
        </w:rPr>
        <w:t>due,</w:t>
      </w:r>
      <w:r>
        <w:rPr>
          <w:rFonts w:ascii="Arial" w:hAnsi="Arial"/>
          <w:i/>
          <w:spacing w:val="-3"/>
        </w:rPr>
        <w:t xml:space="preserve"> </w:t>
      </w:r>
      <w:r>
        <w:rPr>
          <w:rFonts w:ascii="Arial" w:hAnsi="Arial"/>
          <w:i/>
        </w:rPr>
        <w:t>provide</w:t>
      </w:r>
      <w:r>
        <w:rPr>
          <w:rFonts w:ascii="Arial" w:hAnsi="Arial"/>
          <w:i/>
          <w:spacing w:val="-3"/>
        </w:rPr>
        <w:t xml:space="preserve"> </w:t>
      </w:r>
      <w:r>
        <w:rPr>
          <w:rFonts w:ascii="Arial" w:hAnsi="Arial"/>
          <w:i/>
        </w:rPr>
        <w:t>the</w:t>
      </w:r>
      <w:r>
        <w:rPr>
          <w:rFonts w:ascii="Arial" w:hAnsi="Arial"/>
          <w:i/>
          <w:spacing w:val="-3"/>
        </w:rPr>
        <w:t xml:space="preserve"> </w:t>
      </w:r>
      <w:r>
        <w:rPr>
          <w:rFonts w:ascii="Arial" w:hAnsi="Arial"/>
          <w:i/>
        </w:rPr>
        <w:t>dates</w:t>
      </w:r>
      <w:r>
        <w:rPr>
          <w:rFonts w:ascii="Arial" w:hAnsi="Arial"/>
          <w:i/>
          <w:spacing w:val="-3"/>
        </w:rPr>
        <w:t xml:space="preserve"> </w:t>
      </w:r>
      <w:r>
        <w:rPr>
          <w:rFonts w:ascii="Arial" w:hAnsi="Arial"/>
          <w:i/>
        </w:rPr>
        <w:t xml:space="preserve">of the event(s), and confirm </w:t>
      </w:r>
      <w:proofErr w:type="gramStart"/>
      <w:r>
        <w:rPr>
          <w:rFonts w:ascii="Arial" w:hAnsi="Arial"/>
          <w:i/>
        </w:rPr>
        <w:t>whether or not</w:t>
      </w:r>
      <w:proofErr w:type="gramEnd"/>
      <w:r>
        <w:rPr>
          <w:rFonts w:ascii="Arial" w:hAnsi="Arial"/>
          <w:i/>
        </w:rPr>
        <w:t xml:space="preserve"> the plan paid the UCEB.)</w:t>
      </w:r>
    </w:p>
    <w:p w14:paraId="0831A342" w14:textId="77777777" w:rsidR="00353B98" w:rsidRDefault="00353B98">
      <w:pPr>
        <w:pStyle w:val="BodyText"/>
        <w:spacing w:before="1"/>
        <w:rPr>
          <w:rFonts w:ascii="Arial"/>
          <w:i/>
        </w:rPr>
      </w:pPr>
    </w:p>
    <w:p w14:paraId="7350CA1B" w14:textId="77777777" w:rsidR="00353B98" w:rsidRDefault="00667381">
      <w:pPr>
        <w:pStyle w:val="ListParagraph"/>
        <w:numPr>
          <w:ilvl w:val="0"/>
          <w:numId w:val="7"/>
        </w:numPr>
        <w:tabs>
          <w:tab w:val="left" w:pos="719"/>
        </w:tabs>
        <w:ind w:left="719" w:right="369"/>
      </w:pPr>
      <w:r>
        <w:rPr>
          <w:b/>
        </w:rPr>
        <w:t>§436(c)</w:t>
      </w:r>
      <w:r>
        <w:rPr>
          <w:b/>
          <w:spacing w:val="-4"/>
        </w:rPr>
        <w:t xml:space="preserve"> </w:t>
      </w:r>
      <w:r>
        <w:rPr>
          <w:b/>
        </w:rPr>
        <w:t>limitation:</w:t>
      </w:r>
      <w:r>
        <w:rPr>
          <w:b/>
          <w:spacing w:val="-4"/>
        </w:rPr>
        <w:t xml:space="preserve"> </w:t>
      </w:r>
      <w:r>
        <w:t>Did</w:t>
      </w:r>
      <w:r>
        <w:rPr>
          <w:spacing w:val="-4"/>
        </w:rPr>
        <w:t xml:space="preserve"> </w:t>
      </w:r>
      <w:r>
        <w:t>plan</w:t>
      </w:r>
      <w:r>
        <w:rPr>
          <w:spacing w:val="-4"/>
        </w:rPr>
        <w:t xml:space="preserve"> </w:t>
      </w:r>
      <w:r>
        <w:t>amendments</w:t>
      </w:r>
      <w:r>
        <w:rPr>
          <w:spacing w:val="-4"/>
        </w:rPr>
        <w:t xml:space="preserve"> </w:t>
      </w:r>
      <w:r>
        <w:t>increasing</w:t>
      </w:r>
      <w:r>
        <w:rPr>
          <w:spacing w:val="-4"/>
        </w:rPr>
        <w:t xml:space="preserve"> </w:t>
      </w:r>
      <w:r>
        <w:t>benefit</w:t>
      </w:r>
      <w:r>
        <w:rPr>
          <w:spacing w:val="-4"/>
        </w:rPr>
        <w:t xml:space="preserve"> </w:t>
      </w:r>
      <w:r>
        <w:t>liabilities</w:t>
      </w:r>
      <w:r>
        <w:rPr>
          <w:spacing w:val="-4"/>
        </w:rPr>
        <w:t xml:space="preserve"> </w:t>
      </w:r>
      <w:r>
        <w:t>have</w:t>
      </w:r>
      <w:r>
        <w:rPr>
          <w:spacing w:val="-4"/>
        </w:rPr>
        <w:t xml:space="preserve"> </w:t>
      </w:r>
      <w:r>
        <w:t>an</w:t>
      </w:r>
      <w:r>
        <w:rPr>
          <w:spacing w:val="-4"/>
        </w:rPr>
        <w:t xml:space="preserve"> </w:t>
      </w:r>
      <w:r>
        <w:t>adoption</w:t>
      </w:r>
      <w:r>
        <w:rPr>
          <w:spacing w:val="-4"/>
        </w:rPr>
        <w:t xml:space="preserve"> </w:t>
      </w:r>
      <w:r>
        <w:t>date or effective date on or after the later</w:t>
      </w:r>
      <w:r>
        <w:rPr>
          <w:position w:val="7"/>
          <w:sz w:val="14"/>
        </w:rPr>
        <w:t>1</w:t>
      </w:r>
      <w:r>
        <w:rPr>
          <w:spacing w:val="29"/>
          <w:position w:val="7"/>
          <w:sz w:val="14"/>
        </w:rPr>
        <w:t xml:space="preserve"> </w:t>
      </w:r>
      <w:r>
        <w:t>of the plan’s adoption date and the FD-PY2008 and prior to DOPT?</w:t>
      </w:r>
    </w:p>
    <w:p w14:paraId="7D66514F" w14:textId="77777777" w:rsidR="00353B98" w:rsidRDefault="00353B98">
      <w:pPr>
        <w:pStyle w:val="BodyText"/>
        <w:rPr>
          <w:rFonts w:ascii="Arial"/>
          <w:sz w:val="20"/>
        </w:rPr>
      </w:pPr>
    </w:p>
    <w:p w14:paraId="594A4C4B" w14:textId="77777777" w:rsidR="00353B98" w:rsidRDefault="00667381">
      <w:pPr>
        <w:pStyle w:val="BodyText"/>
        <w:spacing w:before="92"/>
        <w:rPr>
          <w:rFonts w:ascii="Arial"/>
          <w:sz w:val="20"/>
        </w:rPr>
      </w:pPr>
      <w:r>
        <w:rPr>
          <w:rFonts w:ascii="Arial"/>
          <w:noProof/>
          <w:sz w:val="20"/>
        </w:rPr>
        <mc:AlternateContent>
          <mc:Choice Requires="wps">
            <w:drawing>
              <wp:anchor distT="0" distB="0" distL="0" distR="0" simplePos="0" relativeHeight="251658241" behindDoc="1" locked="0" layoutInCell="1" allowOverlap="1" wp14:anchorId="673FBEF8" wp14:editId="138E1B18">
                <wp:simplePos x="0" y="0"/>
                <wp:positionH relativeFrom="page">
                  <wp:posOffset>914400</wp:posOffset>
                </wp:positionH>
                <wp:positionV relativeFrom="paragraph">
                  <wp:posOffset>220154</wp:posOffset>
                </wp:positionV>
                <wp:extent cx="1828800" cy="698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w14:anchorId="29D077B1">
              <v:shape id="Graphic 4" style="position:absolute;margin-left:1in;margin-top:17.35pt;width:2in;height:.55pt;z-index:-15728640;visibility:visible;mso-wrap-style:square;mso-wrap-distance-left:0;mso-wrap-distance-top:0;mso-wrap-distance-right:0;mso-wrap-distance-bottom:0;mso-position-horizontal:absolute;mso-position-horizontal-relative:page;mso-position-vertical:absolute;mso-position-vertical-relative:text;v-text-anchor:top" coordsize="1828800,6985" o:spid="_x0000_s1026" fillcolor="black" stroked="f" path="m1828800,l,,,6858r1828800,l18288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" w14:anchorId="53A5C882">
                <v:path arrowok="t"/>
                <w10:wrap type="topAndBottom" anchorx="page"/>
              </v:shape>
            </w:pict>
          </mc:Fallback>
        </mc:AlternateContent>
      </w:r>
    </w:p>
    <w:p w14:paraId="125DB82F" w14:textId="77777777" w:rsidR="00353B98" w:rsidRDefault="00667381" w:rsidP="7FED35BD">
      <w:pPr>
        <w:ind w:left="359" w:right="453"/>
        <w:rPr>
          <w:sz w:val="20"/>
          <w:szCs w:val="20"/>
        </w:rPr>
      </w:pPr>
      <w:r w:rsidRPr="7FED35BD">
        <w:rPr>
          <w:sz w:val="20"/>
          <w:szCs w:val="20"/>
          <w:vertAlign w:val="superscript"/>
        </w:rPr>
        <w:t>1</w:t>
      </w:r>
      <w:r w:rsidRPr="7FED35BD">
        <w:rPr>
          <w:spacing w:val="-2"/>
          <w:sz w:val="20"/>
          <w:szCs w:val="20"/>
        </w:rPr>
        <w:t xml:space="preserve"> </w:t>
      </w:r>
      <w:r w:rsidRPr="7FED35BD">
        <w:rPr>
          <w:sz w:val="20"/>
          <w:szCs w:val="20"/>
        </w:rPr>
        <w:t>This</w:t>
      </w:r>
      <w:r w:rsidRPr="7FED35BD">
        <w:rPr>
          <w:spacing w:val="-4"/>
          <w:sz w:val="20"/>
          <w:szCs w:val="20"/>
        </w:rPr>
        <w:t xml:space="preserve"> </w:t>
      </w:r>
      <w:r w:rsidRPr="7FED35BD">
        <w:rPr>
          <w:sz w:val="20"/>
          <w:szCs w:val="20"/>
        </w:rPr>
        <w:t>date</w:t>
      </w:r>
      <w:r w:rsidRPr="7FED35BD">
        <w:rPr>
          <w:spacing w:val="-2"/>
          <w:sz w:val="20"/>
          <w:szCs w:val="20"/>
        </w:rPr>
        <w:t xml:space="preserve"> </w:t>
      </w:r>
      <w:r w:rsidRPr="7FED35BD">
        <w:rPr>
          <w:sz w:val="20"/>
          <w:szCs w:val="20"/>
        </w:rPr>
        <w:t>could</w:t>
      </w:r>
      <w:r w:rsidRPr="7FED35BD">
        <w:rPr>
          <w:spacing w:val="-1"/>
          <w:sz w:val="20"/>
          <w:szCs w:val="20"/>
        </w:rPr>
        <w:t xml:space="preserve"> </w:t>
      </w:r>
      <w:r w:rsidRPr="7FED35BD">
        <w:rPr>
          <w:sz w:val="20"/>
          <w:szCs w:val="20"/>
        </w:rPr>
        <w:t>also</w:t>
      </w:r>
      <w:r w:rsidRPr="7FED35BD">
        <w:rPr>
          <w:spacing w:val="-3"/>
          <w:sz w:val="20"/>
          <w:szCs w:val="20"/>
        </w:rPr>
        <w:t xml:space="preserve"> </w:t>
      </w:r>
      <w:r w:rsidRPr="7FED35BD">
        <w:rPr>
          <w:sz w:val="20"/>
          <w:szCs w:val="20"/>
        </w:rPr>
        <w:t>be</w:t>
      </w:r>
      <w:r w:rsidRPr="7FED35BD">
        <w:rPr>
          <w:spacing w:val="-3"/>
          <w:sz w:val="20"/>
          <w:szCs w:val="20"/>
        </w:rPr>
        <w:t xml:space="preserve"> </w:t>
      </w:r>
      <w:r w:rsidRPr="7FED35BD">
        <w:rPr>
          <w:sz w:val="20"/>
          <w:szCs w:val="20"/>
        </w:rPr>
        <w:t>when</w:t>
      </w:r>
      <w:r w:rsidRPr="7FED35BD">
        <w:rPr>
          <w:spacing w:val="-2"/>
          <w:sz w:val="20"/>
          <w:szCs w:val="20"/>
        </w:rPr>
        <w:t xml:space="preserve"> </w:t>
      </w:r>
      <w:r w:rsidRPr="7FED35BD">
        <w:rPr>
          <w:sz w:val="20"/>
          <w:szCs w:val="20"/>
        </w:rPr>
        <w:t>a</w:t>
      </w:r>
      <w:r w:rsidRPr="7FED35BD">
        <w:rPr>
          <w:spacing w:val="-2"/>
          <w:sz w:val="20"/>
          <w:szCs w:val="20"/>
        </w:rPr>
        <w:t xml:space="preserve"> </w:t>
      </w:r>
      <w:r w:rsidRPr="7FED35BD">
        <w:rPr>
          <w:sz w:val="20"/>
          <w:szCs w:val="20"/>
        </w:rPr>
        <w:t>fully</w:t>
      </w:r>
      <w:r w:rsidRPr="7FED35BD">
        <w:rPr>
          <w:spacing w:val="-1"/>
          <w:sz w:val="20"/>
          <w:szCs w:val="20"/>
        </w:rPr>
        <w:t xml:space="preserve"> </w:t>
      </w:r>
      <w:r w:rsidRPr="7FED35BD">
        <w:rPr>
          <w:sz w:val="20"/>
          <w:szCs w:val="20"/>
        </w:rPr>
        <w:t>insured</w:t>
      </w:r>
      <w:r w:rsidRPr="7FED35BD">
        <w:rPr>
          <w:spacing w:val="-2"/>
          <w:sz w:val="20"/>
          <w:szCs w:val="20"/>
        </w:rPr>
        <w:t xml:space="preserve"> </w:t>
      </w:r>
      <w:r w:rsidRPr="7FED35BD">
        <w:rPr>
          <w:sz w:val="20"/>
          <w:szCs w:val="20"/>
        </w:rPr>
        <w:t>412(e)(3)</w:t>
      </w:r>
      <w:r w:rsidRPr="7FED35BD">
        <w:rPr>
          <w:spacing w:val="-4"/>
          <w:sz w:val="20"/>
          <w:szCs w:val="20"/>
        </w:rPr>
        <w:t xml:space="preserve"> </w:t>
      </w:r>
      <w:r w:rsidRPr="7FED35BD">
        <w:rPr>
          <w:sz w:val="20"/>
          <w:szCs w:val="20"/>
        </w:rPr>
        <w:t>plan</w:t>
      </w:r>
      <w:r w:rsidRPr="7FED35BD">
        <w:rPr>
          <w:spacing w:val="-2"/>
          <w:sz w:val="20"/>
          <w:szCs w:val="20"/>
        </w:rPr>
        <w:t xml:space="preserve"> </w:t>
      </w:r>
      <w:r w:rsidRPr="7FED35BD">
        <w:rPr>
          <w:sz w:val="20"/>
          <w:szCs w:val="20"/>
        </w:rPr>
        <w:t>converts</w:t>
      </w:r>
      <w:r w:rsidRPr="7FED35BD">
        <w:rPr>
          <w:spacing w:val="-2"/>
          <w:sz w:val="20"/>
          <w:szCs w:val="20"/>
        </w:rPr>
        <w:t xml:space="preserve"> </w:t>
      </w:r>
      <w:r w:rsidRPr="7FED35BD">
        <w:rPr>
          <w:sz w:val="20"/>
          <w:szCs w:val="20"/>
        </w:rPr>
        <w:t>to</w:t>
      </w:r>
      <w:r w:rsidRPr="7FED35BD">
        <w:rPr>
          <w:spacing w:val="-2"/>
          <w:sz w:val="20"/>
          <w:szCs w:val="20"/>
        </w:rPr>
        <w:t xml:space="preserve"> </w:t>
      </w:r>
      <w:r w:rsidRPr="7FED35BD">
        <w:rPr>
          <w:sz w:val="20"/>
          <w:szCs w:val="20"/>
        </w:rPr>
        <w:t>a</w:t>
      </w:r>
      <w:r w:rsidRPr="7FED35BD">
        <w:rPr>
          <w:spacing w:val="-2"/>
          <w:sz w:val="20"/>
          <w:szCs w:val="20"/>
        </w:rPr>
        <w:t xml:space="preserve"> </w:t>
      </w:r>
      <w:r w:rsidRPr="7FED35BD">
        <w:rPr>
          <w:sz w:val="20"/>
          <w:szCs w:val="20"/>
        </w:rPr>
        <w:t>traditional</w:t>
      </w:r>
      <w:r w:rsidRPr="7FED35BD">
        <w:rPr>
          <w:spacing w:val="-2"/>
          <w:sz w:val="20"/>
          <w:szCs w:val="20"/>
        </w:rPr>
        <w:t xml:space="preserve"> </w:t>
      </w:r>
      <w:r w:rsidRPr="7FED35BD">
        <w:rPr>
          <w:sz w:val="20"/>
          <w:szCs w:val="20"/>
        </w:rPr>
        <w:t>plan.</w:t>
      </w:r>
      <w:r w:rsidRPr="7FED35BD">
        <w:rPr>
          <w:spacing w:val="40"/>
          <w:sz w:val="20"/>
          <w:szCs w:val="20"/>
        </w:rPr>
        <w:t xml:space="preserve"> </w:t>
      </w:r>
      <w:r w:rsidRPr="7FED35BD">
        <w:rPr>
          <w:sz w:val="20"/>
          <w:szCs w:val="20"/>
        </w:rPr>
        <w:t>Please</w:t>
      </w:r>
      <w:r w:rsidRPr="7FED35BD">
        <w:rPr>
          <w:spacing w:val="-2"/>
          <w:sz w:val="20"/>
          <w:szCs w:val="20"/>
        </w:rPr>
        <w:t xml:space="preserve"> </w:t>
      </w:r>
      <w:r w:rsidRPr="7FED35BD">
        <w:rPr>
          <w:sz w:val="20"/>
          <w:szCs w:val="20"/>
        </w:rPr>
        <w:t>contact</w:t>
      </w:r>
      <w:r w:rsidRPr="7FED35BD">
        <w:rPr>
          <w:spacing w:val="-2"/>
          <w:sz w:val="20"/>
          <w:szCs w:val="20"/>
        </w:rPr>
        <w:t xml:space="preserve"> </w:t>
      </w:r>
      <w:proofErr w:type="spellStart"/>
      <w:r w:rsidRPr="7FED35BD">
        <w:rPr>
          <w:sz w:val="20"/>
          <w:szCs w:val="20"/>
        </w:rPr>
        <w:t>AskASD</w:t>
      </w:r>
      <w:proofErr w:type="spellEnd"/>
      <w:r w:rsidRPr="7FED35BD">
        <w:rPr>
          <w:sz w:val="20"/>
          <w:szCs w:val="20"/>
        </w:rPr>
        <w:t xml:space="preserve"> if you have this type of plan.</w:t>
      </w:r>
    </w:p>
    <w:p w14:paraId="306F9BDF" w14:textId="77777777" w:rsidR="00353B98" w:rsidRDefault="00353B98">
      <w:pPr>
        <w:rPr>
          <w:sz w:val="20"/>
        </w:rPr>
        <w:sectPr w:rsidR="00353B98" w:rsidSect="008F2490">
          <w:footerReference w:type="default" r:id="rId11"/>
          <w:footerReference w:type="first" r:id="rId12"/>
          <w:type w:val="continuous"/>
          <w:pgSz w:w="12240" w:h="15840"/>
          <w:pgMar w:top="540" w:right="1080" w:bottom="1080" w:left="1080" w:header="0" w:footer="528" w:gutter="0"/>
          <w:cols w:space="720"/>
        </w:sectPr>
      </w:pPr>
    </w:p>
    <w:p w14:paraId="44BB87B6" w14:textId="77777777" w:rsidR="00353B98" w:rsidRDefault="00667381">
      <w:pPr>
        <w:pStyle w:val="BodyText"/>
        <w:tabs>
          <w:tab w:val="left" w:pos="1530"/>
        </w:tabs>
        <w:spacing w:before="80"/>
        <w:ind w:left="719"/>
        <w:rPr>
          <w:rFonts w:ascii="Arial" w:hAnsi="Arial"/>
        </w:rPr>
      </w:pPr>
      <w:r>
        <w:rPr>
          <w:rFonts w:ascii="Arial" w:hAnsi="Arial"/>
        </w:rPr>
        <w:lastRenderedPageBreak/>
        <w:t>[</w:t>
      </w:r>
      <w:r>
        <w:rPr>
          <w:rFonts w:ascii="Arial" w:hAnsi="Arial"/>
          <w:spacing w:val="-1"/>
        </w:rPr>
        <w:t xml:space="preserve"> </w:t>
      </w:r>
      <w:r>
        <w:rPr>
          <w:rFonts w:ascii="Arial" w:hAnsi="Arial"/>
        </w:rPr>
        <w:t>]</w:t>
      </w:r>
      <w:r>
        <w:rPr>
          <w:rFonts w:ascii="Arial" w:hAnsi="Arial"/>
          <w:spacing w:val="-1"/>
        </w:rPr>
        <w:t xml:space="preserve"> </w:t>
      </w:r>
      <w:r>
        <w:rPr>
          <w:rFonts w:ascii="Arial" w:hAnsi="Arial"/>
          <w:spacing w:val="-5"/>
        </w:rPr>
        <w:t>No</w:t>
      </w:r>
      <w:r>
        <w:rPr>
          <w:rFonts w:ascii="Arial" w:hAnsi="Arial"/>
        </w:rPr>
        <w:tab/>
        <w:t>Further</w:t>
      </w:r>
      <w:r>
        <w:rPr>
          <w:rFonts w:ascii="Arial" w:hAnsi="Arial"/>
          <w:spacing w:val="-6"/>
        </w:rPr>
        <w:t xml:space="preserve"> </w:t>
      </w:r>
      <w:r>
        <w:rPr>
          <w:rFonts w:ascii="Arial" w:hAnsi="Arial"/>
        </w:rPr>
        <w:t>evaluation</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the</w:t>
      </w:r>
      <w:r>
        <w:rPr>
          <w:rFonts w:ascii="Arial" w:hAnsi="Arial"/>
          <w:spacing w:val="-6"/>
        </w:rPr>
        <w:t xml:space="preserve"> </w:t>
      </w:r>
      <w:r>
        <w:rPr>
          <w:rFonts w:ascii="Arial" w:hAnsi="Arial"/>
        </w:rPr>
        <w:t>applicability</w:t>
      </w:r>
      <w:r>
        <w:rPr>
          <w:rFonts w:ascii="Arial" w:hAnsi="Arial"/>
          <w:spacing w:val="-6"/>
        </w:rPr>
        <w:t xml:space="preserve"> </w:t>
      </w:r>
      <w:r>
        <w:rPr>
          <w:rFonts w:ascii="Arial" w:hAnsi="Arial"/>
        </w:rPr>
        <w:t>of</w:t>
      </w:r>
      <w:r>
        <w:rPr>
          <w:rFonts w:ascii="Arial" w:hAnsi="Arial"/>
          <w:spacing w:val="-5"/>
        </w:rPr>
        <w:t xml:space="preserve"> </w:t>
      </w:r>
      <w:r>
        <w:rPr>
          <w:rFonts w:ascii="Arial" w:hAnsi="Arial"/>
        </w:rPr>
        <w:t>§436(c)</w:t>
      </w:r>
      <w:r>
        <w:rPr>
          <w:rFonts w:ascii="Arial" w:hAnsi="Arial"/>
          <w:spacing w:val="-5"/>
        </w:rPr>
        <w:t xml:space="preserve"> </w:t>
      </w:r>
      <w:r>
        <w:rPr>
          <w:rFonts w:ascii="Arial" w:hAnsi="Arial"/>
        </w:rPr>
        <w:t>is</w:t>
      </w:r>
      <w:r>
        <w:rPr>
          <w:rFonts w:ascii="Arial" w:hAnsi="Arial"/>
          <w:spacing w:val="-6"/>
        </w:rPr>
        <w:t xml:space="preserve"> </w:t>
      </w:r>
      <w:r>
        <w:rPr>
          <w:rFonts w:ascii="Arial" w:hAnsi="Arial"/>
        </w:rPr>
        <w:t>not</w:t>
      </w:r>
      <w:r>
        <w:rPr>
          <w:rFonts w:ascii="Arial" w:hAnsi="Arial"/>
          <w:spacing w:val="-5"/>
        </w:rPr>
        <w:t xml:space="preserve"> </w:t>
      </w:r>
      <w:r>
        <w:rPr>
          <w:rFonts w:ascii="Arial" w:hAnsi="Arial"/>
          <w:spacing w:val="-2"/>
        </w:rPr>
        <w:t>required.</w:t>
      </w:r>
    </w:p>
    <w:p w14:paraId="695238D1" w14:textId="77777777" w:rsidR="00353B98" w:rsidRDefault="00667381">
      <w:pPr>
        <w:pStyle w:val="BodyText"/>
        <w:spacing w:before="252"/>
        <w:ind w:left="1529" w:right="453" w:hanging="810"/>
        <w:rPr>
          <w:rFonts w:ascii="Arial" w:hAnsi="Arial"/>
        </w:rPr>
      </w:pPr>
      <w:r>
        <w:rPr>
          <w:rFonts w:ascii="Arial" w:hAnsi="Arial"/>
        </w:rPr>
        <w:t>[ ] N/A</w:t>
      </w:r>
      <w:r>
        <w:rPr>
          <w:rFonts w:ascii="Arial" w:hAnsi="Arial"/>
          <w:spacing w:val="80"/>
          <w:w w:val="150"/>
        </w:rPr>
        <w:t xml:space="preserve"> </w:t>
      </w:r>
      <w:r>
        <w:rPr>
          <w:rFonts w:ascii="Arial" w:hAnsi="Arial"/>
        </w:rPr>
        <w:t>Further evaluation of the applicability of §436(c) is not required because the plan was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five</w:t>
      </w:r>
      <w:r>
        <w:rPr>
          <w:rFonts w:ascii="Arial" w:hAnsi="Arial"/>
          <w:spacing w:val="-3"/>
        </w:rPr>
        <w:t xml:space="preserve"> </w:t>
      </w:r>
      <w:r>
        <w:rPr>
          <w:rFonts w:ascii="Arial" w:hAnsi="Arial"/>
        </w:rPr>
        <w:t>full</w:t>
      </w:r>
      <w:r>
        <w:rPr>
          <w:rFonts w:ascii="Arial" w:hAnsi="Arial"/>
          <w:spacing w:val="-4"/>
        </w:rPr>
        <w:t xml:space="preserve"> </w:t>
      </w:r>
      <w:r>
        <w:rPr>
          <w:rFonts w:ascii="Arial" w:hAnsi="Arial"/>
        </w:rPr>
        <w:t>plan</w:t>
      </w:r>
      <w:r>
        <w:rPr>
          <w:rFonts w:ascii="Arial" w:hAnsi="Arial"/>
          <w:spacing w:val="-3"/>
        </w:rPr>
        <w:t xml:space="preserve"> </w:t>
      </w:r>
      <w:r>
        <w:rPr>
          <w:rFonts w:ascii="Arial" w:hAnsi="Arial"/>
        </w:rPr>
        <w:t>years,</w:t>
      </w:r>
      <w:r>
        <w:rPr>
          <w:rFonts w:ascii="Arial" w:hAnsi="Arial"/>
          <w:spacing w:val="-4"/>
        </w:rPr>
        <w:t xml:space="preserve"> </w:t>
      </w:r>
      <w:r>
        <w:rPr>
          <w:rFonts w:ascii="Arial" w:hAnsi="Arial"/>
        </w:rPr>
        <w:t>in</w:t>
      </w:r>
      <w:r>
        <w:rPr>
          <w:rFonts w:ascii="Arial" w:hAnsi="Arial"/>
          <w:spacing w:val="-3"/>
        </w:rPr>
        <w:t xml:space="preserve"> </w:t>
      </w:r>
      <w:r>
        <w:rPr>
          <w:rFonts w:ascii="Arial" w:hAnsi="Arial"/>
        </w:rPr>
        <w:t>aggregate</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any</w:t>
      </w:r>
      <w:r>
        <w:rPr>
          <w:rFonts w:ascii="Arial" w:hAnsi="Arial"/>
          <w:spacing w:val="-3"/>
        </w:rPr>
        <w:t xml:space="preserve"> </w:t>
      </w:r>
      <w:r>
        <w:rPr>
          <w:rFonts w:ascii="Arial" w:hAnsi="Arial"/>
        </w:rPr>
        <w:t>predecessor</w:t>
      </w:r>
      <w:r>
        <w:rPr>
          <w:rFonts w:ascii="Arial" w:hAnsi="Arial"/>
          <w:spacing w:val="-3"/>
        </w:rPr>
        <w:t xml:space="preserve"> </w:t>
      </w:r>
      <w:r>
        <w:rPr>
          <w:rFonts w:ascii="Arial" w:hAnsi="Arial"/>
        </w:rPr>
        <w:t>plan,</w:t>
      </w:r>
      <w:r>
        <w:rPr>
          <w:rFonts w:ascii="Arial" w:hAnsi="Arial"/>
          <w:spacing w:val="-3"/>
        </w:rPr>
        <w:t xml:space="preserve"> </w:t>
      </w:r>
      <w:r>
        <w:rPr>
          <w:rFonts w:ascii="Arial" w:hAnsi="Arial"/>
        </w:rPr>
        <w:t>as</w:t>
      </w:r>
      <w:r>
        <w:rPr>
          <w:rFonts w:ascii="Arial" w:hAnsi="Arial"/>
          <w:spacing w:val="-3"/>
        </w:rPr>
        <w:t xml:space="preserve"> </w:t>
      </w:r>
      <w:r>
        <w:rPr>
          <w:rFonts w:ascii="Arial" w:hAnsi="Arial"/>
        </w:rPr>
        <w:t xml:space="preserve">of </w:t>
      </w:r>
      <w:r>
        <w:rPr>
          <w:rFonts w:ascii="Arial" w:hAnsi="Arial"/>
          <w:spacing w:val="-2"/>
        </w:rPr>
        <w:t>DOPT.</w:t>
      </w:r>
    </w:p>
    <w:p w14:paraId="125A92C1" w14:textId="77777777" w:rsidR="00353B98" w:rsidRDefault="00353B98">
      <w:pPr>
        <w:pStyle w:val="BodyText"/>
        <w:spacing w:before="1"/>
        <w:rPr>
          <w:rFonts w:ascii="Arial"/>
        </w:rPr>
      </w:pPr>
    </w:p>
    <w:p w14:paraId="37BCAE03" w14:textId="77777777" w:rsidR="00353B98" w:rsidRDefault="00667381">
      <w:pPr>
        <w:pStyle w:val="BodyText"/>
        <w:ind w:left="1148" w:hanging="429"/>
        <w:rPr>
          <w:rFonts w:ascii="Arial" w:hAnsi="Arial"/>
          <w:b/>
          <w:i/>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r>
        <w:rPr>
          <w:rFonts w:ascii="Arial" w:hAnsi="Arial"/>
        </w:rPr>
        <w:t>N/A</w:t>
      </w:r>
      <w:r>
        <w:rPr>
          <w:rFonts w:ascii="Arial" w:hAnsi="Arial"/>
          <w:spacing w:val="4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4"/>
        </w:rPr>
        <w:t xml:space="preserve"> </w:t>
      </w:r>
      <w:r>
        <w:rPr>
          <w:rFonts w:ascii="Arial" w:hAnsi="Arial"/>
        </w:rPr>
        <w:t>§436(c)</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required</w:t>
      </w:r>
      <w:r>
        <w:rPr>
          <w:rFonts w:ascii="Arial" w:hAnsi="Arial"/>
          <w:spacing w:val="-4"/>
        </w:rPr>
        <w:t xml:space="preserve"> </w:t>
      </w:r>
      <w:r>
        <w:rPr>
          <w:rFonts w:ascii="Arial" w:hAnsi="Arial"/>
        </w:rPr>
        <w:t>because</w:t>
      </w:r>
      <w:r>
        <w:rPr>
          <w:rFonts w:ascii="Arial" w:hAnsi="Arial"/>
          <w:spacing w:val="-3"/>
        </w:rPr>
        <w:t xml:space="preserve"> </w:t>
      </w:r>
      <w:r>
        <w:rPr>
          <w:rFonts w:ascii="Arial" w:hAnsi="Arial"/>
        </w:rPr>
        <w:t xml:space="preserve">the amendment(s): </w:t>
      </w:r>
      <w:r>
        <w:rPr>
          <w:rFonts w:ascii="Arial" w:hAnsi="Arial"/>
          <w:b/>
          <w:i/>
          <w:color w:val="7F7F7F"/>
        </w:rPr>
        <w:t>(Select all that apply.)</w:t>
      </w:r>
    </w:p>
    <w:p w14:paraId="5C6C6FE5" w14:textId="77777777" w:rsidR="00353B98" w:rsidRDefault="00667381">
      <w:pPr>
        <w:pStyle w:val="BodyText"/>
        <w:spacing w:line="252" w:lineRule="exact"/>
        <w:ind w:left="1529"/>
        <w:rPr>
          <w:rFonts w:ascii="Arial"/>
        </w:rPr>
      </w:pPr>
      <w:r>
        <w:rPr>
          <w:rFonts w:ascii="Arial"/>
        </w:rPr>
        <w:t>[</w:t>
      </w:r>
      <w:r>
        <w:rPr>
          <w:rFonts w:ascii="Arial"/>
          <w:spacing w:val="-5"/>
        </w:rPr>
        <w:t xml:space="preserve"> </w:t>
      </w:r>
      <w:r>
        <w:rPr>
          <w:rFonts w:ascii="Arial"/>
        </w:rPr>
        <w:t>]</w:t>
      </w:r>
      <w:r>
        <w:rPr>
          <w:rFonts w:ascii="Arial"/>
          <w:spacing w:val="20"/>
        </w:rPr>
        <w:t xml:space="preserve"> </w:t>
      </w:r>
      <w:r>
        <w:rPr>
          <w:rFonts w:ascii="Arial"/>
        </w:rPr>
        <w:t>Increased</w:t>
      </w:r>
      <w:r>
        <w:rPr>
          <w:rFonts w:ascii="Arial"/>
          <w:spacing w:val="-4"/>
        </w:rPr>
        <w:t xml:space="preserve"> </w:t>
      </w:r>
      <w:r>
        <w:rPr>
          <w:rFonts w:ascii="Arial"/>
        </w:rPr>
        <w:t>benefits</w:t>
      </w:r>
      <w:r>
        <w:rPr>
          <w:rFonts w:ascii="Arial"/>
          <w:spacing w:val="-4"/>
        </w:rPr>
        <w:t xml:space="preserve"> </w:t>
      </w:r>
      <w:r>
        <w:rPr>
          <w:rFonts w:ascii="Arial"/>
        </w:rPr>
        <w:t>only</w:t>
      </w:r>
      <w:r>
        <w:rPr>
          <w:rFonts w:ascii="Arial"/>
          <w:spacing w:val="-5"/>
        </w:rPr>
        <w:t xml:space="preserve"> </w:t>
      </w:r>
      <w:r>
        <w:rPr>
          <w:rFonts w:ascii="Arial"/>
        </w:rPr>
        <w:t>for</w:t>
      </w:r>
      <w:r>
        <w:rPr>
          <w:rFonts w:ascii="Arial"/>
          <w:spacing w:val="-5"/>
        </w:rPr>
        <w:t xml:space="preserve"> </w:t>
      </w:r>
      <w:r>
        <w:rPr>
          <w:rFonts w:ascii="Arial"/>
        </w:rPr>
        <w:t>future</w:t>
      </w:r>
      <w:r>
        <w:rPr>
          <w:rFonts w:ascii="Arial"/>
          <w:spacing w:val="-4"/>
        </w:rPr>
        <w:t xml:space="preserve"> </w:t>
      </w:r>
      <w:r>
        <w:rPr>
          <w:rFonts w:ascii="Arial"/>
        </w:rPr>
        <w:t>periods</w:t>
      </w:r>
      <w:r>
        <w:rPr>
          <w:rFonts w:ascii="Arial"/>
          <w:spacing w:val="-4"/>
        </w:rPr>
        <w:t xml:space="preserve"> </w:t>
      </w:r>
      <w:r>
        <w:rPr>
          <w:rFonts w:ascii="Arial"/>
        </w:rPr>
        <w:t>(that</w:t>
      </w:r>
      <w:r>
        <w:rPr>
          <w:rFonts w:ascii="Arial"/>
          <w:spacing w:val="-4"/>
        </w:rPr>
        <w:t xml:space="preserve"> </w:t>
      </w:r>
      <w:r>
        <w:rPr>
          <w:rFonts w:ascii="Arial"/>
        </w:rPr>
        <w:t>is,</w:t>
      </w:r>
      <w:r>
        <w:rPr>
          <w:rFonts w:ascii="Arial"/>
          <w:spacing w:val="-4"/>
        </w:rPr>
        <w:t xml:space="preserve"> </w:t>
      </w:r>
      <w:r>
        <w:rPr>
          <w:rFonts w:ascii="Arial"/>
        </w:rPr>
        <w:t>on</w:t>
      </w:r>
      <w:r>
        <w:rPr>
          <w:rFonts w:ascii="Arial"/>
          <w:spacing w:val="-4"/>
        </w:rPr>
        <w:t xml:space="preserve"> </w:t>
      </w:r>
      <w:r>
        <w:rPr>
          <w:rFonts w:ascii="Arial"/>
        </w:rPr>
        <w:t>or</w:t>
      </w:r>
      <w:r>
        <w:rPr>
          <w:rFonts w:ascii="Arial"/>
          <w:spacing w:val="-4"/>
        </w:rPr>
        <w:t xml:space="preserve"> </w:t>
      </w:r>
      <w:r>
        <w:rPr>
          <w:rFonts w:ascii="Arial"/>
        </w:rPr>
        <w:t>after</w:t>
      </w:r>
      <w:r>
        <w:rPr>
          <w:rFonts w:ascii="Arial"/>
          <w:spacing w:val="-5"/>
        </w:rPr>
        <w:t xml:space="preserve"> </w:t>
      </w:r>
      <w:r>
        <w:rPr>
          <w:rFonts w:ascii="Arial"/>
          <w:spacing w:val="-2"/>
        </w:rPr>
        <w:t>DOPT).</w:t>
      </w:r>
    </w:p>
    <w:p w14:paraId="470D96FB" w14:textId="77777777" w:rsidR="00353B98" w:rsidRDefault="00667381">
      <w:pPr>
        <w:pStyle w:val="BodyText"/>
        <w:ind w:left="1799" w:right="453" w:hanging="270"/>
        <w:rPr>
          <w:rFonts w:ascii="Arial"/>
        </w:rPr>
      </w:pPr>
      <w:r>
        <w:rPr>
          <w:rFonts w:ascii="Arial"/>
        </w:rPr>
        <w:t>[</w:t>
      </w:r>
      <w:r>
        <w:rPr>
          <w:rFonts w:ascii="Arial"/>
          <w:spacing w:val="-3"/>
        </w:rPr>
        <w:t xml:space="preserve"> </w:t>
      </w:r>
      <w:r>
        <w:rPr>
          <w:rFonts w:ascii="Arial"/>
        </w:rPr>
        <w:t>]</w:t>
      </w:r>
      <w:r>
        <w:rPr>
          <w:rFonts w:ascii="Arial"/>
          <w:spacing w:val="22"/>
        </w:rPr>
        <w:t xml:space="preserve"> </w:t>
      </w:r>
      <w:r>
        <w:rPr>
          <w:rFonts w:ascii="Arial"/>
        </w:rPr>
        <w:t>Are</w:t>
      </w:r>
      <w:r>
        <w:rPr>
          <w:rFonts w:ascii="Arial"/>
          <w:spacing w:val="-3"/>
        </w:rPr>
        <w:t xml:space="preserve"> </w:t>
      </w:r>
      <w:r>
        <w:rPr>
          <w:rFonts w:ascii="Arial"/>
        </w:rPr>
        <w:t>the</w:t>
      </w:r>
      <w:r>
        <w:rPr>
          <w:rFonts w:ascii="Arial"/>
          <w:spacing w:val="-3"/>
        </w:rPr>
        <w:t xml:space="preserve"> </w:t>
      </w:r>
      <w:r>
        <w:rPr>
          <w:rFonts w:ascii="Arial"/>
        </w:rPr>
        <w:t>result</w:t>
      </w:r>
      <w:r>
        <w:rPr>
          <w:rFonts w:ascii="Arial"/>
          <w:spacing w:val="-3"/>
        </w:rPr>
        <w:t xml:space="preserve"> </w:t>
      </w:r>
      <w:r>
        <w:rPr>
          <w:rFonts w:ascii="Arial"/>
        </w:rPr>
        <w:t>of</w:t>
      </w:r>
      <w:r>
        <w:rPr>
          <w:rFonts w:ascii="Arial"/>
          <w:spacing w:val="-3"/>
        </w:rPr>
        <w:t xml:space="preserve"> </w:t>
      </w:r>
      <w:r>
        <w:rPr>
          <w:rFonts w:ascii="Arial"/>
        </w:rPr>
        <w:t>a</w:t>
      </w:r>
      <w:r>
        <w:rPr>
          <w:rFonts w:ascii="Arial"/>
          <w:spacing w:val="-3"/>
        </w:rPr>
        <w:t xml:space="preserve"> </w:t>
      </w:r>
      <w:r>
        <w:rPr>
          <w:rFonts w:ascii="Arial"/>
        </w:rPr>
        <w:t>mandatory</w:t>
      </w:r>
      <w:r>
        <w:rPr>
          <w:rFonts w:ascii="Arial"/>
          <w:spacing w:val="-3"/>
        </w:rPr>
        <w:t xml:space="preserve"> </w:t>
      </w:r>
      <w:r>
        <w:rPr>
          <w:rFonts w:ascii="Arial"/>
        </w:rPr>
        <w:t>increase</w:t>
      </w:r>
      <w:r>
        <w:rPr>
          <w:rFonts w:ascii="Arial"/>
          <w:spacing w:val="-3"/>
        </w:rPr>
        <w:t xml:space="preserve"> </w:t>
      </w:r>
      <w:r>
        <w:rPr>
          <w:rFonts w:ascii="Arial"/>
        </w:rPr>
        <w:t>in</w:t>
      </w:r>
      <w:r>
        <w:rPr>
          <w:rFonts w:ascii="Arial"/>
          <w:spacing w:val="-3"/>
        </w:rPr>
        <w:t xml:space="preserve"> </w:t>
      </w:r>
      <w:proofErr w:type="gramStart"/>
      <w:r>
        <w:rPr>
          <w:rFonts w:ascii="Arial"/>
        </w:rPr>
        <w:t>vesting</w:t>
      </w:r>
      <w:r>
        <w:rPr>
          <w:rFonts w:ascii="Arial"/>
          <w:spacing w:val="-4"/>
        </w:rPr>
        <w:t xml:space="preserve"> </w:t>
      </w:r>
      <w:r>
        <w:rPr>
          <w:rFonts w:ascii="Arial"/>
        </w:rPr>
        <w:t>of</w:t>
      </w:r>
      <w:proofErr w:type="gramEnd"/>
      <w:r>
        <w:rPr>
          <w:rFonts w:ascii="Arial"/>
          <w:spacing w:val="-3"/>
        </w:rPr>
        <w:t xml:space="preserve"> </w:t>
      </w:r>
      <w:r>
        <w:rPr>
          <w:rFonts w:ascii="Arial"/>
        </w:rPr>
        <w:t>benefits</w:t>
      </w:r>
      <w:r>
        <w:rPr>
          <w:rFonts w:ascii="Arial"/>
          <w:spacing w:val="-4"/>
        </w:rPr>
        <w:t xml:space="preserve"> </w:t>
      </w:r>
      <w:r>
        <w:rPr>
          <w:rFonts w:ascii="Arial"/>
        </w:rPr>
        <w:t>under</w:t>
      </w:r>
      <w:r>
        <w:rPr>
          <w:rFonts w:ascii="Arial"/>
          <w:spacing w:val="-3"/>
        </w:rPr>
        <w:t xml:space="preserve"> </w:t>
      </w:r>
      <w:r>
        <w:rPr>
          <w:rFonts w:ascii="Arial"/>
        </w:rPr>
        <w:t>the</w:t>
      </w:r>
      <w:r>
        <w:rPr>
          <w:rFonts w:ascii="Arial"/>
          <w:spacing w:val="-3"/>
        </w:rPr>
        <w:t xml:space="preserve"> </w:t>
      </w:r>
      <w:r>
        <w:rPr>
          <w:rFonts w:ascii="Arial"/>
        </w:rPr>
        <w:t>IRC</w:t>
      </w:r>
      <w:r>
        <w:rPr>
          <w:rFonts w:ascii="Arial"/>
          <w:spacing w:val="-3"/>
        </w:rPr>
        <w:t xml:space="preserve"> </w:t>
      </w:r>
      <w:r>
        <w:rPr>
          <w:rFonts w:ascii="Arial"/>
        </w:rPr>
        <w:t xml:space="preserve">or ERISA (that is not </w:t>
      </w:r>
      <w:proofErr w:type="gramStart"/>
      <w:r>
        <w:rPr>
          <w:rFonts w:ascii="Arial"/>
        </w:rPr>
        <w:t>in excess of</w:t>
      </w:r>
      <w:proofErr w:type="gramEnd"/>
      <w:r>
        <w:rPr>
          <w:rFonts w:ascii="Arial"/>
        </w:rPr>
        <w:t xml:space="preserve"> the amount necessary for the plan to remain </w:t>
      </w:r>
      <w:r>
        <w:rPr>
          <w:rFonts w:ascii="Arial"/>
          <w:spacing w:val="-2"/>
        </w:rPr>
        <w:t>qualified).</w:t>
      </w:r>
    </w:p>
    <w:p w14:paraId="6F65FF83" w14:textId="77777777" w:rsidR="00353B98" w:rsidRDefault="00667381">
      <w:pPr>
        <w:pStyle w:val="BodyText"/>
        <w:spacing w:before="1"/>
        <w:ind w:left="1529"/>
        <w:rPr>
          <w:rFonts w:ascii="Arial" w:hAnsi="Arial"/>
        </w:rPr>
      </w:pPr>
      <w:r>
        <w:rPr>
          <w:rFonts w:ascii="Arial" w:hAnsi="Arial"/>
        </w:rPr>
        <w:t>[</w:t>
      </w:r>
      <w:r>
        <w:rPr>
          <w:rFonts w:ascii="Arial" w:hAnsi="Arial"/>
          <w:spacing w:val="-6"/>
        </w:rPr>
        <w:t xml:space="preserve"> </w:t>
      </w:r>
      <w:r>
        <w:rPr>
          <w:rFonts w:ascii="Arial" w:hAnsi="Arial"/>
        </w:rPr>
        <w:t>]</w:t>
      </w:r>
      <w:r>
        <w:rPr>
          <w:rFonts w:ascii="Arial" w:hAnsi="Arial"/>
          <w:spacing w:val="17"/>
        </w:rPr>
        <w:t xml:space="preserve"> </w:t>
      </w:r>
      <w:r>
        <w:rPr>
          <w:rFonts w:ascii="Arial" w:hAnsi="Arial"/>
        </w:rPr>
        <w:t>Only</w:t>
      </w:r>
      <w:r>
        <w:rPr>
          <w:rFonts w:ascii="Arial" w:hAnsi="Arial"/>
          <w:spacing w:val="-6"/>
        </w:rPr>
        <w:t xml:space="preserve"> </w:t>
      </w:r>
      <w:r>
        <w:rPr>
          <w:rFonts w:ascii="Arial" w:hAnsi="Arial"/>
        </w:rPr>
        <w:t>increased</w:t>
      </w:r>
      <w:r>
        <w:rPr>
          <w:rFonts w:ascii="Arial" w:hAnsi="Arial"/>
          <w:spacing w:val="-6"/>
        </w:rPr>
        <w:t xml:space="preserve"> </w:t>
      </w:r>
      <w:r>
        <w:rPr>
          <w:rFonts w:ascii="Arial" w:hAnsi="Arial"/>
        </w:rPr>
        <w:t>the</w:t>
      </w:r>
      <w:r>
        <w:rPr>
          <w:rFonts w:ascii="Arial" w:hAnsi="Arial"/>
          <w:spacing w:val="-5"/>
        </w:rPr>
        <w:t xml:space="preserve"> </w:t>
      </w:r>
      <w:r>
        <w:rPr>
          <w:rFonts w:ascii="Arial" w:hAnsi="Arial"/>
        </w:rPr>
        <w:t>§401(a)(17)</w:t>
      </w:r>
      <w:r>
        <w:rPr>
          <w:rFonts w:ascii="Arial" w:hAnsi="Arial"/>
          <w:spacing w:val="-6"/>
        </w:rPr>
        <w:t xml:space="preserve"> </w:t>
      </w:r>
      <w:r>
        <w:rPr>
          <w:rFonts w:ascii="Arial" w:hAnsi="Arial"/>
        </w:rPr>
        <w:t>compensation</w:t>
      </w:r>
      <w:r>
        <w:rPr>
          <w:rFonts w:ascii="Arial" w:hAnsi="Arial"/>
          <w:spacing w:val="-6"/>
        </w:rPr>
        <w:t xml:space="preserve"> </w:t>
      </w:r>
      <w:r>
        <w:rPr>
          <w:rFonts w:ascii="Arial" w:hAnsi="Arial"/>
        </w:rPr>
        <w:t>limits</w:t>
      </w:r>
      <w:r>
        <w:rPr>
          <w:rFonts w:ascii="Arial" w:hAnsi="Arial"/>
          <w:spacing w:val="-6"/>
        </w:rPr>
        <w:t xml:space="preserve"> </w:t>
      </w:r>
      <w:r>
        <w:rPr>
          <w:rFonts w:ascii="Arial" w:hAnsi="Arial"/>
        </w:rPr>
        <w:t>applicable</w:t>
      </w:r>
      <w:r>
        <w:rPr>
          <w:rFonts w:ascii="Arial" w:hAnsi="Arial"/>
          <w:spacing w:val="-5"/>
        </w:rPr>
        <w:t xml:space="preserve"> </w:t>
      </w:r>
      <w:r>
        <w:rPr>
          <w:rFonts w:ascii="Arial" w:hAnsi="Arial"/>
        </w:rPr>
        <w:t>to</w:t>
      </w:r>
      <w:r>
        <w:rPr>
          <w:rFonts w:ascii="Arial" w:hAnsi="Arial"/>
          <w:spacing w:val="-6"/>
        </w:rPr>
        <w:t xml:space="preserve"> </w:t>
      </w:r>
      <w:r>
        <w:rPr>
          <w:rFonts w:ascii="Arial" w:hAnsi="Arial"/>
        </w:rPr>
        <w:t>the</w:t>
      </w:r>
      <w:r>
        <w:rPr>
          <w:rFonts w:ascii="Arial" w:hAnsi="Arial"/>
          <w:spacing w:val="-6"/>
        </w:rPr>
        <w:t xml:space="preserve"> </w:t>
      </w:r>
      <w:r>
        <w:rPr>
          <w:rFonts w:ascii="Arial" w:hAnsi="Arial"/>
          <w:spacing w:val="-2"/>
        </w:rPr>
        <w:t>plan.</w:t>
      </w:r>
    </w:p>
    <w:p w14:paraId="370826BF" w14:textId="77777777" w:rsidR="00353B98" w:rsidRDefault="00667381" w:rsidP="04B504A0">
      <w:pPr>
        <w:spacing w:before="252"/>
        <w:ind w:left="1530" w:right="453" w:hanging="811"/>
        <w:rPr>
          <w:rFonts w:ascii="Arial" w:hAnsi="Arial"/>
          <w:b/>
          <w:bCs/>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proofErr w:type="gramStart"/>
      <w:r>
        <w:rPr>
          <w:rFonts w:ascii="Arial" w:hAnsi="Arial"/>
        </w:rPr>
        <w:t>Yes</w:t>
      </w:r>
      <w:proofErr w:type="gramEnd"/>
      <w:r>
        <w:rPr>
          <w:rFonts w:ascii="Arial" w:hAnsi="Arial"/>
          <w:spacing w:val="8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4"/>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§436(c)</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required</w:t>
      </w:r>
      <w:r>
        <w:rPr>
          <w:rFonts w:ascii="Arial" w:hAnsi="Arial"/>
          <w:color w:val="7F7F7F"/>
        </w:rPr>
        <w:t>.</w:t>
      </w:r>
      <w:r>
        <w:rPr>
          <w:rFonts w:ascii="Arial" w:hAnsi="Arial"/>
          <w:color w:val="7F7F7F"/>
          <w:spacing w:val="-3"/>
        </w:rPr>
        <w:t xml:space="preserve"> </w:t>
      </w:r>
      <w:r w:rsidRPr="04B504A0">
        <w:rPr>
          <w:rFonts w:ascii="Arial" w:hAnsi="Arial"/>
          <w:b/>
          <w:bCs/>
          <w:color w:val="7F7F7F"/>
        </w:rPr>
        <w:t>(</w:t>
      </w:r>
      <w:r w:rsidRPr="04B504A0">
        <w:rPr>
          <w:rFonts w:ascii="Arial" w:hAnsi="Arial"/>
          <w:b/>
          <w:bCs/>
          <w:i/>
          <w:iCs/>
          <w:color w:val="7F7F7F"/>
        </w:rPr>
        <w:t>Provide</w:t>
      </w:r>
      <w:r w:rsidRPr="04B504A0">
        <w:rPr>
          <w:rFonts w:ascii="Arial" w:hAnsi="Arial"/>
          <w:b/>
          <w:bCs/>
          <w:i/>
          <w:iCs/>
          <w:color w:val="7F7F7F"/>
          <w:spacing w:val="-3"/>
        </w:rPr>
        <w:t xml:space="preserve"> </w:t>
      </w:r>
      <w:r w:rsidRPr="04B504A0">
        <w:rPr>
          <w:rFonts w:ascii="Arial" w:hAnsi="Arial"/>
          <w:b/>
          <w:bCs/>
          <w:i/>
          <w:iCs/>
          <w:color w:val="7F7F7F"/>
        </w:rPr>
        <w:t>the</w:t>
      </w:r>
      <w:r w:rsidRPr="04B504A0">
        <w:rPr>
          <w:rFonts w:ascii="Arial" w:hAnsi="Arial"/>
          <w:b/>
          <w:bCs/>
          <w:i/>
          <w:iCs/>
          <w:color w:val="7F7F7F"/>
          <w:spacing w:val="-3"/>
        </w:rPr>
        <w:t xml:space="preserve"> </w:t>
      </w:r>
      <w:r w:rsidRPr="04B504A0">
        <w:rPr>
          <w:rFonts w:ascii="Arial" w:hAnsi="Arial"/>
          <w:b/>
          <w:bCs/>
          <w:i/>
          <w:iCs/>
          <w:color w:val="7F7F7F"/>
        </w:rPr>
        <w:t xml:space="preserve">effective date and adoption date of the amendment(s), describe the provisions of the amendment(s), and confirm </w:t>
      </w:r>
      <w:proofErr w:type="gramStart"/>
      <w:r w:rsidRPr="04B504A0">
        <w:rPr>
          <w:rFonts w:ascii="Arial" w:hAnsi="Arial"/>
          <w:b/>
          <w:bCs/>
          <w:i/>
          <w:iCs/>
          <w:color w:val="7F7F7F"/>
        </w:rPr>
        <w:t>whether or not</w:t>
      </w:r>
      <w:proofErr w:type="gramEnd"/>
      <w:r w:rsidRPr="04B504A0">
        <w:rPr>
          <w:rFonts w:ascii="Arial" w:hAnsi="Arial"/>
          <w:b/>
          <w:bCs/>
          <w:i/>
          <w:iCs/>
          <w:color w:val="7F7F7F"/>
        </w:rPr>
        <w:t xml:space="preserve"> the plan allowed the amendment to take effect.</w:t>
      </w:r>
      <w:r w:rsidRPr="04B504A0">
        <w:rPr>
          <w:rFonts w:ascii="Arial" w:hAnsi="Arial"/>
          <w:b/>
          <w:bCs/>
          <w:color w:val="7F7F7F"/>
        </w:rPr>
        <w:t xml:space="preserve">) </w:t>
      </w:r>
    </w:p>
    <w:p w14:paraId="4EC3456D" w14:textId="77777777" w:rsidR="00353B98" w:rsidRDefault="00353B98">
      <w:pPr>
        <w:pStyle w:val="BodyText"/>
        <w:rPr>
          <w:rFonts w:ascii="Arial"/>
          <w:b/>
        </w:rPr>
      </w:pPr>
    </w:p>
    <w:p w14:paraId="344B50D9" w14:textId="77777777" w:rsidR="00353B98" w:rsidRDefault="00667381">
      <w:pPr>
        <w:pStyle w:val="ListParagraph"/>
        <w:numPr>
          <w:ilvl w:val="0"/>
          <w:numId w:val="7"/>
        </w:numPr>
        <w:tabs>
          <w:tab w:val="left" w:pos="720"/>
        </w:tabs>
        <w:ind w:right="370"/>
      </w:pPr>
      <w:r>
        <w:rPr>
          <w:b/>
        </w:rPr>
        <w:t xml:space="preserve">§436(d) limitation: </w:t>
      </w:r>
      <w:r>
        <w:t>Did the plan provide prohibited payments (that is accelerated benefit distributions, such as non-</w:t>
      </w:r>
      <w:r>
        <w:rPr>
          <w:i/>
        </w:rPr>
        <w:t xml:space="preserve">de minimis </w:t>
      </w:r>
      <w:r>
        <w:t>lump sums, period certain benefits or benefits that are not</w:t>
      </w:r>
      <w:r>
        <w:rPr>
          <w:spacing w:val="-1"/>
        </w:rPr>
        <w:t xml:space="preserve"> </w:t>
      </w:r>
      <w:r>
        <w:t>life</w:t>
      </w:r>
      <w:r>
        <w:rPr>
          <w:spacing w:val="-1"/>
        </w:rPr>
        <w:t xml:space="preserve"> </w:t>
      </w:r>
      <w:r>
        <w:t>annuities,</w:t>
      </w:r>
      <w:r>
        <w:rPr>
          <w:spacing w:val="-1"/>
        </w:rPr>
        <w:t xml:space="preserve"> </w:t>
      </w:r>
      <w:r>
        <w:t>or</w:t>
      </w:r>
      <w:r>
        <w:rPr>
          <w:spacing w:val="-1"/>
        </w:rPr>
        <w:t xml:space="preserve"> </w:t>
      </w:r>
      <w:r>
        <w:t>benefits</w:t>
      </w:r>
      <w:r>
        <w:rPr>
          <w:spacing w:val="-1"/>
        </w:rPr>
        <w:t xml:space="preserve"> </w:t>
      </w:r>
      <w:r>
        <w:t>in</w:t>
      </w:r>
      <w:r>
        <w:rPr>
          <w:spacing w:val="-1"/>
        </w:rPr>
        <w:t xml:space="preserve"> </w:t>
      </w:r>
      <w:r>
        <w:t>which</w:t>
      </w:r>
      <w:r>
        <w:rPr>
          <w:spacing w:val="-1"/>
        </w:rPr>
        <w:t xml:space="preserve"> </w:t>
      </w:r>
      <w:r>
        <w:t>the</w:t>
      </w:r>
      <w:r>
        <w:rPr>
          <w:spacing w:val="-1"/>
        </w:rPr>
        <w:t xml:space="preserve"> </w:t>
      </w:r>
      <w:r>
        <w:t>payment</w:t>
      </w:r>
      <w:r>
        <w:rPr>
          <w:spacing w:val="-1"/>
        </w:rPr>
        <w:t xml:space="preserve"> </w:t>
      </w:r>
      <w:r>
        <w:t>amount</w:t>
      </w:r>
      <w:r>
        <w:rPr>
          <w:spacing w:val="-1"/>
        </w:rPr>
        <w:t xml:space="preserve"> </w:t>
      </w:r>
      <w:r>
        <w:t>exceeds</w:t>
      </w:r>
      <w:r>
        <w:rPr>
          <w:spacing w:val="-1"/>
        </w:rPr>
        <w:t xml:space="preserve"> </w:t>
      </w:r>
      <w:r>
        <w:t>the</w:t>
      </w:r>
      <w:r>
        <w:rPr>
          <w:spacing w:val="-2"/>
        </w:rPr>
        <w:t xml:space="preserve"> </w:t>
      </w:r>
      <w:r>
        <w:t>amount</w:t>
      </w:r>
      <w:r>
        <w:rPr>
          <w:spacing w:val="-1"/>
        </w:rPr>
        <w:t xml:space="preserve"> </w:t>
      </w:r>
      <w:r>
        <w:t>of</w:t>
      </w:r>
      <w:r>
        <w:rPr>
          <w:spacing w:val="-1"/>
        </w:rPr>
        <w:t xml:space="preserve"> </w:t>
      </w:r>
      <w:r>
        <w:t>the</w:t>
      </w:r>
      <w:r>
        <w:rPr>
          <w:spacing w:val="-1"/>
        </w:rPr>
        <w:t xml:space="preserve"> </w:t>
      </w:r>
      <w:r>
        <w:t>plan’s automatic single-life form including any social security supplement, etc.) with an ASD or BCD</w:t>
      </w:r>
      <w:r>
        <w:rPr>
          <w:spacing w:val="-3"/>
        </w:rPr>
        <w:t xml:space="preserve"> </w:t>
      </w:r>
      <w:r>
        <w:t>(if</w:t>
      </w:r>
      <w:r>
        <w:rPr>
          <w:spacing w:val="-3"/>
        </w:rPr>
        <w:t xml:space="preserve"> </w:t>
      </w:r>
      <w:r>
        <w:t>the</w:t>
      </w:r>
      <w:r>
        <w:rPr>
          <w:spacing w:val="-3"/>
        </w:rPr>
        <w:t xml:space="preserve"> </w:t>
      </w:r>
      <w:r>
        <w:t>ASD</w:t>
      </w:r>
      <w:r>
        <w:rPr>
          <w:spacing w:val="-3"/>
        </w:rPr>
        <w:t xml:space="preserve"> </w:t>
      </w:r>
      <w:r>
        <w:t>was</w:t>
      </w:r>
      <w:r>
        <w:rPr>
          <w:spacing w:val="-3"/>
        </w:rPr>
        <w:t xml:space="preserve"> </w:t>
      </w:r>
      <w:r>
        <w:t>retroactive)</w:t>
      </w:r>
      <w:r>
        <w:rPr>
          <w:spacing w:val="-3"/>
        </w:rPr>
        <w:t xml:space="preserve"> </w:t>
      </w:r>
      <w:r>
        <w:t>on</w:t>
      </w:r>
      <w:r>
        <w:rPr>
          <w:spacing w:val="-4"/>
        </w:rPr>
        <w:t xml:space="preserve"> </w:t>
      </w:r>
      <w:r>
        <w:t>or</w:t>
      </w:r>
      <w:r>
        <w:rPr>
          <w:spacing w:val="-3"/>
        </w:rPr>
        <w:t xml:space="preserve"> </w:t>
      </w:r>
      <w:r>
        <w:t>after</w:t>
      </w:r>
      <w:r>
        <w:rPr>
          <w:spacing w:val="-3"/>
        </w:rPr>
        <w:t xml:space="preserve"> </w:t>
      </w:r>
      <w:r>
        <w:t>the</w:t>
      </w:r>
      <w:r>
        <w:rPr>
          <w:spacing w:val="-3"/>
        </w:rPr>
        <w:t xml:space="preserve"> </w:t>
      </w:r>
      <w:r>
        <w:t>later</w:t>
      </w:r>
      <w:r>
        <w:rPr>
          <w:spacing w:val="-3"/>
        </w:rPr>
        <w:t xml:space="preserve"> </w:t>
      </w:r>
      <w:r>
        <w:t>of</w:t>
      </w:r>
      <w:r>
        <w:rPr>
          <w:spacing w:val="-3"/>
        </w:rPr>
        <w:t xml:space="preserve"> </w:t>
      </w:r>
      <w:r>
        <w:t>the</w:t>
      </w:r>
      <w:r>
        <w:rPr>
          <w:spacing w:val="-3"/>
        </w:rPr>
        <w:t xml:space="preserve"> </w:t>
      </w:r>
      <w:r>
        <w:t>plan’s</w:t>
      </w:r>
      <w:r>
        <w:rPr>
          <w:spacing w:val="-3"/>
        </w:rPr>
        <w:t xml:space="preserve"> </w:t>
      </w:r>
      <w:r>
        <w:t>adoption</w:t>
      </w:r>
      <w:r>
        <w:rPr>
          <w:spacing w:val="-3"/>
        </w:rPr>
        <w:t xml:space="preserve"> </w:t>
      </w:r>
      <w:r>
        <w:t>date</w:t>
      </w:r>
      <w:r>
        <w:rPr>
          <w:spacing w:val="-3"/>
        </w:rPr>
        <w:t xml:space="preserve"> </w:t>
      </w:r>
      <w:r>
        <w:t>and</w:t>
      </w:r>
      <w:r>
        <w:rPr>
          <w:spacing w:val="-3"/>
        </w:rPr>
        <w:t xml:space="preserve"> </w:t>
      </w:r>
      <w:r>
        <w:t>the</w:t>
      </w:r>
      <w:r>
        <w:rPr>
          <w:spacing w:val="-3"/>
        </w:rPr>
        <w:t xml:space="preserve"> </w:t>
      </w:r>
      <w:r>
        <w:t>FD-</w:t>
      </w:r>
      <w:r>
        <w:rPr>
          <w:spacing w:val="-2"/>
        </w:rPr>
        <w:t>PY2008?</w:t>
      </w:r>
    </w:p>
    <w:p w14:paraId="48695E09" w14:textId="77777777" w:rsidR="00353B98" w:rsidRDefault="00353B98">
      <w:pPr>
        <w:pStyle w:val="BodyText"/>
        <w:rPr>
          <w:rFonts w:ascii="Arial"/>
        </w:rPr>
      </w:pPr>
    </w:p>
    <w:p w14:paraId="0D496ADF" w14:textId="77777777" w:rsidR="00353B98" w:rsidRDefault="00667381">
      <w:pPr>
        <w:pStyle w:val="BodyText"/>
        <w:tabs>
          <w:tab w:val="left" w:pos="1530"/>
        </w:tabs>
        <w:ind w:left="720"/>
        <w:rPr>
          <w:rFonts w:ascii="Arial" w:hAnsi="Arial"/>
        </w:rPr>
      </w:pPr>
      <w:r>
        <w:rPr>
          <w:rFonts w:ascii="Arial" w:hAnsi="Arial"/>
        </w:rPr>
        <w:t>[</w:t>
      </w:r>
      <w:r>
        <w:rPr>
          <w:rFonts w:ascii="Arial" w:hAnsi="Arial"/>
          <w:spacing w:val="-1"/>
        </w:rPr>
        <w:t xml:space="preserve"> </w:t>
      </w:r>
      <w:r>
        <w:rPr>
          <w:rFonts w:ascii="Arial" w:hAnsi="Arial"/>
        </w:rPr>
        <w:t>]</w:t>
      </w:r>
      <w:r>
        <w:rPr>
          <w:rFonts w:ascii="Arial" w:hAnsi="Arial"/>
          <w:spacing w:val="-1"/>
        </w:rPr>
        <w:t xml:space="preserve"> </w:t>
      </w:r>
      <w:r>
        <w:rPr>
          <w:rFonts w:ascii="Arial" w:hAnsi="Arial"/>
          <w:spacing w:val="-5"/>
        </w:rPr>
        <w:t>No</w:t>
      </w:r>
      <w:r>
        <w:rPr>
          <w:rFonts w:ascii="Arial" w:hAnsi="Arial"/>
        </w:rPr>
        <w:tab/>
        <w:t>Further</w:t>
      </w:r>
      <w:r>
        <w:rPr>
          <w:rFonts w:ascii="Arial" w:hAnsi="Arial"/>
          <w:spacing w:val="-6"/>
        </w:rPr>
        <w:t xml:space="preserve"> </w:t>
      </w:r>
      <w:r>
        <w:rPr>
          <w:rFonts w:ascii="Arial" w:hAnsi="Arial"/>
        </w:rPr>
        <w:t>evaluation</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the</w:t>
      </w:r>
      <w:r>
        <w:rPr>
          <w:rFonts w:ascii="Arial" w:hAnsi="Arial"/>
          <w:spacing w:val="-7"/>
        </w:rPr>
        <w:t xml:space="preserve"> </w:t>
      </w:r>
      <w:r>
        <w:rPr>
          <w:rFonts w:ascii="Arial" w:hAnsi="Arial"/>
        </w:rPr>
        <w:t>applicability</w:t>
      </w:r>
      <w:r>
        <w:rPr>
          <w:rFonts w:ascii="Arial" w:hAnsi="Arial"/>
          <w:spacing w:val="-5"/>
        </w:rPr>
        <w:t xml:space="preserve"> </w:t>
      </w:r>
      <w:r>
        <w:rPr>
          <w:rFonts w:ascii="Arial" w:hAnsi="Arial"/>
        </w:rPr>
        <w:t>of</w:t>
      </w:r>
      <w:r>
        <w:rPr>
          <w:rFonts w:ascii="Arial" w:hAnsi="Arial"/>
          <w:spacing w:val="-5"/>
        </w:rPr>
        <w:t xml:space="preserve"> </w:t>
      </w:r>
      <w:r>
        <w:rPr>
          <w:rFonts w:ascii="Arial" w:hAnsi="Arial"/>
        </w:rPr>
        <w:t>§436(d)</w:t>
      </w:r>
      <w:r>
        <w:rPr>
          <w:rFonts w:ascii="Arial" w:hAnsi="Arial"/>
          <w:spacing w:val="-5"/>
        </w:rPr>
        <w:t xml:space="preserve"> </w:t>
      </w:r>
      <w:r>
        <w:rPr>
          <w:rFonts w:ascii="Arial" w:hAnsi="Arial"/>
        </w:rPr>
        <w:t>is</w:t>
      </w:r>
      <w:r>
        <w:rPr>
          <w:rFonts w:ascii="Arial" w:hAnsi="Arial"/>
          <w:spacing w:val="-6"/>
        </w:rPr>
        <w:t xml:space="preserve"> </w:t>
      </w:r>
      <w:r>
        <w:rPr>
          <w:rFonts w:ascii="Arial" w:hAnsi="Arial"/>
        </w:rPr>
        <w:t>not</w:t>
      </w:r>
      <w:r>
        <w:rPr>
          <w:rFonts w:ascii="Arial" w:hAnsi="Arial"/>
          <w:spacing w:val="-5"/>
        </w:rPr>
        <w:t xml:space="preserve"> </w:t>
      </w:r>
      <w:r>
        <w:rPr>
          <w:rFonts w:ascii="Arial" w:hAnsi="Arial"/>
          <w:spacing w:val="-2"/>
        </w:rPr>
        <w:t>required.</w:t>
      </w:r>
    </w:p>
    <w:p w14:paraId="54959A31" w14:textId="77777777" w:rsidR="00353B98" w:rsidRDefault="00353B98">
      <w:pPr>
        <w:pStyle w:val="BodyText"/>
        <w:rPr>
          <w:rFonts w:ascii="Arial"/>
        </w:rPr>
      </w:pPr>
    </w:p>
    <w:p w14:paraId="0A4937F3" w14:textId="77777777" w:rsidR="00353B98" w:rsidRDefault="00667381">
      <w:pPr>
        <w:pStyle w:val="BodyText"/>
        <w:spacing w:before="1"/>
        <w:ind w:left="1530" w:right="372" w:hanging="810"/>
        <w:rPr>
          <w:rFonts w:ascii="Arial" w:hAnsi="Arial"/>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r>
        <w:rPr>
          <w:rFonts w:ascii="Arial" w:hAnsi="Arial"/>
        </w:rPr>
        <w:t>N/A</w:t>
      </w:r>
      <w:r>
        <w:rPr>
          <w:rFonts w:ascii="Arial" w:hAnsi="Arial"/>
          <w:spacing w:val="80"/>
          <w:w w:val="15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4"/>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§436(d)</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required</w:t>
      </w:r>
      <w:r>
        <w:rPr>
          <w:rFonts w:ascii="Arial" w:hAnsi="Arial"/>
          <w:spacing w:val="-3"/>
        </w:rPr>
        <w:t xml:space="preserve"> </w:t>
      </w:r>
      <w:r>
        <w:rPr>
          <w:rFonts w:ascii="Arial" w:hAnsi="Arial"/>
        </w:rPr>
        <w:t>because</w:t>
      </w:r>
      <w:r>
        <w:rPr>
          <w:rFonts w:ascii="Arial" w:hAnsi="Arial"/>
          <w:spacing w:val="-3"/>
        </w:rPr>
        <w:t xml:space="preserve"> </w:t>
      </w:r>
      <w:r>
        <w:rPr>
          <w:rFonts w:ascii="Arial" w:hAnsi="Arial"/>
        </w:rPr>
        <w:t>benefits</w:t>
      </w:r>
      <w:r>
        <w:rPr>
          <w:rFonts w:ascii="Arial" w:hAnsi="Arial"/>
          <w:spacing w:val="-3"/>
        </w:rPr>
        <w:t xml:space="preserve"> </w:t>
      </w:r>
      <w:r>
        <w:rPr>
          <w:rFonts w:ascii="Arial" w:hAnsi="Arial"/>
        </w:rPr>
        <w:t xml:space="preserve">did not accrue with respect to </w:t>
      </w:r>
      <w:r>
        <w:rPr>
          <w:rFonts w:ascii="Arial" w:hAnsi="Arial"/>
          <w:i/>
        </w:rPr>
        <w:t xml:space="preserve">any </w:t>
      </w:r>
      <w:r>
        <w:rPr>
          <w:rFonts w:ascii="Arial" w:hAnsi="Arial"/>
        </w:rPr>
        <w:t xml:space="preserve">participant under the terms of the plan on and after </w:t>
      </w:r>
      <w:r>
        <w:rPr>
          <w:rFonts w:ascii="Arial" w:hAnsi="Arial"/>
          <w:spacing w:val="-2"/>
        </w:rPr>
        <w:t>09/01/2005.</w:t>
      </w:r>
    </w:p>
    <w:p w14:paraId="35F41934" w14:textId="77777777" w:rsidR="00353B98" w:rsidRDefault="00667381">
      <w:pPr>
        <w:spacing w:before="252"/>
        <w:ind w:left="1530"/>
        <w:rPr>
          <w:rFonts w:ascii="Arial"/>
        </w:rPr>
      </w:pPr>
      <w:r>
        <w:rPr>
          <w:rFonts w:ascii="Arial"/>
          <w:noProof/>
        </w:rPr>
        <mc:AlternateContent>
          <mc:Choice Requires="wps">
            <w:drawing>
              <wp:anchor distT="0" distB="0" distL="0" distR="0" simplePos="0" relativeHeight="251658240" behindDoc="0" locked="0" layoutInCell="1" allowOverlap="1" wp14:anchorId="4DB229E1" wp14:editId="46FD857D">
                <wp:simplePos x="0" y="0"/>
                <wp:positionH relativeFrom="page">
                  <wp:posOffset>6121908</wp:posOffset>
                </wp:positionH>
                <wp:positionV relativeFrom="paragraph">
                  <wp:posOffset>305936</wp:posOffset>
                </wp:positionV>
                <wp:extent cx="39370" cy="1016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0160"/>
                        </a:xfrm>
                        <a:custGeom>
                          <a:avLst/>
                          <a:gdLst/>
                          <a:ahLst/>
                          <a:cxnLst/>
                          <a:rect l="l" t="t" r="r" b="b"/>
                          <a:pathLst>
                            <a:path w="39370" h="10160">
                              <a:moveTo>
                                <a:pt x="38862" y="0"/>
                              </a:moveTo>
                              <a:lnTo>
                                <a:pt x="0" y="0"/>
                              </a:lnTo>
                              <a:lnTo>
                                <a:pt x="0" y="9905"/>
                              </a:lnTo>
                              <a:lnTo>
                                <a:pt x="38862" y="9905"/>
                              </a:lnTo>
                              <a:lnTo>
                                <a:pt x="388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w14:anchorId="69B14DC5">
              <v:shape id="Graphic 5" style="position:absolute;margin-left:482.05pt;margin-top:24.1pt;width:3.1pt;height:.8pt;z-index:15729152;visibility:visible;mso-wrap-style:square;mso-wrap-distance-left:0;mso-wrap-distance-top:0;mso-wrap-distance-right:0;mso-wrap-distance-bottom:0;mso-position-horizontal:absolute;mso-position-horizontal-relative:page;mso-position-vertical:absolute;mso-position-vertical-relative:text;v-text-anchor:top" coordsize="39370,10160" o:spid="_x0000_s1026" fillcolor="black" stroked="f" path="m38862,l,,,9905r38862,l38862,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" w14:anchorId="71F9F8F2">
                <v:path arrowok="t"/>
                <w10:wrap anchorx="page"/>
              </v:shape>
            </w:pict>
          </mc:Fallback>
        </mc:AlternateContent>
      </w:r>
      <w:r>
        <w:rPr>
          <w:rFonts w:ascii="Arial"/>
        </w:rPr>
        <w:t>Benefit</w:t>
      </w:r>
      <w:r>
        <w:rPr>
          <w:rFonts w:ascii="Arial"/>
          <w:spacing w:val="-6"/>
        </w:rPr>
        <w:t xml:space="preserve"> </w:t>
      </w:r>
      <w:r>
        <w:rPr>
          <w:rFonts w:ascii="Arial"/>
        </w:rPr>
        <w:t>accruals</w:t>
      </w:r>
      <w:r>
        <w:rPr>
          <w:rFonts w:ascii="Arial"/>
          <w:spacing w:val="-5"/>
        </w:rPr>
        <w:t xml:space="preserve"> </w:t>
      </w:r>
      <w:r>
        <w:rPr>
          <w:rFonts w:ascii="Arial"/>
        </w:rPr>
        <w:t>ceased</w:t>
      </w:r>
      <w:r>
        <w:rPr>
          <w:rFonts w:ascii="Arial"/>
          <w:spacing w:val="-7"/>
        </w:rPr>
        <w:t xml:space="preserve"> </w:t>
      </w:r>
      <w:r>
        <w:rPr>
          <w:rFonts w:ascii="Arial"/>
        </w:rPr>
        <w:t>under</w:t>
      </w:r>
      <w:r>
        <w:rPr>
          <w:rFonts w:ascii="Arial"/>
          <w:spacing w:val="-5"/>
        </w:rPr>
        <w:t xml:space="preserve"> </w:t>
      </w:r>
      <w:r>
        <w:rPr>
          <w:rFonts w:ascii="Arial"/>
        </w:rPr>
        <w:t>the</w:t>
      </w:r>
      <w:r>
        <w:rPr>
          <w:rFonts w:ascii="Arial"/>
          <w:spacing w:val="-5"/>
        </w:rPr>
        <w:t xml:space="preserve"> </w:t>
      </w:r>
      <w:r>
        <w:rPr>
          <w:rFonts w:ascii="Arial"/>
        </w:rPr>
        <w:t>terms</w:t>
      </w:r>
      <w:r>
        <w:rPr>
          <w:rFonts w:ascii="Arial"/>
          <w:spacing w:val="-6"/>
        </w:rPr>
        <w:t xml:space="preserve"> </w:t>
      </w:r>
      <w:r>
        <w:rPr>
          <w:rFonts w:ascii="Arial"/>
        </w:rPr>
        <w:t>of</w:t>
      </w:r>
      <w:r>
        <w:rPr>
          <w:rFonts w:ascii="Arial"/>
          <w:spacing w:val="-5"/>
        </w:rPr>
        <w:t xml:space="preserve"> </w:t>
      </w:r>
      <w:r>
        <w:rPr>
          <w:rFonts w:ascii="Arial"/>
        </w:rPr>
        <w:t>the</w:t>
      </w:r>
      <w:r>
        <w:rPr>
          <w:rFonts w:ascii="Arial"/>
          <w:spacing w:val="-6"/>
        </w:rPr>
        <w:t xml:space="preserve"> </w:t>
      </w:r>
      <w:r>
        <w:rPr>
          <w:rFonts w:ascii="Arial"/>
        </w:rPr>
        <w:t>plan</w:t>
      </w:r>
      <w:r>
        <w:rPr>
          <w:rFonts w:ascii="Arial"/>
          <w:spacing w:val="-5"/>
        </w:rPr>
        <w:t xml:space="preserve"> </w:t>
      </w:r>
      <w:r>
        <w:rPr>
          <w:rFonts w:ascii="Arial"/>
        </w:rPr>
        <w:t>on</w:t>
      </w:r>
      <w:r>
        <w:rPr>
          <w:rFonts w:ascii="Arial"/>
          <w:spacing w:val="-5"/>
        </w:rPr>
        <w:t xml:space="preserve"> </w:t>
      </w:r>
      <w:r>
        <w:rPr>
          <w:rFonts w:ascii="Arial"/>
        </w:rPr>
        <w:t>[</w:t>
      </w:r>
      <w:r>
        <w:rPr>
          <w:rFonts w:ascii="Arial"/>
          <w:i/>
        </w:rPr>
        <w:t>provide</w:t>
      </w:r>
      <w:r>
        <w:rPr>
          <w:rFonts w:ascii="Arial"/>
          <w:i/>
          <w:spacing w:val="-6"/>
        </w:rPr>
        <w:t xml:space="preserve"> </w:t>
      </w:r>
      <w:r>
        <w:rPr>
          <w:rFonts w:ascii="Arial"/>
          <w:i/>
        </w:rPr>
        <w:t>the</w:t>
      </w:r>
      <w:r>
        <w:rPr>
          <w:rFonts w:ascii="Arial"/>
          <w:i/>
          <w:spacing w:val="-5"/>
        </w:rPr>
        <w:t xml:space="preserve"> </w:t>
      </w:r>
      <w:r>
        <w:rPr>
          <w:rFonts w:ascii="Arial"/>
          <w:i/>
          <w:spacing w:val="-2"/>
        </w:rPr>
        <w:t>date</w:t>
      </w:r>
      <w:r>
        <w:rPr>
          <w:rFonts w:ascii="Arial"/>
          <w:spacing w:val="-2"/>
        </w:rPr>
        <w:t>].</w:t>
      </w:r>
    </w:p>
    <w:p w14:paraId="7077B502" w14:textId="77777777" w:rsidR="00353B98" w:rsidRDefault="00353B98">
      <w:pPr>
        <w:pStyle w:val="BodyText"/>
        <w:spacing w:before="1"/>
        <w:rPr>
          <w:rFonts w:ascii="Arial"/>
        </w:rPr>
      </w:pPr>
    </w:p>
    <w:p w14:paraId="3B67F4C1" w14:textId="77777777" w:rsidR="00353B98" w:rsidRDefault="00667381">
      <w:pPr>
        <w:ind w:left="1529" w:right="453" w:hanging="810"/>
        <w:rPr>
          <w:rFonts w:ascii="Arial" w:hAnsi="Arial"/>
          <w:i/>
        </w:rPr>
      </w:pPr>
      <w:r>
        <w:rPr>
          <w:rFonts w:ascii="Arial" w:hAnsi="Arial"/>
        </w:rPr>
        <w:t xml:space="preserve">[ ] </w:t>
      </w:r>
      <w:proofErr w:type="gramStart"/>
      <w:r>
        <w:rPr>
          <w:rFonts w:ascii="Arial" w:hAnsi="Arial"/>
        </w:rPr>
        <w:t>Yes</w:t>
      </w:r>
      <w:proofErr w:type="gramEnd"/>
      <w:r>
        <w:rPr>
          <w:rFonts w:ascii="Arial" w:hAnsi="Arial"/>
          <w:spacing w:val="80"/>
          <w:w w:val="150"/>
        </w:rPr>
        <w:t xml:space="preserve"> </w:t>
      </w:r>
      <w:r>
        <w:rPr>
          <w:rFonts w:ascii="Arial" w:hAnsi="Arial"/>
        </w:rPr>
        <w:t xml:space="preserve">Further evaluation of the applicability of §436(d) is required. </w:t>
      </w:r>
      <w:r>
        <w:rPr>
          <w:rFonts w:ascii="Arial" w:hAnsi="Arial"/>
          <w:i/>
        </w:rPr>
        <w:t>(Describe the prohibited</w:t>
      </w:r>
      <w:r>
        <w:rPr>
          <w:rFonts w:ascii="Arial" w:hAnsi="Arial"/>
          <w:i/>
          <w:spacing w:val="-3"/>
        </w:rPr>
        <w:t xml:space="preserve"> </w:t>
      </w:r>
      <w:r>
        <w:rPr>
          <w:rFonts w:ascii="Arial" w:hAnsi="Arial"/>
          <w:i/>
        </w:rPr>
        <w:t>payments</w:t>
      </w:r>
      <w:r>
        <w:rPr>
          <w:rFonts w:ascii="Arial" w:hAnsi="Arial"/>
          <w:i/>
          <w:spacing w:val="-3"/>
        </w:rPr>
        <w:t xml:space="preserve"> </w:t>
      </w:r>
      <w:r>
        <w:rPr>
          <w:rFonts w:ascii="Arial" w:hAnsi="Arial"/>
          <w:i/>
        </w:rPr>
        <w:t>provided</w:t>
      </w:r>
      <w:r>
        <w:rPr>
          <w:rFonts w:ascii="Arial" w:hAnsi="Arial"/>
          <w:i/>
          <w:spacing w:val="-3"/>
        </w:rPr>
        <w:t xml:space="preserve"> </w:t>
      </w:r>
      <w:r>
        <w:rPr>
          <w:rFonts w:ascii="Arial" w:hAnsi="Arial"/>
          <w:i/>
        </w:rPr>
        <w:t>by</w:t>
      </w:r>
      <w:r>
        <w:rPr>
          <w:rFonts w:ascii="Arial" w:hAnsi="Arial"/>
          <w:i/>
          <w:spacing w:val="-3"/>
        </w:rPr>
        <w:t xml:space="preserve"> </w:t>
      </w:r>
      <w:r>
        <w:rPr>
          <w:rFonts w:ascii="Arial" w:hAnsi="Arial"/>
          <w:i/>
        </w:rPr>
        <w:t>the</w:t>
      </w:r>
      <w:r>
        <w:rPr>
          <w:rFonts w:ascii="Arial" w:hAnsi="Arial"/>
          <w:i/>
          <w:spacing w:val="-4"/>
        </w:rPr>
        <w:t xml:space="preserve"> </w:t>
      </w:r>
      <w:r>
        <w:rPr>
          <w:rFonts w:ascii="Arial" w:hAnsi="Arial"/>
          <w:i/>
        </w:rPr>
        <w:t>plan.</w:t>
      </w:r>
      <w:r>
        <w:rPr>
          <w:rFonts w:ascii="Arial" w:hAnsi="Arial"/>
          <w:i/>
          <w:spacing w:val="-3"/>
        </w:rPr>
        <w:t xml:space="preserve"> </w:t>
      </w:r>
      <w:r>
        <w:rPr>
          <w:rFonts w:ascii="Arial" w:hAnsi="Arial"/>
          <w:i/>
        </w:rPr>
        <w:t>Identify</w:t>
      </w:r>
      <w:r>
        <w:rPr>
          <w:rFonts w:ascii="Arial" w:hAnsi="Arial"/>
          <w:i/>
          <w:spacing w:val="-3"/>
        </w:rPr>
        <w:t xml:space="preserve"> </w:t>
      </w:r>
      <w:r>
        <w:rPr>
          <w:rFonts w:ascii="Arial" w:hAnsi="Arial"/>
          <w:i/>
        </w:rPr>
        <w:t>if</w:t>
      </w:r>
      <w:r>
        <w:rPr>
          <w:rFonts w:ascii="Arial" w:hAnsi="Arial"/>
          <w:i/>
          <w:spacing w:val="-3"/>
        </w:rPr>
        <w:t xml:space="preserve"> </w:t>
      </w:r>
      <w:r>
        <w:rPr>
          <w:rFonts w:ascii="Arial" w:hAnsi="Arial"/>
          <w:i/>
        </w:rPr>
        <w:t>any</w:t>
      </w:r>
      <w:r>
        <w:rPr>
          <w:rFonts w:ascii="Arial" w:hAnsi="Arial"/>
          <w:i/>
          <w:spacing w:val="-3"/>
        </w:rPr>
        <w:t xml:space="preserve"> </w:t>
      </w:r>
      <w:r>
        <w:rPr>
          <w:rFonts w:ascii="Arial" w:hAnsi="Arial"/>
          <w:i/>
        </w:rPr>
        <w:t>plan</w:t>
      </w:r>
      <w:r>
        <w:rPr>
          <w:rFonts w:ascii="Arial" w:hAnsi="Arial"/>
          <w:i/>
          <w:spacing w:val="-4"/>
        </w:rPr>
        <w:t xml:space="preserve"> </w:t>
      </w:r>
      <w:r>
        <w:rPr>
          <w:rFonts w:ascii="Arial" w:hAnsi="Arial"/>
          <w:i/>
        </w:rPr>
        <w:t>applications</w:t>
      </w:r>
      <w:r>
        <w:rPr>
          <w:rFonts w:ascii="Arial" w:hAnsi="Arial"/>
          <w:i/>
          <w:spacing w:val="-3"/>
        </w:rPr>
        <w:t xml:space="preserve"> </w:t>
      </w:r>
      <w:r>
        <w:rPr>
          <w:rFonts w:ascii="Arial" w:hAnsi="Arial"/>
          <w:i/>
        </w:rPr>
        <w:t>have</w:t>
      </w:r>
      <w:r>
        <w:rPr>
          <w:rFonts w:ascii="Arial" w:hAnsi="Arial"/>
          <w:i/>
          <w:spacing w:val="-3"/>
        </w:rPr>
        <w:t xml:space="preserve"> </w:t>
      </w:r>
      <w:r>
        <w:rPr>
          <w:rFonts w:ascii="Arial" w:hAnsi="Arial"/>
          <w:i/>
        </w:rPr>
        <w:t>not been paid.)</w:t>
      </w:r>
    </w:p>
    <w:p w14:paraId="1E2560AA" w14:textId="77777777" w:rsidR="00353B98" w:rsidRDefault="00667381">
      <w:pPr>
        <w:pStyle w:val="BodyText"/>
        <w:spacing w:before="252"/>
        <w:ind w:left="719" w:right="453"/>
        <w:rPr>
          <w:rFonts w:ascii="Arial" w:hAnsi="Arial"/>
        </w:rPr>
      </w:pPr>
      <w:r>
        <w:rPr>
          <w:rFonts w:ascii="Arial" w:hAnsi="Arial"/>
        </w:rPr>
        <w:t>Reminder:</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exception</w:t>
      </w:r>
      <w:r>
        <w:rPr>
          <w:rFonts w:ascii="Arial" w:hAnsi="Arial"/>
          <w:spacing w:val="-3"/>
        </w:rPr>
        <w:t xml:space="preserve"> </w:t>
      </w:r>
      <w:r>
        <w:rPr>
          <w:rFonts w:ascii="Arial" w:hAnsi="Arial"/>
        </w:rPr>
        <w:t>for</w:t>
      </w:r>
      <w:r>
        <w:rPr>
          <w:rFonts w:ascii="Arial" w:hAnsi="Arial"/>
          <w:spacing w:val="-3"/>
        </w:rPr>
        <w:t xml:space="preserve"> </w:t>
      </w:r>
      <w:r>
        <w:rPr>
          <w:rFonts w:ascii="Arial" w:hAnsi="Arial"/>
        </w:rPr>
        <w:t>new</w:t>
      </w:r>
      <w:r>
        <w:rPr>
          <w:rFonts w:ascii="Arial" w:hAnsi="Arial"/>
          <w:spacing w:val="-3"/>
        </w:rPr>
        <w:t xml:space="preserve"> </w:t>
      </w:r>
      <w:r>
        <w:rPr>
          <w:rFonts w:ascii="Arial" w:hAnsi="Arial"/>
        </w:rPr>
        <w:t>plans</w:t>
      </w:r>
      <w:r>
        <w:rPr>
          <w:rFonts w:ascii="Arial" w:hAnsi="Arial"/>
          <w:spacing w:val="-3"/>
        </w:rPr>
        <w:t xml:space="preserve"> </w:t>
      </w:r>
      <w:r>
        <w:rPr>
          <w:rFonts w:ascii="Arial" w:hAnsi="Arial"/>
        </w:rPr>
        <w:t>(plans</w:t>
      </w:r>
      <w:r>
        <w:rPr>
          <w:rFonts w:ascii="Arial" w:hAnsi="Arial"/>
          <w:spacing w:val="-4"/>
        </w:rPr>
        <w:t xml:space="preserve"> </w:t>
      </w:r>
      <w:r>
        <w:rPr>
          <w:rFonts w:ascii="Arial" w:hAnsi="Arial"/>
        </w:rPr>
        <w:t>which</w:t>
      </w:r>
      <w:r>
        <w:rPr>
          <w:rFonts w:ascii="Arial" w:hAnsi="Arial"/>
          <w:spacing w:val="-3"/>
        </w:rPr>
        <w:t xml:space="preserve"> </w:t>
      </w:r>
      <w:r>
        <w:rPr>
          <w:rFonts w:ascii="Arial" w:hAnsi="Arial"/>
        </w:rPr>
        <w:t>have</w:t>
      </w:r>
      <w:r>
        <w:rPr>
          <w:rFonts w:ascii="Arial" w:hAnsi="Arial"/>
          <w:spacing w:val="-4"/>
        </w:rPr>
        <w:t xml:space="preserve"> </w:t>
      </w:r>
      <w:r>
        <w:rPr>
          <w:rFonts w:ascii="Arial" w:hAnsi="Arial"/>
        </w:rPr>
        <w:t>been</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for</w:t>
      </w:r>
      <w:r>
        <w:rPr>
          <w:rFonts w:ascii="Arial" w:hAnsi="Arial"/>
          <w:spacing w:val="-3"/>
        </w:rPr>
        <w:t xml:space="preserve"> </w:t>
      </w:r>
      <w:r>
        <w:rPr>
          <w:rFonts w:ascii="Arial" w:hAnsi="Arial"/>
        </w:rPr>
        <w:t>less</w:t>
      </w:r>
      <w:r>
        <w:rPr>
          <w:rFonts w:ascii="Arial" w:hAnsi="Arial"/>
          <w:spacing w:val="-3"/>
        </w:rPr>
        <w:t xml:space="preserve"> </w:t>
      </w:r>
      <w:r>
        <w:rPr>
          <w:rFonts w:ascii="Arial" w:hAnsi="Arial"/>
        </w:rPr>
        <w:t>than</w:t>
      </w:r>
      <w:r>
        <w:rPr>
          <w:rFonts w:ascii="Arial" w:hAnsi="Arial"/>
          <w:spacing w:val="-3"/>
        </w:rPr>
        <w:t xml:space="preserve"> </w:t>
      </w:r>
      <w:r>
        <w:rPr>
          <w:rFonts w:ascii="Arial" w:hAnsi="Arial"/>
        </w:rPr>
        <w:t>five full plan years) does not apply to §436(d).</w:t>
      </w:r>
    </w:p>
    <w:p w14:paraId="1AFA175A" w14:textId="77777777" w:rsidR="00353B98" w:rsidRDefault="00353B98">
      <w:pPr>
        <w:pStyle w:val="BodyText"/>
        <w:rPr>
          <w:rFonts w:ascii="Arial"/>
        </w:rPr>
      </w:pPr>
    </w:p>
    <w:p w14:paraId="075E9703" w14:textId="77777777" w:rsidR="00353B98" w:rsidRDefault="00353B98">
      <w:pPr>
        <w:pStyle w:val="BodyText"/>
        <w:rPr>
          <w:rFonts w:ascii="Arial"/>
        </w:rPr>
      </w:pPr>
    </w:p>
    <w:p w14:paraId="52D41439" w14:textId="77777777" w:rsidR="00353B98" w:rsidRDefault="00667381">
      <w:pPr>
        <w:pStyle w:val="ListParagraph"/>
        <w:numPr>
          <w:ilvl w:val="0"/>
          <w:numId w:val="7"/>
        </w:numPr>
        <w:tabs>
          <w:tab w:val="left" w:pos="719"/>
        </w:tabs>
        <w:ind w:left="719" w:right="407"/>
      </w:pPr>
      <w:r>
        <w:rPr>
          <w:b/>
        </w:rPr>
        <w:t>§436(e)</w:t>
      </w:r>
      <w:r>
        <w:rPr>
          <w:b/>
          <w:spacing w:val="-3"/>
        </w:rPr>
        <w:t xml:space="preserve"> </w:t>
      </w:r>
      <w:r>
        <w:rPr>
          <w:b/>
        </w:rPr>
        <w:t>limitation:</w:t>
      </w:r>
      <w:r>
        <w:rPr>
          <w:b/>
          <w:spacing w:val="-3"/>
        </w:rPr>
        <w:t xml:space="preserve"> </w:t>
      </w:r>
      <w:r>
        <w:t>Did</w:t>
      </w:r>
      <w:r>
        <w:rPr>
          <w:spacing w:val="-3"/>
        </w:rPr>
        <w:t xml:space="preserve"> </w:t>
      </w:r>
      <w:r>
        <w:t>benefits</w:t>
      </w:r>
      <w:r>
        <w:rPr>
          <w:spacing w:val="-3"/>
        </w:rPr>
        <w:t xml:space="preserve"> </w:t>
      </w:r>
      <w:r>
        <w:t>accrue</w:t>
      </w:r>
      <w:r>
        <w:rPr>
          <w:spacing w:val="-3"/>
        </w:rPr>
        <w:t xml:space="preserve"> </w:t>
      </w:r>
      <w:r>
        <w:t>with</w:t>
      </w:r>
      <w:r>
        <w:rPr>
          <w:spacing w:val="-3"/>
        </w:rPr>
        <w:t xml:space="preserve"> </w:t>
      </w:r>
      <w:r>
        <w:t>respect</w:t>
      </w:r>
      <w:r>
        <w:rPr>
          <w:spacing w:val="-3"/>
        </w:rPr>
        <w:t xml:space="preserve"> </w:t>
      </w:r>
      <w:r>
        <w:t>to</w:t>
      </w:r>
      <w:r>
        <w:rPr>
          <w:spacing w:val="-3"/>
        </w:rPr>
        <w:t xml:space="preserve"> </w:t>
      </w:r>
      <w:r>
        <w:t>any</w:t>
      </w:r>
      <w:r>
        <w:rPr>
          <w:spacing w:val="-4"/>
        </w:rPr>
        <w:t xml:space="preserve"> </w:t>
      </w:r>
      <w:r>
        <w:t>participant</w:t>
      </w:r>
      <w:r>
        <w:rPr>
          <w:spacing w:val="-3"/>
        </w:rPr>
        <w:t xml:space="preserve"> </w:t>
      </w:r>
      <w:r>
        <w:t>on</w:t>
      </w:r>
      <w:r>
        <w:rPr>
          <w:spacing w:val="-3"/>
        </w:rPr>
        <w:t xml:space="preserve"> </w:t>
      </w:r>
      <w:r>
        <w:t>or</w:t>
      </w:r>
      <w:r>
        <w:rPr>
          <w:spacing w:val="-3"/>
        </w:rPr>
        <w:t xml:space="preserve"> </w:t>
      </w:r>
      <w:r>
        <w:t>after</w:t>
      </w:r>
      <w:r>
        <w:rPr>
          <w:spacing w:val="-3"/>
        </w:rPr>
        <w:t xml:space="preserve"> </w:t>
      </w:r>
      <w:r>
        <w:t>the</w:t>
      </w:r>
      <w:r>
        <w:rPr>
          <w:spacing w:val="-3"/>
        </w:rPr>
        <w:t xml:space="preserve"> </w:t>
      </w:r>
      <w:r>
        <w:t>later</w:t>
      </w:r>
      <w:r>
        <w:rPr>
          <w:spacing w:val="-3"/>
        </w:rPr>
        <w:t xml:space="preserve"> </w:t>
      </w:r>
      <w:r>
        <w:t>of the plan’s adoption date and the FD-PY2008?</w:t>
      </w:r>
    </w:p>
    <w:p w14:paraId="2D18A926" w14:textId="77777777" w:rsidR="00353B98" w:rsidRDefault="00353B98">
      <w:pPr>
        <w:pStyle w:val="BodyText"/>
        <w:spacing w:before="1"/>
        <w:rPr>
          <w:rFonts w:ascii="Arial"/>
        </w:rPr>
      </w:pPr>
    </w:p>
    <w:p w14:paraId="261DD380" w14:textId="77777777" w:rsidR="00353B98" w:rsidRDefault="00667381">
      <w:pPr>
        <w:pStyle w:val="BodyText"/>
        <w:tabs>
          <w:tab w:val="left" w:pos="1530"/>
        </w:tabs>
        <w:ind w:left="1529" w:right="831" w:hanging="810"/>
        <w:rPr>
          <w:rFonts w:ascii="Arial" w:hAnsi="Arial"/>
        </w:rPr>
      </w:pPr>
      <w:r>
        <w:rPr>
          <w:rFonts w:ascii="Arial" w:hAnsi="Arial"/>
        </w:rPr>
        <w:t>[ ] No</w:t>
      </w:r>
      <w:r>
        <w:rPr>
          <w:rFonts w:ascii="Arial" w:hAnsi="Arial"/>
        </w:rPr>
        <w:tab/>
        <w:t>Further</w:t>
      </w:r>
      <w:r>
        <w:rPr>
          <w:rFonts w:ascii="Arial" w:hAnsi="Arial"/>
          <w:spacing w:val="-4"/>
        </w:rPr>
        <w:t xml:space="preserve"> </w:t>
      </w:r>
      <w:r>
        <w:rPr>
          <w:rFonts w:ascii="Arial" w:hAnsi="Arial"/>
        </w:rPr>
        <w:t>evaluation</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the</w:t>
      </w:r>
      <w:r>
        <w:rPr>
          <w:rFonts w:ascii="Arial" w:hAnsi="Arial"/>
          <w:spacing w:val="-5"/>
        </w:rPr>
        <w:t xml:space="preserve"> </w:t>
      </w:r>
      <w:r>
        <w:rPr>
          <w:rFonts w:ascii="Arial" w:hAnsi="Arial"/>
        </w:rPr>
        <w:t>applicability</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§436(e)</w:t>
      </w:r>
      <w:r>
        <w:rPr>
          <w:rFonts w:ascii="Arial" w:hAnsi="Arial"/>
          <w:spacing w:val="-4"/>
        </w:rPr>
        <w:t xml:space="preserve"> </w:t>
      </w:r>
      <w:r>
        <w:rPr>
          <w:rFonts w:ascii="Arial" w:hAnsi="Arial"/>
        </w:rPr>
        <w:t>is</w:t>
      </w:r>
      <w:r>
        <w:rPr>
          <w:rFonts w:ascii="Arial" w:hAnsi="Arial"/>
          <w:spacing w:val="-4"/>
        </w:rPr>
        <w:t xml:space="preserve"> </w:t>
      </w:r>
      <w:r>
        <w:rPr>
          <w:rFonts w:ascii="Arial" w:hAnsi="Arial"/>
        </w:rPr>
        <w:t>not</w:t>
      </w:r>
      <w:r>
        <w:rPr>
          <w:rFonts w:ascii="Arial" w:hAnsi="Arial"/>
          <w:spacing w:val="-4"/>
        </w:rPr>
        <w:t xml:space="preserve"> </w:t>
      </w:r>
      <w:r>
        <w:rPr>
          <w:rFonts w:ascii="Arial" w:hAnsi="Arial"/>
        </w:rPr>
        <w:t>required</w:t>
      </w:r>
      <w:r>
        <w:rPr>
          <w:rFonts w:ascii="Arial" w:hAnsi="Arial"/>
          <w:spacing w:val="-4"/>
        </w:rPr>
        <w:t xml:space="preserve"> </w:t>
      </w:r>
      <w:r>
        <w:rPr>
          <w:rFonts w:ascii="Arial" w:hAnsi="Arial"/>
        </w:rPr>
        <w:t>because</w:t>
      </w:r>
      <w:r>
        <w:rPr>
          <w:rFonts w:ascii="Arial" w:hAnsi="Arial"/>
          <w:spacing w:val="-4"/>
        </w:rPr>
        <w:t xml:space="preserve"> </w:t>
      </w:r>
      <w:r>
        <w:rPr>
          <w:rFonts w:ascii="Arial" w:hAnsi="Arial"/>
        </w:rPr>
        <w:t>benefit accrual ceased under the terms of the plan on [provide the date];</w:t>
      </w:r>
    </w:p>
    <w:p w14:paraId="61478DEB" w14:textId="77777777" w:rsidR="00353B98" w:rsidRDefault="00667381">
      <w:pPr>
        <w:pStyle w:val="BodyText"/>
        <w:spacing w:before="252"/>
        <w:ind w:left="1529" w:right="453"/>
        <w:rPr>
          <w:rFonts w:ascii="Arial"/>
        </w:rPr>
      </w:pPr>
      <w:r>
        <w:rPr>
          <w:rFonts w:ascii="Arial"/>
        </w:rPr>
        <w:t>Benefits</w:t>
      </w:r>
      <w:r>
        <w:rPr>
          <w:rFonts w:ascii="Arial"/>
          <w:spacing w:val="-3"/>
        </w:rPr>
        <w:t xml:space="preserve"> </w:t>
      </w:r>
      <w:r>
        <w:rPr>
          <w:rFonts w:ascii="Arial"/>
        </w:rPr>
        <w:t>did</w:t>
      </w:r>
      <w:r>
        <w:rPr>
          <w:rFonts w:ascii="Arial"/>
          <w:spacing w:val="-4"/>
        </w:rPr>
        <w:t xml:space="preserve"> </w:t>
      </w:r>
      <w:r>
        <w:rPr>
          <w:rFonts w:ascii="Arial"/>
        </w:rPr>
        <w:t>not</w:t>
      </w:r>
      <w:r>
        <w:rPr>
          <w:rFonts w:ascii="Arial"/>
          <w:spacing w:val="-3"/>
        </w:rPr>
        <w:t xml:space="preserve"> </w:t>
      </w:r>
      <w:r>
        <w:rPr>
          <w:rFonts w:ascii="Arial"/>
        </w:rPr>
        <w:t>accrue</w:t>
      </w:r>
      <w:r>
        <w:rPr>
          <w:rFonts w:ascii="Arial"/>
          <w:spacing w:val="-4"/>
        </w:rPr>
        <w:t xml:space="preserve"> </w:t>
      </w:r>
      <w:r>
        <w:rPr>
          <w:rFonts w:ascii="Arial"/>
        </w:rPr>
        <w:t>with</w:t>
      </w:r>
      <w:r>
        <w:rPr>
          <w:rFonts w:ascii="Arial"/>
          <w:spacing w:val="-3"/>
        </w:rPr>
        <w:t xml:space="preserve"> </w:t>
      </w:r>
      <w:r>
        <w:rPr>
          <w:rFonts w:ascii="Arial"/>
        </w:rPr>
        <w:t>respect</w:t>
      </w:r>
      <w:r>
        <w:rPr>
          <w:rFonts w:ascii="Arial"/>
          <w:spacing w:val="-4"/>
        </w:rPr>
        <w:t xml:space="preserve"> </w:t>
      </w:r>
      <w:r>
        <w:rPr>
          <w:rFonts w:ascii="Arial"/>
        </w:rPr>
        <w:t>to</w:t>
      </w:r>
      <w:r>
        <w:rPr>
          <w:rFonts w:ascii="Arial"/>
          <w:spacing w:val="-3"/>
        </w:rPr>
        <w:t xml:space="preserve"> </w:t>
      </w:r>
      <w:r>
        <w:rPr>
          <w:rFonts w:ascii="Arial"/>
          <w:i/>
        </w:rPr>
        <w:t>any</w:t>
      </w:r>
      <w:r>
        <w:rPr>
          <w:rFonts w:ascii="Arial"/>
          <w:i/>
          <w:spacing w:val="-3"/>
        </w:rPr>
        <w:t xml:space="preserve"> </w:t>
      </w:r>
      <w:r>
        <w:rPr>
          <w:rFonts w:ascii="Arial"/>
        </w:rPr>
        <w:t>participant</w:t>
      </w:r>
      <w:r>
        <w:rPr>
          <w:rFonts w:ascii="Arial"/>
          <w:spacing w:val="-3"/>
        </w:rPr>
        <w:t xml:space="preserve"> </w:t>
      </w:r>
      <w:r>
        <w:rPr>
          <w:rFonts w:ascii="Arial"/>
        </w:rPr>
        <w:t>on</w:t>
      </w:r>
      <w:r>
        <w:rPr>
          <w:rFonts w:ascii="Arial"/>
          <w:spacing w:val="-3"/>
        </w:rPr>
        <w:t xml:space="preserve"> </w:t>
      </w:r>
      <w:r>
        <w:rPr>
          <w:rFonts w:ascii="Arial"/>
        </w:rPr>
        <w:t>and</w:t>
      </w:r>
      <w:r>
        <w:rPr>
          <w:rFonts w:ascii="Arial"/>
          <w:spacing w:val="-3"/>
        </w:rPr>
        <w:t xml:space="preserve"> </w:t>
      </w:r>
      <w:r>
        <w:rPr>
          <w:rFonts w:ascii="Arial"/>
        </w:rPr>
        <w:t>after</w:t>
      </w:r>
      <w:r>
        <w:rPr>
          <w:rFonts w:ascii="Arial"/>
          <w:spacing w:val="-3"/>
        </w:rPr>
        <w:t xml:space="preserve"> </w:t>
      </w:r>
      <w:r>
        <w:rPr>
          <w:rFonts w:ascii="Arial"/>
        </w:rPr>
        <w:t>[provide</w:t>
      </w:r>
      <w:r>
        <w:rPr>
          <w:rFonts w:ascii="Arial"/>
          <w:spacing w:val="-3"/>
        </w:rPr>
        <w:t xml:space="preserve"> </w:t>
      </w:r>
      <w:r>
        <w:rPr>
          <w:rFonts w:ascii="Arial"/>
        </w:rPr>
        <w:t xml:space="preserve">the </w:t>
      </w:r>
      <w:r>
        <w:rPr>
          <w:rFonts w:ascii="Arial"/>
          <w:spacing w:val="-2"/>
        </w:rPr>
        <w:t>date].</w:t>
      </w:r>
    </w:p>
    <w:p w14:paraId="111C67F6" w14:textId="77777777" w:rsidR="00353B98" w:rsidRDefault="00353B98">
      <w:pPr>
        <w:pStyle w:val="BodyText"/>
        <w:rPr>
          <w:rFonts w:ascii="Arial"/>
        </w:rPr>
        <w:sectPr w:rsidR="00353B98" w:rsidSect="00D9706C">
          <w:headerReference w:type="first" r:id="rId13"/>
          <w:pgSz w:w="12240" w:h="15840"/>
          <w:pgMar w:top="1360" w:right="1080" w:bottom="1080" w:left="1080" w:header="0" w:footer="882" w:gutter="0"/>
          <w:cols w:space="720"/>
          <w:titlePg/>
          <w:docGrid w:linePitch="299"/>
        </w:sectPr>
      </w:pPr>
    </w:p>
    <w:p w14:paraId="09CCF7F3" w14:textId="77777777" w:rsidR="00353B98" w:rsidRDefault="00667381">
      <w:pPr>
        <w:pStyle w:val="BodyText"/>
        <w:spacing w:before="80"/>
        <w:ind w:left="1529" w:right="453" w:hanging="810"/>
        <w:rPr>
          <w:rFonts w:ascii="Arial" w:hAnsi="Arial"/>
        </w:rPr>
      </w:pPr>
      <w:r>
        <w:rPr>
          <w:rFonts w:ascii="Arial" w:hAnsi="Arial"/>
        </w:rPr>
        <w:lastRenderedPageBreak/>
        <w:t>[ ] N/A</w:t>
      </w:r>
      <w:r>
        <w:rPr>
          <w:rFonts w:ascii="Arial" w:hAnsi="Arial"/>
          <w:spacing w:val="80"/>
          <w:w w:val="150"/>
        </w:rPr>
        <w:t xml:space="preserve"> </w:t>
      </w:r>
      <w:r>
        <w:rPr>
          <w:rFonts w:ascii="Arial" w:hAnsi="Arial"/>
        </w:rPr>
        <w:t>Further evaluation of the applicability of §436(e) is not required because the plan was</w:t>
      </w:r>
      <w:r>
        <w:rPr>
          <w:rFonts w:ascii="Arial" w:hAnsi="Arial"/>
          <w:spacing w:val="-3"/>
        </w:rPr>
        <w:t xml:space="preserve"> </w:t>
      </w:r>
      <w:r>
        <w:rPr>
          <w:rFonts w:ascii="Arial" w:hAnsi="Arial"/>
        </w:rPr>
        <w:t>not</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3"/>
        </w:rPr>
        <w:t xml:space="preserve"> </w:t>
      </w:r>
      <w:r>
        <w:rPr>
          <w:rFonts w:ascii="Arial" w:hAnsi="Arial"/>
        </w:rPr>
        <w:t>five</w:t>
      </w:r>
      <w:r>
        <w:rPr>
          <w:rFonts w:ascii="Arial" w:hAnsi="Arial"/>
          <w:spacing w:val="-3"/>
        </w:rPr>
        <w:t xml:space="preserve"> </w:t>
      </w:r>
      <w:r>
        <w:rPr>
          <w:rFonts w:ascii="Arial" w:hAnsi="Arial"/>
        </w:rPr>
        <w:t>full</w:t>
      </w:r>
      <w:r>
        <w:rPr>
          <w:rFonts w:ascii="Arial" w:hAnsi="Arial"/>
          <w:spacing w:val="-4"/>
        </w:rPr>
        <w:t xml:space="preserve"> </w:t>
      </w:r>
      <w:r>
        <w:rPr>
          <w:rFonts w:ascii="Arial" w:hAnsi="Arial"/>
        </w:rPr>
        <w:t>plan</w:t>
      </w:r>
      <w:r>
        <w:rPr>
          <w:rFonts w:ascii="Arial" w:hAnsi="Arial"/>
          <w:spacing w:val="-3"/>
        </w:rPr>
        <w:t xml:space="preserve"> </w:t>
      </w:r>
      <w:r>
        <w:rPr>
          <w:rFonts w:ascii="Arial" w:hAnsi="Arial"/>
        </w:rPr>
        <w:t>years,</w:t>
      </w:r>
      <w:r>
        <w:rPr>
          <w:rFonts w:ascii="Arial" w:hAnsi="Arial"/>
          <w:spacing w:val="-4"/>
        </w:rPr>
        <w:t xml:space="preserve"> </w:t>
      </w:r>
      <w:r>
        <w:rPr>
          <w:rFonts w:ascii="Arial" w:hAnsi="Arial"/>
        </w:rPr>
        <w:t>in</w:t>
      </w:r>
      <w:r>
        <w:rPr>
          <w:rFonts w:ascii="Arial" w:hAnsi="Arial"/>
          <w:spacing w:val="-3"/>
        </w:rPr>
        <w:t xml:space="preserve"> </w:t>
      </w:r>
      <w:r>
        <w:rPr>
          <w:rFonts w:ascii="Arial" w:hAnsi="Arial"/>
        </w:rPr>
        <w:t>aggregate</w:t>
      </w:r>
      <w:r>
        <w:rPr>
          <w:rFonts w:ascii="Arial" w:hAnsi="Arial"/>
          <w:spacing w:val="-3"/>
        </w:rPr>
        <w:t xml:space="preserve"> </w:t>
      </w:r>
      <w:r>
        <w:rPr>
          <w:rFonts w:ascii="Arial" w:hAnsi="Arial"/>
        </w:rPr>
        <w:t>with</w:t>
      </w:r>
      <w:r>
        <w:rPr>
          <w:rFonts w:ascii="Arial" w:hAnsi="Arial"/>
          <w:spacing w:val="-3"/>
        </w:rPr>
        <w:t xml:space="preserve"> </w:t>
      </w:r>
      <w:r>
        <w:rPr>
          <w:rFonts w:ascii="Arial" w:hAnsi="Arial"/>
        </w:rPr>
        <w:t>any</w:t>
      </w:r>
      <w:r>
        <w:rPr>
          <w:rFonts w:ascii="Arial" w:hAnsi="Arial"/>
          <w:spacing w:val="-3"/>
        </w:rPr>
        <w:t xml:space="preserve"> </w:t>
      </w:r>
      <w:r>
        <w:rPr>
          <w:rFonts w:ascii="Arial" w:hAnsi="Arial"/>
        </w:rPr>
        <w:t>predecessor</w:t>
      </w:r>
      <w:r>
        <w:rPr>
          <w:rFonts w:ascii="Arial" w:hAnsi="Arial"/>
          <w:spacing w:val="-3"/>
        </w:rPr>
        <w:t xml:space="preserve"> </w:t>
      </w:r>
      <w:r>
        <w:rPr>
          <w:rFonts w:ascii="Arial" w:hAnsi="Arial"/>
        </w:rPr>
        <w:t>plan,</w:t>
      </w:r>
      <w:r>
        <w:rPr>
          <w:rFonts w:ascii="Arial" w:hAnsi="Arial"/>
          <w:spacing w:val="-3"/>
        </w:rPr>
        <w:t xml:space="preserve"> </w:t>
      </w:r>
      <w:r>
        <w:rPr>
          <w:rFonts w:ascii="Arial" w:hAnsi="Arial"/>
        </w:rPr>
        <w:t>as</w:t>
      </w:r>
      <w:r>
        <w:rPr>
          <w:rFonts w:ascii="Arial" w:hAnsi="Arial"/>
          <w:spacing w:val="-3"/>
        </w:rPr>
        <w:t xml:space="preserve"> </w:t>
      </w:r>
      <w:r>
        <w:rPr>
          <w:rFonts w:ascii="Arial" w:hAnsi="Arial"/>
        </w:rPr>
        <w:t xml:space="preserve">of </w:t>
      </w:r>
      <w:r>
        <w:rPr>
          <w:rFonts w:ascii="Arial" w:hAnsi="Arial"/>
          <w:spacing w:val="-2"/>
        </w:rPr>
        <w:t>DOPT.</w:t>
      </w:r>
    </w:p>
    <w:p w14:paraId="1750E5DE" w14:textId="77777777" w:rsidR="00353B98" w:rsidRDefault="00667381">
      <w:pPr>
        <w:spacing w:before="252"/>
        <w:ind w:left="1529" w:right="453" w:hanging="810"/>
        <w:rPr>
          <w:rFonts w:ascii="Arial" w:hAnsi="Arial"/>
          <w:b/>
        </w:rPr>
      </w:pPr>
      <w:r>
        <w:rPr>
          <w:rFonts w:ascii="Arial" w:hAnsi="Arial"/>
        </w:rPr>
        <w:t>[</w:t>
      </w:r>
      <w:r>
        <w:rPr>
          <w:rFonts w:ascii="Arial" w:hAnsi="Arial"/>
          <w:spacing w:val="-3"/>
        </w:rPr>
        <w:t xml:space="preserve"> </w:t>
      </w:r>
      <w:r>
        <w:rPr>
          <w:rFonts w:ascii="Arial" w:hAnsi="Arial"/>
        </w:rPr>
        <w:t>]</w:t>
      </w:r>
      <w:r>
        <w:rPr>
          <w:rFonts w:ascii="Arial" w:hAnsi="Arial"/>
          <w:spacing w:val="-3"/>
        </w:rPr>
        <w:t xml:space="preserve"> </w:t>
      </w:r>
      <w:proofErr w:type="gramStart"/>
      <w:r>
        <w:rPr>
          <w:rFonts w:ascii="Arial" w:hAnsi="Arial"/>
        </w:rPr>
        <w:t>Yes</w:t>
      </w:r>
      <w:proofErr w:type="gramEnd"/>
      <w:r>
        <w:rPr>
          <w:rFonts w:ascii="Arial" w:hAnsi="Arial"/>
          <w:spacing w:val="80"/>
        </w:rPr>
        <w:t xml:space="preserve"> </w:t>
      </w:r>
      <w:r>
        <w:rPr>
          <w:rFonts w:ascii="Arial" w:hAnsi="Arial"/>
        </w:rPr>
        <w:t>Further</w:t>
      </w:r>
      <w:r>
        <w:rPr>
          <w:rFonts w:ascii="Arial" w:hAnsi="Arial"/>
          <w:spacing w:val="-3"/>
        </w:rPr>
        <w:t xml:space="preserve"> </w:t>
      </w:r>
      <w:r>
        <w:rPr>
          <w:rFonts w:ascii="Arial" w:hAnsi="Arial"/>
        </w:rPr>
        <w:t>evaluation</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the</w:t>
      </w:r>
      <w:r>
        <w:rPr>
          <w:rFonts w:ascii="Arial" w:hAnsi="Arial"/>
          <w:spacing w:val="-4"/>
        </w:rPr>
        <w:t xml:space="preserve"> </w:t>
      </w:r>
      <w:r>
        <w:rPr>
          <w:rFonts w:ascii="Arial" w:hAnsi="Arial"/>
        </w:rPr>
        <w:t>applicability</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§436(e)</w:t>
      </w:r>
      <w:r>
        <w:rPr>
          <w:rFonts w:ascii="Arial" w:hAnsi="Arial"/>
          <w:spacing w:val="-3"/>
        </w:rPr>
        <w:t xml:space="preserve"> </w:t>
      </w:r>
      <w:r>
        <w:rPr>
          <w:rFonts w:ascii="Arial" w:hAnsi="Arial"/>
        </w:rPr>
        <w:t>is</w:t>
      </w:r>
      <w:r>
        <w:rPr>
          <w:rFonts w:ascii="Arial" w:hAnsi="Arial"/>
          <w:spacing w:val="-3"/>
        </w:rPr>
        <w:t xml:space="preserve"> </w:t>
      </w:r>
      <w:r>
        <w:rPr>
          <w:rFonts w:ascii="Arial" w:hAnsi="Arial"/>
        </w:rPr>
        <w:t>required.</w:t>
      </w:r>
      <w:r>
        <w:rPr>
          <w:rFonts w:ascii="Arial" w:hAnsi="Arial"/>
          <w:spacing w:val="-4"/>
        </w:rPr>
        <w:t xml:space="preserve"> </w:t>
      </w:r>
      <w:r>
        <w:rPr>
          <w:rFonts w:ascii="Arial" w:hAnsi="Arial"/>
          <w:b/>
          <w:color w:val="7F7F7F"/>
        </w:rPr>
        <w:t>(</w:t>
      </w:r>
      <w:r>
        <w:rPr>
          <w:rFonts w:ascii="Arial" w:hAnsi="Arial"/>
          <w:b/>
          <w:i/>
          <w:color w:val="7F7F7F"/>
        </w:rPr>
        <w:t>Describe</w:t>
      </w:r>
      <w:r>
        <w:rPr>
          <w:rFonts w:ascii="Arial" w:hAnsi="Arial"/>
          <w:b/>
          <w:i/>
          <w:color w:val="7F7F7F"/>
          <w:spacing w:val="-3"/>
        </w:rPr>
        <w:t xml:space="preserve"> </w:t>
      </w:r>
      <w:r>
        <w:rPr>
          <w:rFonts w:ascii="Arial" w:hAnsi="Arial"/>
          <w:b/>
          <w:i/>
          <w:color w:val="7F7F7F"/>
        </w:rPr>
        <w:t>any</w:t>
      </w:r>
      <w:r>
        <w:rPr>
          <w:rFonts w:ascii="Arial" w:hAnsi="Arial"/>
          <w:b/>
          <w:i/>
          <w:color w:val="7F7F7F"/>
          <w:spacing w:val="-3"/>
        </w:rPr>
        <w:t xml:space="preserve"> </w:t>
      </w:r>
      <w:r>
        <w:rPr>
          <w:rFonts w:ascii="Arial" w:hAnsi="Arial"/>
          <w:b/>
          <w:i/>
          <w:color w:val="7F7F7F"/>
        </w:rPr>
        <w:t>change in benefit accruals, for example, if they ceased after the FD-PY2008.</w:t>
      </w:r>
      <w:r>
        <w:rPr>
          <w:rFonts w:ascii="Arial" w:hAnsi="Arial"/>
          <w:b/>
          <w:color w:val="7F7F7F"/>
        </w:rPr>
        <w:t>)</w:t>
      </w:r>
    </w:p>
    <w:p w14:paraId="158F3F28" w14:textId="77777777" w:rsidR="00353B98" w:rsidRDefault="00353B98">
      <w:pPr>
        <w:pStyle w:val="BodyText"/>
        <w:spacing w:before="1"/>
        <w:rPr>
          <w:rFonts w:ascii="Arial"/>
          <w:b/>
        </w:rPr>
      </w:pPr>
    </w:p>
    <w:p w14:paraId="33769C47" w14:textId="77777777" w:rsidR="00353B98" w:rsidRDefault="00667381">
      <w:pPr>
        <w:pStyle w:val="ListParagraph"/>
        <w:numPr>
          <w:ilvl w:val="0"/>
          <w:numId w:val="7"/>
        </w:numPr>
        <w:tabs>
          <w:tab w:val="left" w:pos="718"/>
        </w:tabs>
        <w:ind w:left="718" w:hanging="359"/>
      </w:pPr>
      <w:r>
        <w:rPr>
          <w:b/>
        </w:rPr>
        <w:t>Preliminary</w:t>
      </w:r>
      <w:r>
        <w:rPr>
          <w:b/>
          <w:spacing w:val="-6"/>
        </w:rPr>
        <w:t xml:space="preserve"> </w:t>
      </w:r>
      <w:r>
        <w:rPr>
          <w:b/>
        </w:rPr>
        <w:t>determination:</w:t>
      </w:r>
      <w:r>
        <w:rPr>
          <w:b/>
          <w:spacing w:val="-6"/>
        </w:rPr>
        <w:t xml:space="preserve"> </w:t>
      </w:r>
      <w:r>
        <w:t>Was</w:t>
      </w:r>
      <w:r>
        <w:rPr>
          <w:spacing w:val="-7"/>
        </w:rPr>
        <w:t xml:space="preserve"> </w:t>
      </w:r>
      <w:r>
        <w:t>the</w:t>
      </w:r>
      <w:r>
        <w:rPr>
          <w:spacing w:val="-6"/>
        </w:rPr>
        <w:t xml:space="preserve"> </w:t>
      </w:r>
      <w:r>
        <w:t>answer</w:t>
      </w:r>
      <w:r>
        <w:rPr>
          <w:spacing w:val="-7"/>
        </w:rPr>
        <w:t xml:space="preserve"> </w:t>
      </w:r>
      <w:r>
        <w:t>to</w:t>
      </w:r>
      <w:r>
        <w:rPr>
          <w:spacing w:val="-6"/>
        </w:rPr>
        <w:t xml:space="preserve"> </w:t>
      </w:r>
      <w:r>
        <w:t>any</w:t>
      </w:r>
      <w:r>
        <w:rPr>
          <w:spacing w:val="-6"/>
        </w:rPr>
        <w:t xml:space="preserve"> </w:t>
      </w:r>
      <w:r>
        <w:t>of</w:t>
      </w:r>
      <w:r>
        <w:rPr>
          <w:spacing w:val="-7"/>
        </w:rPr>
        <w:t xml:space="preserve"> </w:t>
      </w:r>
      <w:r>
        <w:t>questions</w:t>
      </w:r>
      <w:r>
        <w:rPr>
          <w:spacing w:val="-6"/>
        </w:rPr>
        <w:t xml:space="preserve"> </w:t>
      </w:r>
      <w:r>
        <w:t>1–4</w:t>
      </w:r>
      <w:r>
        <w:rPr>
          <w:spacing w:val="-7"/>
        </w:rPr>
        <w:t xml:space="preserve"> </w:t>
      </w:r>
      <w:r>
        <w:rPr>
          <w:spacing w:val="-2"/>
        </w:rPr>
        <w:t>“Yes?”</w:t>
      </w:r>
    </w:p>
    <w:p w14:paraId="685612DA" w14:textId="77777777" w:rsidR="00353B98" w:rsidRDefault="00667381">
      <w:pPr>
        <w:tabs>
          <w:tab w:val="left" w:pos="1530"/>
        </w:tabs>
        <w:spacing w:before="252"/>
        <w:ind w:left="1529" w:right="644" w:hanging="810"/>
        <w:rPr>
          <w:rFonts w:ascii="Arial" w:hAnsi="Arial"/>
          <w:i/>
        </w:rPr>
      </w:pPr>
      <w:r>
        <w:rPr>
          <w:rFonts w:ascii="Arial" w:hAnsi="Arial"/>
        </w:rPr>
        <w:t>[ ] No</w:t>
      </w:r>
      <w:r>
        <w:rPr>
          <w:rFonts w:ascii="Arial" w:hAnsi="Arial"/>
        </w:rPr>
        <w:tab/>
        <w:t xml:space="preserve">Questions 1–4 are all “N/A” or “No.” None of the §436 limitations </w:t>
      </w:r>
      <w:proofErr w:type="gramStart"/>
      <w:r>
        <w:rPr>
          <w:rFonts w:ascii="Arial" w:hAnsi="Arial"/>
        </w:rPr>
        <w:t>was</w:t>
      </w:r>
      <w:proofErr w:type="gramEnd"/>
      <w:r>
        <w:rPr>
          <w:rFonts w:ascii="Arial" w:hAnsi="Arial"/>
        </w:rPr>
        <w:t xml:space="preserve"> applicable before</w:t>
      </w:r>
      <w:r>
        <w:rPr>
          <w:rFonts w:ascii="Arial" w:hAnsi="Arial"/>
          <w:spacing w:val="-4"/>
        </w:rPr>
        <w:t xml:space="preserve"> </w:t>
      </w:r>
      <w:r>
        <w:rPr>
          <w:rFonts w:ascii="Arial" w:hAnsi="Arial"/>
        </w:rPr>
        <w:t>DOPT</w:t>
      </w:r>
      <w:r>
        <w:rPr>
          <w:rFonts w:ascii="Arial" w:hAnsi="Arial"/>
          <w:spacing w:val="-4"/>
        </w:rPr>
        <w:t xml:space="preserve"> </w:t>
      </w:r>
      <w:r>
        <w:rPr>
          <w:rFonts w:ascii="Arial" w:hAnsi="Arial"/>
        </w:rPr>
        <w:t>and</w:t>
      </w:r>
      <w:r>
        <w:rPr>
          <w:rFonts w:ascii="Arial" w:hAnsi="Arial"/>
          <w:spacing w:val="-4"/>
        </w:rPr>
        <w:t xml:space="preserve"> </w:t>
      </w:r>
      <w:r>
        <w:rPr>
          <w:rFonts w:ascii="Arial" w:hAnsi="Arial"/>
        </w:rPr>
        <w:t>therefore</w:t>
      </w:r>
      <w:r>
        <w:rPr>
          <w:rFonts w:ascii="Arial" w:hAnsi="Arial"/>
          <w:spacing w:val="-4"/>
        </w:rPr>
        <w:t xml:space="preserve"> </w:t>
      </w:r>
      <w:r>
        <w:rPr>
          <w:rFonts w:ascii="Arial" w:hAnsi="Arial"/>
        </w:rPr>
        <w:t>the</w:t>
      </w:r>
      <w:r>
        <w:rPr>
          <w:rFonts w:ascii="Arial" w:hAnsi="Arial"/>
          <w:spacing w:val="-4"/>
        </w:rPr>
        <w:t xml:space="preserve"> </w:t>
      </w:r>
      <w:r>
        <w:rPr>
          <w:rFonts w:ascii="Arial" w:hAnsi="Arial"/>
        </w:rPr>
        <w:t>calculation,</w:t>
      </w:r>
      <w:r>
        <w:rPr>
          <w:rFonts w:ascii="Arial" w:hAnsi="Arial"/>
          <w:spacing w:val="-4"/>
        </w:rPr>
        <w:t xml:space="preserve"> </w:t>
      </w:r>
      <w:r>
        <w:rPr>
          <w:rFonts w:ascii="Arial" w:hAnsi="Arial"/>
        </w:rPr>
        <w:t>valuation,</w:t>
      </w:r>
      <w:r>
        <w:rPr>
          <w:rFonts w:ascii="Arial" w:hAnsi="Arial"/>
          <w:spacing w:val="-4"/>
        </w:rPr>
        <w:t xml:space="preserve"> </w:t>
      </w:r>
      <w:r>
        <w:rPr>
          <w:rFonts w:ascii="Arial" w:hAnsi="Arial"/>
        </w:rPr>
        <w:t>and</w:t>
      </w:r>
      <w:r>
        <w:rPr>
          <w:rFonts w:ascii="Arial" w:hAnsi="Arial"/>
          <w:spacing w:val="-4"/>
        </w:rPr>
        <w:t xml:space="preserve"> </w:t>
      </w:r>
      <w:r>
        <w:rPr>
          <w:rFonts w:ascii="Arial" w:hAnsi="Arial"/>
        </w:rPr>
        <w:t>payment</w:t>
      </w:r>
      <w:r>
        <w:rPr>
          <w:rFonts w:ascii="Arial" w:hAnsi="Arial"/>
          <w:spacing w:val="-4"/>
        </w:rPr>
        <w:t xml:space="preserve"> </w:t>
      </w:r>
      <w:r>
        <w:rPr>
          <w:rFonts w:ascii="Arial" w:hAnsi="Arial"/>
        </w:rPr>
        <w:t>of</w:t>
      </w:r>
      <w:r>
        <w:rPr>
          <w:rFonts w:ascii="Arial" w:hAnsi="Arial"/>
          <w:spacing w:val="-4"/>
        </w:rPr>
        <w:t xml:space="preserve"> </w:t>
      </w:r>
      <w:r>
        <w:rPr>
          <w:rFonts w:ascii="Arial" w:hAnsi="Arial"/>
        </w:rPr>
        <w:t>benefits</w:t>
      </w:r>
      <w:r>
        <w:rPr>
          <w:rFonts w:ascii="Arial" w:hAnsi="Arial"/>
          <w:spacing w:val="-4"/>
        </w:rPr>
        <w:t xml:space="preserve"> </w:t>
      </w:r>
      <w:r>
        <w:rPr>
          <w:rFonts w:ascii="Arial" w:hAnsi="Arial"/>
        </w:rPr>
        <w:t xml:space="preserve">by PBGC is not affected by IRC §436. </w:t>
      </w:r>
      <w:r>
        <w:rPr>
          <w:rFonts w:ascii="Arial" w:hAnsi="Arial"/>
          <w:i/>
        </w:rPr>
        <w:t xml:space="preserve">(Delete Parts 2-4 and proceed to Part 5 </w:t>
      </w:r>
      <w:r>
        <w:rPr>
          <w:rFonts w:ascii="Arial" w:hAnsi="Arial"/>
          <w:i/>
          <w:spacing w:val="-2"/>
        </w:rPr>
        <w:t>Concurrence.)</w:t>
      </w:r>
    </w:p>
    <w:p w14:paraId="491E24D7" w14:textId="77777777" w:rsidR="00353B98" w:rsidRDefault="00353B98">
      <w:pPr>
        <w:pStyle w:val="BodyText"/>
        <w:rPr>
          <w:rFonts w:ascii="Arial"/>
          <w:i/>
        </w:rPr>
      </w:pPr>
    </w:p>
    <w:p w14:paraId="2478184F" w14:textId="77777777" w:rsidR="00353B98" w:rsidRDefault="00667381">
      <w:pPr>
        <w:ind w:left="1529" w:right="453" w:hanging="810"/>
        <w:rPr>
          <w:rFonts w:ascii="Arial" w:hAnsi="Arial"/>
          <w:i/>
        </w:rPr>
      </w:pPr>
      <w:r>
        <w:rPr>
          <w:rFonts w:ascii="Arial" w:hAnsi="Arial"/>
        </w:rPr>
        <w:t>[</w:t>
      </w:r>
      <w:r>
        <w:rPr>
          <w:rFonts w:ascii="Arial" w:hAnsi="Arial"/>
          <w:spacing w:val="-2"/>
        </w:rPr>
        <w:t xml:space="preserve"> </w:t>
      </w:r>
      <w:r>
        <w:rPr>
          <w:rFonts w:ascii="Arial" w:hAnsi="Arial"/>
        </w:rPr>
        <w:t>]</w:t>
      </w:r>
      <w:r>
        <w:rPr>
          <w:rFonts w:ascii="Arial" w:hAnsi="Arial"/>
          <w:spacing w:val="-2"/>
        </w:rPr>
        <w:t xml:space="preserve"> </w:t>
      </w:r>
      <w:proofErr w:type="gramStart"/>
      <w:r>
        <w:rPr>
          <w:rFonts w:ascii="Arial" w:hAnsi="Arial"/>
        </w:rPr>
        <w:t>Yes</w:t>
      </w:r>
      <w:proofErr w:type="gramEnd"/>
      <w:r>
        <w:rPr>
          <w:rFonts w:ascii="Arial" w:hAnsi="Arial"/>
          <w:spacing w:val="80"/>
        </w:rPr>
        <w:t xml:space="preserve"> </w:t>
      </w:r>
      <w:r>
        <w:rPr>
          <w:rFonts w:ascii="Arial" w:hAnsi="Arial"/>
        </w:rPr>
        <w:t>One</w:t>
      </w:r>
      <w:r>
        <w:rPr>
          <w:rFonts w:ascii="Arial" w:hAnsi="Arial"/>
          <w:spacing w:val="-2"/>
        </w:rPr>
        <w:t xml:space="preserve"> </w:t>
      </w:r>
      <w:r>
        <w:rPr>
          <w:rFonts w:ascii="Arial" w:hAnsi="Arial"/>
        </w:rPr>
        <w:t>or</w:t>
      </w:r>
      <w:r>
        <w:rPr>
          <w:rFonts w:ascii="Arial" w:hAnsi="Arial"/>
          <w:spacing w:val="-2"/>
        </w:rPr>
        <w:t xml:space="preserve"> </w:t>
      </w:r>
      <w:r>
        <w:rPr>
          <w:rFonts w:ascii="Arial" w:hAnsi="Arial"/>
        </w:rPr>
        <w:t>more</w:t>
      </w:r>
      <w:r>
        <w:rPr>
          <w:rFonts w:ascii="Arial" w:hAnsi="Arial"/>
          <w:spacing w:val="-2"/>
        </w:rPr>
        <w:t xml:space="preserve"> </w:t>
      </w:r>
      <w:r>
        <w:rPr>
          <w:rFonts w:ascii="Arial" w:hAnsi="Arial"/>
        </w:rPr>
        <w:t>of</w:t>
      </w:r>
      <w:r>
        <w:rPr>
          <w:rFonts w:ascii="Arial" w:hAnsi="Arial"/>
          <w:spacing w:val="-2"/>
        </w:rPr>
        <w:t xml:space="preserve"> </w:t>
      </w:r>
      <w:r>
        <w:rPr>
          <w:rFonts w:ascii="Arial" w:hAnsi="Arial"/>
        </w:rPr>
        <w:t>questions</w:t>
      </w:r>
      <w:r>
        <w:rPr>
          <w:rFonts w:ascii="Arial" w:hAnsi="Arial"/>
          <w:spacing w:val="-2"/>
        </w:rPr>
        <w:t xml:space="preserve"> </w:t>
      </w:r>
      <w:r>
        <w:rPr>
          <w:rFonts w:ascii="Arial" w:hAnsi="Arial"/>
        </w:rPr>
        <w:t>1–4</w:t>
      </w:r>
      <w:r>
        <w:rPr>
          <w:rFonts w:ascii="Arial" w:hAnsi="Arial"/>
          <w:spacing w:val="-2"/>
        </w:rPr>
        <w:t xml:space="preserve"> </w:t>
      </w:r>
      <w:proofErr w:type="gramStart"/>
      <w:r>
        <w:rPr>
          <w:rFonts w:ascii="Arial" w:hAnsi="Arial"/>
        </w:rPr>
        <w:t>are</w:t>
      </w:r>
      <w:proofErr w:type="gramEnd"/>
      <w:r>
        <w:rPr>
          <w:rFonts w:ascii="Arial" w:hAnsi="Arial"/>
          <w:spacing w:val="-2"/>
        </w:rPr>
        <w:t xml:space="preserve"> </w:t>
      </w:r>
      <w:r>
        <w:rPr>
          <w:rFonts w:ascii="Arial" w:hAnsi="Arial"/>
        </w:rPr>
        <w:t>“Yes.”</w:t>
      </w:r>
      <w:r>
        <w:rPr>
          <w:rFonts w:ascii="Arial" w:hAnsi="Arial"/>
          <w:spacing w:val="-2"/>
        </w:rPr>
        <w:t xml:space="preserve"> </w:t>
      </w:r>
      <w:r>
        <w:rPr>
          <w:rFonts w:ascii="Arial" w:hAnsi="Arial"/>
        </w:rPr>
        <w:t>One</w:t>
      </w:r>
      <w:r>
        <w:rPr>
          <w:rFonts w:ascii="Arial" w:hAnsi="Arial"/>
          <w:spacing w:val="-2"/>
        </w:rPr>
        <w:t xml:space="preserve"> </w:t>
      </w:r>
      <w:r>
        <w:rPr>
          <w:rFonts w:ascii="Arial" w:hAnsi="Arial"/>
        </w:rPr>
        <w:t>or</w:t>
      </w:r>
      <w:r>
        <w:rPr>
          <w:rFonts w:ascii="Arial" w:hAnsi="Arial"/>
          <w:spacing w:val="-2"/>
        </w:rPr>
        <w:t xml:space="preserve"> </w:t>
      </w:r>
      <w:r>
        <w:rPr>
          <w:rFonts w:ascii="Arial" w:hAnsi="Arial"/>
        </w:rPr>
        <w:t>more</w:t>
      </w:r>
      <w:r>
        <w:rPr>
          <w:rFonts w:ascii="Arial" w:hAnsi="Arial"/>
          <w:spacing w:val="-2"/>
        </w:rPr>
        <w:t xml:space="preserve"> </w:t>
      </w:r>
      <w:r>
        <w:rPr>
          <w:rFonts w:ascii="Arial" w:hAnsi="Arial"/>
        </w:rPr>
        <w:t>of</w:t>
      </w:r>
      <w:r>
        <w:rPr>
          <w:rFonts w:ascii="Arial" w:hAnsi="Arial"/>
          <w:spacing w:val="-2"/>
        </w:rPr>
        <w:t xml:space="preserve"> </w:t>
      </w:r>
      <w:r>
        <w:rPr>
          <w:rFonts w:ascii="Arial" w:hAnsi="Arial"/>
        </w:rPr>
        <w:t>the</w:t>
      </w:r>
      <w:r>
        <w:rPr>
          <w:rFonts w:ascii="Arial" w:hAnsi="Arial"/>
          <w:spacing w:val="-2"/>
        </w:rPr>
        <w:t xml:space="preserve"> </w:t>
      </w:r>
      <w:r>
        <w:rPr>
          <w:rFonts w:ascii="Arial" w:hAnsi="Arial"/>
        </w:rPr>
        <w:t>§436</w:t>
      </w:r>
      <w:r>
        <w:rPr>
          <w:rFonts w:ascii="Arial" w:hAnsi="Arial"/>
          <w:spacing w:val="-2"/>
        </w:rPr>
        <w:t xml:space="preserve"> </w:t>
      </w:r>
      <w:r>
        <w:rPr>
          <w:rFonts w:ascii="Arial" w:hAnsi="Arial"/>
        </w:rPr>
        <w:t>limitations</w:t>
      </w:r>
      <w:r>
        <w:rPr>
          <w:rFonts w:ascii="Arial" w:hAnsi="Arial"/>
          <w:spacing w:val="-2"/>
        </w:rPr>
        <w:t xml:space="preserve"> </w:t>
      </w:r>
      <w:r>
        <w:rPr>
          <w:rFonts w:ascii="Arial" w:hAnsi="Arial"/>
        </w:rPr>
        <w:t xml:space="preserve">may apply. </w:t>
      </w:r>
      <w:r>
        <w:rPr>
          <w:rFonts w:ascii="Arial" w:hAnsi="Arial"/>
          <w:i/>
        </w:rPr>
        <w:t>(Continue to Part 2 Further Evaluation.)</w:t>
      </w:r>
    </w:p>
    <w:p w14:paraId="2E495E20" w14:textId="77777777" w:rsidR="00353B98" w:rsidRDefault="00353B98">
      <w:pPr>
        <w:pStyle w:val="BodyText"/>
        <w:spacing w:before="1"/>
        <w:rPr>
          <w:rFonts w:ascii="Arial"/>
          <w:i/>
        </w:rPr>
      </w:pPr>
    </w:p>
    <w:p w14:paraId="4FACB9C8" w14:textId="77777777" w:rsidR="00353B98" w:rsidRDefault="00667381">
      <w:pPr>
        <w:pStyle w:val="Heading1"/>
        <w:ind w:left="438"/>
      </w:pPr>
      <w:r>
        <w:t>Part</w:t>
      </w:r>
      <w:r>
        <w:rPr>
          <w:spacing w:val="-6"/>
        </w:rPr>
        <w:t xml:space="preserve"> </w:t>
      </w:r>
      <w:r>
        <w:t>2</w:t>
      </w:r>
      <w:r>
        <w:rPr>
          <w:spacing w:val="-6"/>
        </w:rPr>
        <w:t xml:space="preserve"> </w:t>
      </w:r>
      <w:r>
        <w:t>Further</w:t>
      </w:r>
      <w:r>
        <w:rPr>
          <w:spacing w:val="-5"/>
        </w:rPr>
        <w:t xml:space="preserve"> </w:t>
      </w:r>
      <w:r>
        <w:rPr>
          <w:spacing w:val="-2"/>
        </w:rPr>
        <w:t>Evaluation</w:t>
      </w:r>
    </w:p>
    <w:p w14:paraId="3060046D" w14:textId="77777777" w:rsidR="00353B98" w:rsidRDefault="00667381">
      <w:pPr>
        <w:pStyle w:val="ListParagraph"/>
        <w:numPr>
          <w:ilvl w:val="0"/>
          <w:numId w:val="6"/>
        </w:numPr>
        <w:tabs>
          <w:tab w:val="left" w:pos="719"/>
        </w:tabs>
        <w:spacing w:before="253"/>
        <w:ind w:left="719" w:right="1139"/>
      </w:pPr>
      <w:r>
        <w:rPr>
          <w:b/>
        </w:rPr>
        <w:t>AFTAP</w:t>
      </w:r>
      <w:r>
        <w:rPr>
          <w:b/>
          <w:spacing w:val="-4"/>
        </w:rPr>
        <w:t xml:space="preserve"> </w:t>
      </w:r>
      <w:r>
        <w:rPr>
          <w:b/>
        </w:rPr>
        <w:t>Certifications:</w:t>
      </w:r>
      <w:r>
        <w:rPr>
          <w:b/>
          <w:spacing w:val="-4"/>
        </w:rPr>
        <w:t xml:space="preserve"> </w:t>
      </w:r>
      <w:r>
        <w:t>Obtain</w:t>
      </w:r>
      <w:r>
        <w:rPr>
          <w:spacing w:val="-4"/>
        </w:rPr>
        <w:t xml:space="preserve"> </w:t>
      </w:r>
      <w:r>
        <w:t>and</w:t>
      </w:r>
      <w:r>
        <w:rPr>
          <w:spacing w:val="-4"/>
        </w:rPr>
        <w:t xml:space="preserve"> </w:t>
      </w:r>
      <w:r>
        <w:t>identify</w:t>
      </w:r>
      <w:r>
        <w:rPr>
          <w:spacing w:val="-4"/>
        </w:rPr>
        <w:t xml:space="preserve"> </w:t>
      </w:r>
      <w:r>
        <w:t>the</w:t>
      </w:r>
      <w:r>
        <w:rPr>
          <w:spacing w:val="-4"/>
        </w:rPr>
        <w:t xml:space="preserve"> </w:t>
      </w:r>
      <w:r>
        <w:t>certified</w:t>
      </w:r>
      <w:r>
        <w:rPr>
          <w:spacing w:val="-4"/>
        </w:rPr>
        <w:t xml:space="preserve"> </w:t>
      </w:r>
      <w:r>
        <w:t>AFTAP(s)</w:t>
      </w:r>
      <w:r>
        <w:rPr>
          <w:spacing w:val="-4"/>
        </w:rPr>
        <w:t xml:space="preserve"> </w:t>
      </w:r>
      <w:r>
        <w:t>for</w:t>
      </w:r>
      <w:r>
        <w:rPr>
          <w:spacing w:val="-4"/>
        </w:rPr>
        <w:t xml:space="preserve"> </w:t>
      </w:r>
      <w:r>
        <w:t>each</w:t>
      </w:r>
      <w:r>
        <w:rPr>
          <w:spacing w:val="-4"/>
        </w:rPr>
        <w:t xml:space="preserve"> </w:t>
      </w:r>
      <w:r>
        <w:t>plan</w:t>
      </w:r>
      <w:r>
        <w:rPr>
          <w:spacing w:val="-4"/>
        </w:rPr>
        <w:t xml:space="preserve"> </w:t>
      </w:r>
      <w:r>
        <w:t>year beginning with the later of the plan’s adoption date and PY2007.</w:t>
      </w:r>
    </w:p>
    <w:p w14:paraId="6E968A1C" w14:textId="77777777" w:rsidR="00353B98" w:rsidRDefault="00667381">
      <w:pPr>
        <w:pStyle w:val="ListParagraph"/>
        <w:numPr>
          <w:ilvl w:val="1"/>
          <w:numId w:val="6"/>
        </w:numPr>
        <w:tabs>
          <w:tab w:val="left" w:pos="1079"/>
        </w:tabs>
        <w:spacing w:line="269" w:lineRule="exact"/>
        <w:ind w:hanging="360"/>
      </w:pPr>
      <w:r>
        <w:t>Obtain</w:t>
      </w:r>
      <w:r>
        <w:rPr>
          <w:spacing w:val="-7"/>
        </w:rPr>
        <w:t xml:space="preserve"> </w:t>
      </w:r>
      <w:r>
        <w:t>signed</w:t>
      </w:r>
      <w:r>
        <w:rPr>
          <w:spacing w:val="-6"/>
        </w:rPr>
        <w:t xml:space="preserve"> </w:t>
      </w:r>
      <w:r>
        <w:t>and</w:t>
      </w:r>
      <w:r>
        <w:rPr>
          <w:spacing w:val="-7"/>
        </w:rPr>
        <w:t xml:space="preserve"> </w:t>
      </w:r>
      <w:r>
        <w:t>dated</w:t>
      </w:r>
      <w:r>
        <w:rPr>
          <w:spacing w:val="-6"/>
        </w:rPr>
        <w:t xml:space="preserve"> </w:t>
      </w:r>
      <w:r>
        <w:t>AFTAP</w:t>
      </w:r>
      <w:r>
        <w:rPr>
          <w:spacing w:val="-6"/>
        </w:rPr>
        <w:t xml:space="preserve"> </w:t>
      </w:r>
      <w:r>
        <w:t>certifications</w:t>
      </w:r>
      <w:r>
        <w:rPr>
          <w:spacing w:val="-7"/>
        </w:rPr>
        <w:t xml:space="preserve"> </w:t>
      </w:r>
      <w:r>
        <w:t>(not</w:t>
      </w:r>
      <w:r>
        <w:rPr>
          <w:spacing w:val="-6"/>
        </w:rPr>
        <w:t xml:space="preserve"> </w:t>
      </w:r>
      <w:r>
        <w:t>just</w:t>
      </w:r>
      <w:r>
        <w:rPr>
          <w:spacing w:val="-7"/>
        </w:rPr>
        <w:t xml:space="preserve"> </w:t>
      </w:r>
      <w:r>
        <w:t>the</w:t>
      </w:r>
      <w:r>
        <w:rPr>
          <w:spacing w:val="-7"/>
        </w:rPr>
        <w:t xml:space="preserve"> </w:t>
      </w:r>
      <w:r>
        <w:t>AFTAP</w:t>
      </w:r>
      <w:r>
        <w:rPr>
          <w:spacing w:val="-6"/>
        </w:rPr>
        <w:t xml:space="preserve"> </w:t>
      </w:r>
      <w:r>
        <w:rPr>
          <w:spacing w:val="-2"/>
        </w:rPr>
        <w:t>percentage).</w:t>
      </w:r>
    </w:p>
    <w:p w14:paraId="203D3D13" w14:textId="77777777" w:rsidR="00353B98" w:rsidRDefault="00667381">
      <w:pPr>
        <w:pStyle w:val="ListParagraph"/>
        <w:numPr>
          <w:ilvl w:val="1"/>
          <w:numId w:val="6"/>
        </w:numPr>
        <w:tabs>
          <w:tab w:val="left" w:pos="1079"/>
        </w:tabs>
        <w:ind w:right="1512" w:hanging="360"/>
      </w:pPr>
      <w:r>
        <w:t>Include</w:t>
      </w:r>
      <w:r>
        <w:rPr>
          <w:spacing w:val="-5"/>
        </w:rPr>
        <w:t xml:space="preserve"> </w:t>
      </w:r>
      <w:r>
        <w:t>relevant</w:t>
      </w:r>
      <w:r>
        <w:rPr>
          <w:spacing w:val="-5"/>
        </w:rPr>
        <w:t xml:space="preserve"> </w:t>
      </w:r>
      <w:r>
        <w:t>discussions</w:t>
      </w:r>
      <w:r>
        <w:rPr>
          <w:spacing w:val="-5"/>
        </w:rPr>
        <w:t xml:space="preserve"> </w:t>
      </w:r>
      <w:r>
        <w:t>on</w:t>
      </w:r>
      <w:r>
        <w:rPr>
          <w:spacing w:val="-5"/>
        </w:rPr>
        <w:t xml:space="preserve"> </w:t>
      </w:r>
      <w:r>
        <w:t>range</w:t>
      </w:r>
      <w:r>
        <w:rPr>
          <w:spacing w:val="-5"/>
        </w:rPr>
        <w:t xml:space="preserve"> </w:t>
      </w:r>
      <w:r>
        <w:t>certifications,</w:t>
      </w:r>
      <w:r>
        <w:rPr>
          <w:spacing w:val="-5"/>
        </w:rPr>
        <w:t xml:space="preserve"> </w:t>
      </w:r>
      <w:r>
        <w:t>re-certifications,</w:t>
      </w:r>
      <w:r>
        <w:rPr>
          <w:spacing w:val="-5"/>
        </w:rPr>
        <w:t xml:space="preserve"> </w:t>
      </w:r>
      <w:r>
        <w:t>and</w:t>
      </w:r>
      <w:r>
        <w:rPr>
          <w:spacing w:val="-6"/>
        </w:rPr>
        <w:t xml:space="preserve"> </w:t>
      </w:r>
      <w:r>
        <w:t xml:space="preserve">late </w:t>
      </w:r>
      <w:r>
        <w:rPr>
          <w:spacing w:val="-2"/>
        </w:rPr>
        <w:t>certifications.</w:t>
      </w:r>
    </w:p>
    <w:p w14:paraId="685CC0C4" w14:textId="77777777" w:rsidR="00353B98" w:rsidRDefault="00667381">
      <w:pPr>
        <w:pStyle w:val="ListParagraph"/>
        <w:numPr>
          <w:ilvl w:val="1"/>
          <w:numId w:val="6"/>
        </w:numPr>
        <w:tabs>
          <w:tab w:val="left" w:pos="1079"/>
        </w:tabs>
        <w:spacing w:line="267" w:lineRule="exact"/>
        <w:ind w:hanging="360"/>
      </w:pPr>
      <w:r>
        <w:t>Provide</w:t>
      </w:r>
      <w:r>
        <w:rPr>
          <w:spacing w:val="-5"/>
        </w:rPr>
        <w:t xml:space="preserve"> </w:t>
      </w:r>
      <w:r>
        <w:t>the</w:t>
      </w:r>
      <w:r>
        <w:rPr>
          <w:spacing w:val="-5"/>
        </w:rPr>
        <w:t xml:space="preserve"> </w:t>
      </w:r>
      <w:r>
        <w:t>IPS</w:t>
      </w:r>
      <w:r>
        <w:rPr>
          <w:spacing w:val="-5"/>
        </w:rPr>
        <w:t xml:space="preserve"> </w:t>
      </w:r>
      <w:r>
        <w:t>number</w:t>
      </w:r>
      <w:r>
        <w:rPr>
          <w:spacing w:val="-4"/>
        </w:rPr>
        <w:t xml:space="preserve"> </w:t>
      </w:r>
      <w:r>
        <w:t>for</w:t>
      </w:r>
      <w:r>
        <w:rPr>
          <w:spacing w:val="-4"/>
        </w:rPr>
        <w:t xml:space="preserve"> </w:t>
      </w:r>
      <w:r>
        <w:t>the</w:t>
      </w:r>
      <w:r>
        <w:rPr>
          <w:spacing w:val="-5"/>
        </w:rPr>
        <w:t xml:space="preserve"> </w:t>
      </w:r>
      <w:r>
        <w:rPr>
          <w:spacing w:val="-2"/>
        </w:rPr>
        <w:t>documentation.</w:t>
      </w:r>
    </w:p>
    <w:p w14:paraId="495C0841" w14:textId="77777777" w:rsidR="00353B98" w:rsidRDefault="00667381">
      <w:pPr>
        <w:pStyle w:val="ListParagraph"/>
        <w:numPr>
          <w:ilvl w:val="1"/>
          <w:numId w:val="6"/>
        </w:numPr>
        <w:tabs>
          <w:tab w:val="left" w:pos="1079"/>
        </w:tabs>
        <w:ind w:right="769" w:hanging="360"/>
      </w:pPr>
      <w:r>
        <w:t>If</w:t>
      </w:r>
      <w:r>
        <w:rPr>
          <w:spacing w:val="-3"/>
        </w:rPr>
        <w:t xml:space="preserve"> </w:t>
      </w:r>
      <w:r>
        <w:t>an</w:t>
      </w:r>
      <w:r>
        <w:rPr>
          <w:spacing w:val="-3"/>
        </w:rPr>
        <w:t xml:space="preserve"> </w:t>
      </w:r>
      <w:r>
        <w:t>AFTAP</w:t>
      </w:r>
      <w:r>
        <w:rPr>
          <w:spacing w:val="-3"/>
        </w:rPr>
        <w:t xml:space="preserve"> </w:t>
      </w:r>
      <w:r>
        <w:t>certification</w:t>
      </w:r>
      <w:r>
        <w:rPr>
          <w:spacing w:val="-4"/>
        </w:rPr>
        <w:t xml:space="preserve"> </w:t>
      </w:r>
      <w:r>
        <w:t>cannot</w:t>
      </w:r>
      <w:r>
        <w:rPr>
          <w:spacing w:val="-3"/>
        </w:rPr>
        <w:t xml:space="preserve"> </w:t>
      </w:r>
      <w:r>
        <w:t>be</w:t>
      </w:r>
      <w:r>
        <w:rPr>
          <w:spacing w:val="-3"/>
        </w:rPr>
        <w:t xml:space="preserve"> </w:t>
      </w:r>
      <w:r>
        <w:t>obtained,</w:t>
      </w:r>
      <w:r>
        <w:rPr>
          <w:spacing w:val="-3"/>
        </w:rPr>
        <w:t xml:space="preserve"> </w:t>
      </w:r>
      <w:r>
        <w:t>explain</w:t>
      </w:r>
      <w:r>
        <w:rPr>
          <w:spacing w:val="-3"/>
        </w:rPr>
        <w:t xml:space="preserve"> </w:t>
      </w:r>
      <w:r>
        <w:t>why.</w:t>
      </w:r>
      <w:r>
        <w:rPr>
          <w:spacing w:val="40"/>
        </w:rPr>
        <w:t xml:space="preserve"> </w:t>
      </w:r>
      <w:r>
        <w:t>If</w:t>
      </w:r>
      <w:r>
        <w:rPr>
          <w:spacing w:val="-4"/>
        </w:rPr>
        <w:t xml:space="preserve"> </w:t>
      </w:r>
      <w:r>
        <w:t>another</w:t>
      </w:r>
      <w:r>
        <w:rPr>
          <w:spacing w:val="-3"/>
        </w:rPr>
        <w:t xml:space="preserve"> </w:t>
      </w:r>
      <w:r>
        <w:t>source</w:t>
      </w:r>
      <w:r>
        <w:rPr>
          <w:spacing w:val="-3"/>
        </w:rPr>
        <w:t xml:space="preserve"> </w:t>
      </w:r>
      <w:r>
        <w:t>is</w:t>
      </w:r>
      <w:r>
        <w:rPr>
          <w:spacing w:val="-3"/>
        </w:rPr>
        <w:t xml:space="preserve"> </w:t>
      </w:r>
      <w:r>
        <w:t>used, such as an AVR or a 5500 SB, provide the AFTAP stated in the other source. If an assumed certification date is used, explain the assumption.</w:t>
      </w:r>
    </w:p>
    <w:p w14:paraId="6AB5726A" w14:textId="77777777" w:rsidR="00353B98" w:rsidRDefault="00353B98">
      <w:pPr>
        <w:pStyle w:val="BodyText"/>
        <w:rPr>
          <w:rFonts w:ascii="Arial"/>
          <w:sz w:val="20"/>
        </w:rPr>
      </w:pPr>
    </w:p>
    <w:p w14:paraId="4DF32D51" w14:textId="77777777" w:rsidR="00353B98" w:rsidRDefault="00353B98">
      <w:pPr>
        <w:pStyle w:val="BodyText"/>
        <w:spacing w:before="42"/>
        <w:rPr>
          <w:rFonts w:ascii="Arial"/>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1350"/>
        <w:gridCol w:w="1890"/>
        <w:gridCol w:w="4860"/>
      </w:tblGrid>
      <w:tr w:rsidR="00353B98" w14:paraId="0E46FF92" w14:textId="77777777">
        <w:trPr>
          <w:trHeight w:val="460"/>
        </w:trPr>
        <w:tc>
          <w:tcPr>
            <w:tcW w:w="990" w:type="dxa"/>
          </w:tcPr>
          <w:p w14:paraId="051E49FB" w14:textId="77777777" w:rsidR="00353B98" w:rsidRDefault="00667381">
            <w:pPr>
              <w:pStyle w:val="TableParagraph"/>
              <w:spacing w:line="230" w:lineRule="atLeast"/>
              <w:ind w:left="278" w:right="264" w:firstLine="4"/>
              <w:rPr>
                <w:rFonts w:ascii="Arial"/>
                <w:b/>
                <w:sz w:val="20"/>
              </w:rPr>
            </w:pPr>
            <w:r>
              <w:rPr>
                <w:rFonts w:ascii="Arial"/>
                <w:b/>
                <w:spacing w:val="-4"/>
                <w:sz w:val="20"/>
              </w:rPr>
              <w:t>Plan Year</w:t>
            </w:r>
          </w:p>
        </w:tc>
        <w:tc>
          <w:tcPr>
            <w:tcW w:w="1350" w:type="dxa"/>
          </w:tcPr>
          <w:p w14:paraId="7608D595" w14:textId="77777777" w:rsidR="00353B98" w:rsidRDefault="00667381">
            <w:pPr>
              <w:pStyle w:val="TableParagraph"/>
              <w:spacing w:line="240" w:lineRule="auto"/>
              <w:ind w:left="10"/>
              <w:jc w:val="center"/>
              <w:rPr>
                <w:rFonts w:ascii="Arial"/>
                <w:b/>
                <w:sz w:val="20"/>
              </w:rPr>
            </w:pPr>
            <w:r>
              <w:rPr>
                <w:rFonts w:ascii="Arial"/>
                <w:b/>
                <w:spacing w:val="-2"/>
                <w:sz w:val="20"/>
              </w:rPr>
              <w:t>AFTAP</w:t>
            </w:r>
          </w:p>
        </w:tc>
        <w:tc>
          <w:tcPr>
            <w:tcW w:w="1890" w:type="dxa"/>
          </w:tcPr>
          <w:p w14:paraId="4BF6A632" w14:textId="77777777" w:rsidR="00353B98" w:rsidRDefault="00667381">
            <w:pPr>
              <w:pStyle w:val="TableParagraph"/>
              <w:spacing w:line="240" w:lineRule="auto"/>
              <w:ind w:left="115"/>
              <w:rPr>
                <w:rFonts w:ascii="Arial"/>
                <w:b/>
                <w:sz w:val="20"/>
              </w:rPr>
            </w:pPr>
            <w:r>
              <w:rPr>
                <w:rFonts w:ascii="Arial"/>
                <w:b/>
                <w:sz w:val="20"/>
              </w:rPr>
              <w:t>Certification</w:t>
            </w:r>
            <w:r>
              <w:rPr>
                <w:rFonts w:ascii="Arial"/>
                <w:b/>
                <w:spacing w:val="-7"/>
                <w:sz w:val="20"/>
              </w:rPr>
              <w:t xml:space="preserve"> </w:t>
            </w:r>
            <w:r>
              <w:rPr>
                <w:rFonts w:ascii="Arial"/>
                <w:b/>
                <w:spacing w:val="-4"/>
                <w:sz w:val="20"/>
              </w:rPr>
              <w:t>Date</w:t>
            </w:r>
          </w:p>
        </w:tc>
        <w:tc>
          <w:tcPr>
            <w:tcW w:w="4860" w:type="dxa"/>
          </w:tcPr>
          <w:p w14:paraId="5052A9C0" w14:textId="77777777" w:rsidR="00353B98" w:rsidRDefault="00667381">
            <w:pPr>
              <w:pStyle w:val="TableParagraph"/>
              <w:spacing w:line="240" w:lineRule="auto"/>
              <w:ind w:left="1350"/>
              <w:rPr>
                <w:rFonts w:ascii="Arial"/>
                <w:b/>
                <w:sz w:val="20"/>
              </w:rPr>
            </w:pPr>
            <w:r>
              <w:rPr>
                <w:rFonts w:ascii="Arial"/>
                <w:b/>
                <w:sz w:val="20"/>
              </w:rPr>
              <w:t>IPS</w:t>
            </w:r>
            <w:r>
              <w:rPr>
                <w:rFonts w:ascii="Arial"/>
                <w:b/>
                <w:spacing w:val="-2"/>
                <w:sz w:val="20"/>
              </w:rPr>
              <w:t xml:space="preserve"> </w:t>
            </w:r>
            <w:r>
              <w:rPr>
                <w:rFonts w:ascii="Arial"/>
                <w:b/>
                <w:sz w:val="20"/>
              </w:rPr>
              <w:t>Reference</w:t>
            </w:r>
            <w:r>
              <w:rPr>
                <w:rFonts w:ascii="Arial"/>
                <w:b/>
                <w:spacing w:val="-2"/>
                <w:sz w:val="20"/>
              </w:rPr>
              <w:t xml:space="preserve"> Number</w:t>
            </w:r>
          </w:p>
        </w:tc>
      </w:tr>
      <w:tr w:rsidR="00353B98" w14:paraId="3F5B75F0" w14:textId="77777777">
        <w:trPr>
          <w:trHeight w:val="252"/>
        </w:trPr>
        <w:tc>
          <w:tcPr>
            <w:tcW w:w="990" w:type="dxa"/>
          </w:tcPr>
          <w:p w14:paraId="54C74F31" w14:textId="77777777" w:rsidR="00353B98" w:rsidRDefault="00667381">
            <w:pPr>
              <w:pStyle w:val="TableParagraph"/>
              <w:ind w:left="10"/>
              <w:jc w:val="center"/>
              <w:rPr>
                <w:rFonts w:ascii="Arial"/>
                <w:position w:val="7"/>
                <w:sz w:val="14"/>
              </w:rPr>
            </w:pPr>
            <w:r>
              <w:rPr>
                <w:rFonts w:ascii="Arial"/>
                <w:spacing w:val="-2"/>
              </w:rPr>
              <w:t>2007</w:t>
            </w:r>
            <w:r>
              <w:rPr>
                <w:rFonts w:ascii="Arial"/>
                <w:spacing w:val="-2"/>
                <w:position w:val="7"/>
                <w:sz w:val="14"/>
              </w:rPr>
              <w:t>*</w:t>
            </w:r>
          </w:p>
        </w:tc>
        <w:tc>
          <w:tcPr>
            <w:tcW w:w="1350" w:type="dxa"/>
          </w:tcPr>
          <w:p w14:paraId="7D35EBC1" w14:textId="77777777" w:rsidR="00353B98" w:rsidRDefault="00667381">
            <w:pPr>
              <w:pStyle w:val="TableParagraph"/>
              <w:ind w:left="10" w:right="1"/>
              <w:jc w:val="center"/>
              <w:rPr>
                <w:rFonts w:ascii="Arial"/>
              </w:rPr>
            </w:pPr>
            <w:r>
              <w:rPr>
                <w:rFonts w:ascii="Arial"/>
                <w:spacing w:val="-10"/>
              </w:rPr>
              <w:t>%</w:t>
            </w:r>
          </w:p>
        </w:tc>
        <w:tc>
          <w:tcPr>
            <w:tcW w:w="1890" w:type="dxa"/>
          </w:tcPr>
          <w:p w14:paraId="18A24CF7" w14:textId="77777777" w:rsidR="00353B98" w:rsidRDefault="00353B98">
            <w:pPr>
              <w:pStyle w:val="TableParagraph"/>
              <w:spacing w:line="240" w:lineRule="auto"/>
              <w:rPr>
                <w:sz w:val="18"/>
              </w:rPr>
            </w:pPr>
          </w:p>
        </w:tc>
        <w:tc>
          <w:tcPr>
            <w:tcW w:w="4860" w:type="dxa"/>
          </w:tcPr>
          <w:p w14:paraId="256F7154" w14:textId="77777777" w:rsidR="00353B98" w:rsidRDefault="00353B98">
            <w:pPr>
              <w:pStyle w:val="TableParagraph"/>
              <w:spacing w:line="240" w:lineRule="auto"/>
              <w:rPr>
                <w:sz w:val="18"/>
              </w:rPr>
            </w:pPr>
          </w:p>
        </w:tc>
      </w:tr>
      <w:tr w:rsidR="00353B98" w14:paraId="046BF684" w14:textId="77777777">
        <w:trPr>
          <w:trHeight w:val="252"/>
        </w:trPr>
        <w:tc>
          <w:tcPr>
            <w:tcW w:w="990" w:type="dxa"/>
          </w:tcPr>
          <w:p w14:paraId="32C84A89" w14:textId="77777777" w:rsidR="00353B98" w:rsidRDefault="00667381">
            <w:pPr>
              <w:pStyle w:val="TableParagraph"/>
              <w:ind w:left="10" w:right="2"/>
              <w:jc w:val="center"/>
              <w:rPr>
                <w:rFonts w:ascii="Arial"/>
              </w:rPr>
            </w:pPr>
            <w:r>
              <w:rPr>
                <w:rFonts w:ascii="Arial"/>
                <w:spacing w:val="-4"/>
              </w:rPr>
              <w:t>2008</w:t>
            </w:r>
          </w:p>
        </w:tc>
        <w:tc>
          <w:tcPr>
            <w:tcW w:w="1350" w:type="dxa"/>
          </w:tcPr>
          <w:p w14:paraId="48E03526" w14:textId="77777777" w:rsidR="00353B98" w:rsidRDefault="00667381">
            <w:pPr>
              <w:pStyle w:val="TableParagraph"/>
              <w:ind w:left="10" w:right="1"/>
              <w:jc w:val="center"/>
              <w:rPr>
                <w:rFonts w:ascii="Arial"/>
              </w:rPr>
            </w:pPr>
            <w:r>
              <w:rPr>
                <w:rFonts w:ascii="Arial"/>
                <w:spacing w:val="-10"/>
              </w:rPr>
              <w:t>%</w:t>
            </w:r>
          </w:p>
        </w:tc>
        <w:tc>
          <w:tcPr>
            <w:tcW w:w="1890" w:type="dxa"/>
          </w:tcPr>
          <w:p w14:paraId="5C63C24D" w14:textId="77777777" w:rsidR="00353B98" w:rsidRDefault="00353B98">
            <w:pPr>
              <w:pStyle w:val="TableParagraph"/>
              <w:spacing w:line="240" w:lineRule="auto"/>
              <w:rPr>
                <w:sz w:val="18"/>
              </w:rPr>
            </w:pPr>
          </w:p>
        </w:tc>
        <w:tc>
          <w:tcPr>
            <w:tcW w:w="4860" w:type="dxa"/>
          </w:tcPr>
          <w:p w14:paraId="7A21F975" w14:textId="77777777" w:rsidR="00353B98" w:rsidRDefault="00353B98">
            <w:pPr>
              <w:pStyle w:val="TableParagraph"/>
              <w:spacing w:line="240" w:lineRule="auto"/>
              <w:rPr>
                <w:sz w:val="18"/>
              </w:rPr>
            </w:pPr>
          </w:p>
        </w:tc>
      </w:tr>
      <w:tr w:rsidR="00353B98" w14:paraId="09F48D6D" w14:textId="77777777">
        <w:trPr>
          <w:trHeight w:val="252"/>
        </w:trPr>
        <w:tc>
          <w:tcPr>
            <w:tcW w:w="990" w:type="dxa"/>
          </w:tcPr>
          <w:p w14:paraId="3CDCE6EB" w14:textId="77777777" w:rsidR="00353B98" w:rsidRDefault="00667381">
            <w:pPr>
              <w:pStyle w:val="TableParagraph"/>
              <w:ind w:left="10" w:right="2"/>
              <w:jc w:val="center"/>
              <w:rPr>
                <w:rFonts w:ascii="Arial"/>
              </w:rPr>
            </w:pPr>
            <w:r>
              <w:rPr>
                <w:rFonts w:ascii="Arial"/>
                <w:spacing w:val="-4"/>
              </w:rPr>
              <w:t>2009</w:t>
            </w:r>
          </w:p>
        </w:tc>
        <w:tc>
          <w:tcPr>
            <w:tcW w:w="1350" w:type="dxa"/>
          </w:tcPr>
          <w:p w14:paraId="01938B5C" w14:textId="77777777" w:rsidR="00353B98" w:rsidRDefault="00667381">
            <w:pPr>
              <w:pStyle w:val="TableParagraph"/>
              <w:ind w:left="10" w:right="1"/>
              <w:jc w:val="center"/>
              <w:rPr>
                <w:rFonts w:ascii="Arial"/>
              </w:rPr>
            </w:pPr>
            <w:r>
              <w:rPr>
                <w:rFonts w:ascii="Arial"/>
                <w:spacing w:val="-10"/>
              </w:rPr>
              <w:t>%</w:t>
            </w:r>
          </w:p>
        </w:tc>
        <w:tc>
          <w:tcPr>
            <w:tcW w:w="1890" w:type="dxa"/>
          </w:tcPr>
          <w:p w14:paraId="1455EE90" w14:textId="77777777" w:rsidR="00353B98" w:rsidRDefault="00353B98">
            <w:pPr>
              <w:pStyle w:val="TableParagraph"/>
              <w:spacing w:line="240" w:lineRule="auto"/>
              <w:rPr>
                <w:sz w:val="18"/>
              </w:rPr>
            </w:pPr>
          </w:p>
        </w:tc>
        <w:tc>
          <w:tcPr>
            <w:tcW w:w="4860" w:type="dxa"/>
          </w:tcPr>
          <w:p w14:paraId="3FADCF40" w14:textId="77777777" w:rsidR="00353B98" w:rsidRDefault="00353B98">
            <w:pPr>
              <w:pStyle w:val="TableParagraph"/>
              <w:spacing w:line="240" w:lineRule="auto"/>
              <w:rPr>
                <w:sz w:val="18"/>
              </w:rPr>
            </w:pPr>
          </w:p>
        </w:tc>
      </w:tr>
      <w:tr w:rsidR="00353B98" w14:paraId="12751EC9" w14:textId="77777777">
        <w:trPr>
          <w:trHeight w:val="253"/>
        </w:trPr>
        <w:tc>
          <w:tcPr>
            <w:tcW w:w="990" w:type="dxa"/>
          </w:tcPr>
          <w:p w14:paraId="05E24F31" w14:textId="77777777" w:rsidR="00353B98" w:rsidRDefault="00667381">
            <w:pPr>
              <w:pStyle w:val="TableParagraph"/>
              <w:spacing w:before="1"/>
              <w:ind w:left="10" w:right="2"/>
              <w:jc w:val="center"/>
              <w:rPr>
                <w:rFonts w:ascii="Arial"/>
              </w:rPr>
            </w:pPr>
            <w:r>
              <w:rPr>
                <w:rFonts w:ascii="Arial"/>
                <w:spacing w:val="-4"/>
              </w:rPr>
              <w:t>2010</w:t>
            </w:r>
          </w:p>
        </w:tc>
        <w:tc>
          <w:tcPr>
            <w:tcW w:w="1350" w:type="dxa"/>
          </w:tcPr>
          <w:p w14:paraId="5604ADF1" w14:textId="77777777" w:rsidR="00353B98" w:rsidRDefault="00667381">
            <w:pPr>
              <w:pStyle w:val="TableParagraph"/>
              <w:spacing w:before="1"/>
              <w:ind w:left="10" w:right="1"/>
              <w:jc w:val="center"/>
              <w:rPr>
                <w:rFonts w:ascii="Arial"/>
              </w:rPr>
            </w:pPr>
            <w:r>
              <w:rPr>
                <w:rFonts w:ascii="Arial"/>
                <w:spacing w:val="-10"/>
              </w:rPr>
              <w:t>%</w:t>
            </w:r>
          </w:p>
        </w:tc>
        <w:tc>
          <w:tcPr>
            <w:tcW w:w="1890" w:type="dxa"/>
          </w:tcPr>
          <w:p w14:paraId="0C91D7A9" w14:textId="77777777" w:rsidR="00353B98" w:rsidRDefault="00353B98">
            <w:pPr>
              <w:pStyle w:val="TableParagraph"/>
              <w:spacing w:line="240" w:lineRule="auto"/>
              <w:rPr>
                <w:sz w:val="18"/>
              </w:rPr>
            </w:pPr>
          </w:p>
        </w:tc>
        <w:tc>
          <w:tcPr>
            <w:tcW w:w="4860" w:type="dxa"/>
          </w:tcPr>
          <w:p w14:paraId="520B3174" w14:textId="77777777" w:rsidR="00353B98" w:rsidRDefault="00353B98">
            <w:pPr>
              <w:pStyle w:val="TableParagraph"/>
              <w:spacing w:line="240" w:lineRule="auto"/>
              <w:rPr>
                <w:sz w:val="18"/>
              </w:rPr>
            </w:pPr>
          </w:p>
        </w:tc>
      </w:tr>
      <w:tr w:rsidR="00353B98" w14:paraId="0825A727" w14:textId="77777777">
        <w:trPr>
          <w:trHeight w:val="252"/>
        </w:trPr>
        <w:tc>
          <w:tcPr>
            <w:tcW w:w="990" w:type="dxa"/>
          </w:tcPr>
          <w:p w14:paraId="322AD139" w14:textId="77777777" w:rsidR="00353B98" w:rsidRDefault="00667381">
            <w:pPr>
              <w:pStyle w:val="TableParagraph"/>
              <w:ind w:left="10" w:right="2"/>
              <w:jc w:val="center"/>
              <w:rPr>
                <w:rFonts w:ascii="Arial"/>
              </w:rPr>
            </w:pPr>
            <w:r>
              <w:rPr>
                <w:rFonts w:ascii="Arial"/>
                <w:spacing w:val="-4"/>
              </w:rPr>
              <w:t>2011</w:t>
            </w:r>
          </w:p>
        </w:tc>
        <w:tc>
          <w:tcPr>
            <w:tcW w:w="1350" w:type="dxa"/>
          </w:tcPr>
          <w:p w14:paraId="2FA94722" w14:textId="77777777" w:rsidR="00353B98" w:rsidRDefault="00667381">
            <w:pPr>
              <w:pStyle w:val="TableParagraph"/>
              <w:ind w:left="10" w:right="1"/>
              <w:jc w:val="center"/>
              <w:rPr>
                <w:rFonts w:ascii="Arial"/>
              </w:rPr>
            </w:pPr>
            <w:r>
              <w:rPr>
                <w:rFonts w:ascii="Arial"/>
                <w:spacing w:val="-10"/>
              </w:rPr>
              <w:t>%</w:t>
            </w:r>
          </w:p>
        </w:tc>
        <w:tc>
          <w:tcPr>
            <w:tcW w:w="1890" w:type="dxa"/>
          </w:tcPr>
          <w:p w14:paraId="0C1AAB83" w14:textId="77777777" w:rsidR="00353B98" w:rsidRDefault="00353B98">
            <w:pPr>
              <w:pStyle w:val="TableParagraph"/>
              <w:spacing w:line="240" w:lineRule="auto"/>
              <w:rPr>
                <w:sz w:val="18"/>
              </w:rPr>
            </w:pPr>
          </w:p>
        </w:tc>
        <w:tc>
          <w:tcPr>
            <w:tcW w:w="4860" w:type="dxa"/>
          </w:tcPr>
          <w:p w14:paraId="763270FE" w14:textId="77777777" w:rsidR="00353B98" w:rsidRDefault="00353B98">
            <w:pPr>
              <w:pStyle w:val="TableParagraph"/>
              <w:spacing w:line="240" w:lineRule="auto"/>
              <w:rPr>
                <w:sz w:val="18"/>
              </w:rPr>
            </w:pPr>
          </w:p>
        </w:tc>
      </w:tr>
      <w:tr w:rsidR="00353B98" w14:paraId="5E341EE3" w14:textId="77777777">
        <w:trPr>
          <w:trHeight w:val="252"/>
        </w:trPr>
        <w:tc>
          <w:tcPr>
            <w:tcW w:w="990" w:type="dxa"/>
          </w:tcPr>
          <w:p w14:paraId="278A45C8" w14:textId="77777777" w:rsidR="00353B98" w:rsidRDefault="00667381">
            <w:pPr>
              <w:pStyle w:val="TableParagraph"/>
              <w:ind w:left="10" w:right="2"/>
              <w:jc w:val="center"/>
              <w:rPr>
                <w:rFonts w:ascii="Arial"/>
              </w:rPr>
            </w:pPr>
            <w:r>
              <w:rPr>
                <w:rFonts w:ascii="Arial"/>
                <w:spacing w:val="-4"/>
              </w:rPr>
              <w:t>2012</w:t>
            </w:r>
          </w:p>
        </w:tc>
        <w:tc>
          <w:tcPr>
            <w:tcW w:w="1350" w:type="dxa"/>
          </w:tcPr>
          <w:p w14:paraId="7EA3CF7C" w14:textId="77777777" w:rsidR="00353B98" w:rsidRDefault="00667381">
            <w:pPr>
              <w:pStyle w:val="TableParagraph"/>
              <w:ind w:left="10" w:right="1"/>
              <w:jc w:val="center"/>
              <w:rPr>
                <w:rFonts w:ascii="Arial"/>
              </w:rPr>
            </w:pPr>
            <w:r>
              <w:rPr>
                <w:rFonts w:ascii="Arial"/>
                <w:spacing w:val="-10"/>
              </w:rPr>
              <w:t>%</w:t>
            </w:r>
          </w:p>
        </w:tc>
        <w:tc>
          <w:tcPr>
            <w:tcW w:w="1890" w:type="dxa"/>
          </w:tcPr>
          <w:p w14:paraId="6D5BD356" w14:textId="77777777" w:rsidR="00353B98" w:rsidRDefault="00353B98">
            <w:pPr>
              <w:pStyle w:val="TableParagraph"/>
              <w:spacing w:line="240" w:lineRule="auto"/>
              <w:rPr>
                <w:sz w:val="18"/>
              </w:rPr>
            </w:pPr>
          </w:p>
        </w:tc>
        <w:tc>
          <w:tcPr>
            <w:tcW w:w="4860" w:type="dxa"/>
          </w:tcPr>
          <w:p w14:paraId="76C77DDB" w14:textId="77777777" w:rsidR="00353B98" w:rsidRDefault="00353B98">
            <w:pPr>
              <w:pStyle w:val="TableParagraph"/>
              <w:spacing w:line="240" w:lineRule="auto"/>
              <w:rPr>
                <w:sz w:val="18"/>
              </w:rPr>
            </w:pPr>
          </w:p>
        </w:tc>
      </w:tr>
      <w:tr w:rsidR="00353B98" w14:paraId="346F2DB5" w14:textId="77777777">
        <w:trPr>
          <w:trHeight w:val="252"/>
        </w:trPr>
        <w:tc>
          <w:tcPr>
            <w:tcW w:w="990" w:type="dxa"/>
          </w:tcPr>
          <w:p w14:paraId="1091CCB3" w14:textId="77777777" w:rsidR="00353B98" w:rsidRDefault="00667381">
            <w:pPr>
              <w:pStyle w:val="TableParagraph"/>
              <w:ind w:left="10" w:right="2"/>
              <w:jc w:val="center"/>
              <w:rPr>
                <w:rFonts w:ascii="Arial"/>
              </w:rPr>
            </w:pPr>
            <w:r>
              <w:rPr>
                <w:rFonts w:ascii="Arial"/>
                <w:spacing w:val="-4"/>
              </w:rPr>
              <w:t>2013</w:t>
            </w:r>
          </w:p>
        </w:tc>
        <w:tc>
          <w:tcPr>
            <w:tcW w:w="1350" w:type="dxa"/>
          </w:tcPr>
          <w:p w14:paraId="4466A786" w14:textId="77777777" w:rsidR="00353B98" w:rsidRDefault="00667381">
            <w:pPr>
              <w:pStyle w:val="TableParagraph"/>
              <w:ind w:left="10" w:right="1"/>
              <w:jc w:val="center"/>
              <w:rPr>
                <w:rFonts w:ascii="Arial"/>
              </w:rPr>
            </w:pPr>
            <w:r>
              <w:rPr>
                <w:rFonts w:ascii="Arial"/>
                <w:spacing w:val="-10"/>
              </w:rPr>
              <w:t>%</w:t>
            </w:r>
          </w:p>
        </w:tc>
        <w:tc>
          <w:tcPr>
            <w:tcW w:w="1890" w:type="dxa"/>
          </w:tcPr>
          <w:p w14:paraId="313597DF" w14:textId="77777777" w:rsidR="00353B98" w:rsidRDefault="00353B98">
            <w:pPr>
              <w:pStyle w:val="TableParagraph"/>
              <w:spacing w:line="240" w:lineRule="auto"/>
              <w:rPr>
                <w:sz w:val="18"/>
              </w:rPr>
            </w:pPr>
          </w:p>
        </w:tc>
        <w:tc>
          <w:tcPr>
            <w:tcW w:w="4860" w:type="dxa"/>
          </w:tcPr>
          <w:p w14:paraId="701017D5" w14:textId="77777777" w:rsidR="00353B98" w:rsidRDefault="00353B98">
            <w:pPr>
              <w:pStyle w:val="TableParagraph"/>
              <w:spacing w:line="240" w:lineRule="auto"/>
              <w:rPr>
                <w:sz w:val="18"/>
              </w:rPr>
            </w:pPr>
          </w:p>
        </w:tc>
      </w:tr>
      <w:tr w:rsidR="00353B98" w14:paraId="107DCB61" w14:textId="77777777">
        <w:trPr>
          <w:trHeight w:val="252"/>
        </w:trPr>
        <w:tc>
          <w:tcPr>
            <w:tcW w:w="990" w:type="dxa"/>
          </w:tcPr>
          <w:p w14:paraId="28393ED0" w14:textId="77777777" w:rsidR="00353B98" w:rsidRDefault="00667381">
            <w:pPr>
              <w:pStyle w:val="TableParagraph"/>
              <w:ind w:left="10" w:right="2"/>
              <w:jc w:val="center"/>
              <w:rPr>
                <w:rFonts w:ascii="Arial"/>
              </w:rPr>
            </w:pPr>
            <w:r>
              <w:rPr>
                <w:rFonts w:ascii="Arial"/>
                <w:spacing w:val="-4"/>
              </w:rPr>
              <w:t>2014</w:t>
            </w:r>
          </w:p>
        </w:tc>
        <w:tc>
          <w:tcPr>
            <w:tcW w:w="1350" w:type="dxa"/>
          </w:tcPr>
          <w:p w14:paraId="372B8509" w14:textId="77777777" w:rsidR="00353B98" w:rsidRDefault="00667381">
            <w:pPr>
              <w:pStyle w:val="TableParagraph"/>
              <w:ind w:left="10" w:right="1"/>
              <w:jc w:val="center"/>
              <w:rPr>
                <w:rFonts w:ascii="Arial"/>
              </w:rPr>
            </w:pPr>
            <w:r>
              <w:rPr>
                <w:rFonts w:ascii="Arial"/>
                <w:spacing w:val="-10"/>
              </w:rPr>
              <w:t>%</w:t>
            </w:r>
          </w:p>
        </w:tc>
        <w:tc>
          <w:tcPr>
            <w:tcW w:w="1890" w:type="dxa"/>
          </w:tcPr>
          <w:p w14:paraId="1B9B6B16" w14:textId="77777777" w:rsidR="00353B98" w:rsidRDefault="00353B98">
            <w:pPr>
              <w:pStyle w:val="TableParagraph"/>
              <w:spacing w:line="240" w:lineRule="auto"/>
              <w:rPr>
                <w:sz w:val="18"/>
              </w:rPr>
            </w:pPr>
          </w:p>
        </w:tc>
        <w:tc>
          <w:tcPr>
            <w:tcW w:w="4860" w:type="dxa"/>
          </w:tcPr>
          <w:p w14:paraId="3467E30A" w14:textId="77777777" w:rsidR="00353B98" w:rsidRDefault="00353B98">
            <w:pPr>
              <w:pStyle w:val="TableParagraph"/>
              <w:spacing w:line="240" w:lineRule="auto"/>
              <w:rPr>
                <w:sz w:val="18"/>
              </w:rPr>
            </w:pPr>
          </w:p>
        </w:tc>
      </w:tr>
      <w:tr w:rsidR="00353B98" w14:paraId="37030B63" w14:textId="77777777">
        <w:trPr>
          <w:trHeight w:val="253"/>
        </w:trPr>
        <w:tc>
          <w:tcPr>
            <w:tcW w:w="990" w:type="dxa"/>
          </w:tcPr>
          <w:p w14:paraId="44F00C6C" w14:textId="77777777" w:rsidR="00353B98" w:rsidRDefault="00667381">
            <w:pPr>
              <w:pStyle w:val="TableParagraph"/>
              <w:spacing w:line="234" w:lineRule="exact"/>
              <w:ind w:left="10" w:right="2"/>
              <w:jc w:val="center"/>
              <w:rPr>
                <w:rFonts w:ascii="Arial"/>
              </w:rPr>
            </w:pPr>
            <w:r>
              <w:rPr>
                <w:rFonts w:ascii="Arial"/>
                <w:spacing w:val="-4"/>
              </w:rPr>
              <w:t>2015</w:t>
            </w:r>
          </w:p>
        </w:tc>
        <w:tc>
          <w:tcPr>
            <w:tcW w:w="1350" w:type="dxa"/>
          </w:tcPr>
          <w:p w14:paraId="48197050" w14:textId="77777777" w:rsidR="00353B98" w:rsidRDefault="00667381">
            <w:pPr>
              <w:pStyle w:val="TableParagraph"/>
              <w:spacing w:line="234" w:lineRule="exact"/>
              <w:ind w:left="10" w:right="1"/>
              <w:jc w:val="center"/>
              <w:rPr>
                <w:rFonts w:ascii="Arial"/>
              </w:rPr>
            </w:pPr>
            <w:r>
              <w:rPr>
                <w:rFonts w:ascii="Arial"/>
                <w:spacing w:val="-10"/>
              </w:rPr>
              <w:t>%</w:t>
            </w:r>
          </w:p>
        </w:tc>
        <w:tc>
          <w:tcPr>
            <w:tcW w:w="1890" w:type="dxa"/>
          </w:tcPr>
          <w:p w14:paraId="12F6882E" w14:textId="77777777" w:rsidR="00353B98" w:rsidRDefault="00353B98">
            <w:pPr>
              <w:pStyle w:val="TableParagraph"/>
              <w:spacing w:line="240" w:lineRule="auto"/>
              <w:rPr>
                <w:sz w:val="18"/>
              </w:rPr>
            </w:pPr>
          </w:p>
        </w:tc>
        <w:tc>
          <w:tcPr>
            <w:tcW w:w="4860" w:type="dxa"/>
          </w:tcPr>
          <w:p w14:paraId="16D2FB65" w14:textId="77777777" w:rsidR="00353B98" w:rsidRDefault="00353B98">
            <w:pPr>
              <w:pStyle w:val="TableParagraph"/>
              <w:spacing w:line="240" w:lineRule="auto"/>
              <w:rPr>
                <w:sz w:val="18"/>
              </w:rPr>
            </w:pPr>
          </w:p>
        </w:tc>
      </w:tr>
    </w:tbl>
    <w:p w14:paraId="0AD8A990" w14:textId="77777777" w:rsidR="00353B98" w:rsidRDefault="00667381">
      <w:pPr>
        <w:pStyle w:val="BodyText"/>
        <w:spacing w:before="6"/>
        <w:ind w:left="1079"/>
      </w:pPr>
      <w:r>
        <w:t>*Although</w:t>
      </w:r>
      <w:r>
        <w:rPr>
          <w:spacing w:val="-3"/>
        </w:rPr>
        <w:t xml:space="preserve"> </w:t>
      </w:r>
      <w:r>
        <w:t>plans</w:t>
      </w:r>
      <w:r>
        <w:rPr>
          <w:spacing w:val="-3"/>
        </w:rPr>
        <w:t xml:space="preserve"> </w:t>
      </w:r>
      <w:r>
        <w:t>were</w:t>
      </w:r>
      <w:r>
        <w:rPr>
          <w:spacing w:val="-3"/>
        </w:rPr>
        <w:t xml:space="preserve"> </w:t>
      </w:r>
      <w:r>
        <w:t>not</w:t>
      </w:r>
      <w:r>
        <w:rPr>
          <w:spacing w:val="-3"/>
        </w:rPr>
        <w:t xml:space="preserve"> </w:t>
      </w:r>
      <w:r>
        <w:t>required</w:t>
      </w:r>
      <w:r>
        <w:rPr>
          <w:spacing w:val="-3"/>
        </w:rPr>
        <w:t xml:space="preserve"> </w:t>
      </w:r>
      <w:r>
        <w:t>to</w:t>
      </w:r>
      <w:r>
        <w:rPr>
          <w:spacing w:val="-3"/>
        </w:rPr>
        <w:t xml:space="preserve"> </w:t>
      </w:r>
      <w:r>
        <w:t>certify</w:t>
      </w:r>
      <w:r>
        <w:rPr>
          <w:spacing w:val="-3"/>
        </w:rPr>
        <w:t xml:space="preserve"> </w:t>
      </w:r>
      <w:r>
        <w:t>an</w:t>
      </w:r>
      <w:r>
        <w:rPr>
          <w:spacing w:val="-5"/>
        </w:rPr>
        <w:t xml:space="preserve"> </w:t>
      </w:r>
      <w:r>
        <w:t>AFTAP</w:t>
      </w:r>
      <w:r>
        <w:rPr>
          <w:spacing w:val="-3"/>
        </w:rPr>
        <w:t xml:space="preserve"> </w:t>
      </w:r>
      <w:r>
        <w:t>for</w:t>
      </w:r>
      <w:r>
        <w:rPr>
          <w:spacing w:val="-3"/>
        </w:rPr>
        <w:t xml:space="preserve"> </w:t>
      </w:r>
      <w:r>
        <w:t>PY2007,</w:t>
      </w:r>
      <w:r>
        <w:rPr>
          <w:spacing w:val="-3"/>
        </w:rPr>
        <w:t xml:space="preserve"> </w:t>
      </w:r>
      <w:r>
        <w:t>obtain</w:t>
      </w:r>
      <w:r>
        <w:rPr>
          <w:spacing w:val="-3"/>
        </w:rPr>
        <w:t xml:space="preserve"> </w:t>
      </w:r>
      <w:r>
        <w:t>the</w:t>
      </w:r>
      <w:r>
        <w:rPr>
          <w:spacing w:val="-5"/>
        </w:rPr>
        <w:t xml:space="preserve"> </w:t>
      </w:r>
      <w:r>
        <w:t>certification</w:t>
      </w:r>
      <w:r>
        <w:rPr>
          <w:spacing w:val="-3"/>
        </w:rPr>
        <w:t xml:space="preserve"> </w:t>
      </w:r>
      <w:r>
        <w:t xml:space="preserve">if </w:t>
      </w:r>
      <w:r>
        <w:rPr>
          <w:spacing w:val="-2"/>
        </w:rPr>
        <w:t>available.</w:t>
      </w:r>
    </w:p>
    <w:p w14:paraId="1AFBEDCD" w14:textId="77777777" w:rsidR="00353B98" w:rsidRDefault="00353B98">
      <w:pPr>
        <w:pStyle w:val="BodyText"/>
      </w:pPr>
    </w:p>
    <w:p w14:paraId="3E0AE529" w14:textId="77777777" w:rsidR="004F3902" w:rsidRPr="004F3902" w:rsidRDefault="004F3902" w:rsidP="004F3902"/>
    <w:p w14:paraId="5D2BCA72" w14:textId="77777777" w:rsidR="004F3902" w:rsidRPr="004F3902" w:rsidRDefault="004F3902" w:rsidP="004F3902"/>
    <w:p w14:paraId="18D15254" w14:textId="77777777" w:rsidR="004F3902" w:rsidRPr="004F3902" w:rsidRDefault="004F3902" w:rsidP="004F3902"/>
    <w:p w14:paraId="6C3D995A" w14:textId="77777777" w:rsidR="004F3902" w:rsidRPr="004F3902" w:rsidRDefault="004F3902" w:rsidP="004F3902"/>
    <w:p w14:paraId="7C695A40" w14:textId="77777777" w:rsidR="004F3902" w:rsidRPr="004F3902" w:rsidRDefault="004F3902" w:rsidP="004F3902"/>
    <w:p w14:paraId="6917969D" w14:textId="35D97E2F" w:rsidR="004F3902" w:rsidRPr="004F3902" w:rsidRDefault="004F3902" w:rsidP="004F3902">
      <w:pPr>
        <w:tabs>
          <w:tab w:val="left" w:pos="2844"/>
        </w:tabs>
      </w:pPr>
      <w:r>
        <w:tab/>
      </w:r>
    </w:p>
    <w:p w14:paraId="34EDAF90" w14:textId="48F9E52B" w:rsidR="004F3902" w:rsidRPr="004F3902" w:rsidRDefault="004F3902" w:rsidP="004F3902">
      <w:pPr>
        <w:tabs>
          <w:tab w:val="left" w:pos="2844"/>
        </w:tabs>
        <w:sectPr w:rsidR="004F3902" w:rsidRPr="004F3902">
          <w:headerReference w:type="default" r:id="rId14"/>
          <w:pgSz w:w="12240" w:h="15840"/>
          <w:pgMar w:top="1360" w:right="1080" w:bottom="1080" w:left="1080" w:header="0" w:footer="882" w:gutter="0"/>
          <w:cols w:space="720"/>
        </w:sectPr>
      </w:pPr>
      <w:r>
        <w:tab/>
      </w:r>
    </w:p>
    <w:p w14:paraId="1D74EE46" w14:textId="77777777" w:rsidR="00353B98" w:rsidRDefault="00667381">
      <w:pPr>
        <w:pStyle w:val="Heading1"/>
        <w:spacing w:before="80"/>
        <w:ind w:left="630"/>
      </w:pPr>
      <w:r>
        <w:lastRenderedPageBreak/>
        <w:t>Part</w:t>
      </w:r>
      <w:r>
        <w:rPr>
          <w:spacing w:val="-6"/>
        </w:rPr>
        <w:t xml:space="preserve"> </w:t>
      </w:r>
      <w:r>
        <w:t>3</w:t>
      </w:r>
      <w:r>
        <w:rPr>
          <w:spacing w:val="-5"/>
        </w:rPr>
        <w:t xml:space="preserve"> </w:t>
      </w:r>
      <w:r>
        <w:t>AFTAP</w:t>
      </w:r>
      <w:r>
        <w:rPr>
          <w:spacing w:val="-6"/>
        </w:rPr>
        <w:t xml:space="preserve"> </w:t>
      </w:r>
      <w:r>
        <w:rPr>
          <w:spacing w:val="-2"/>
        </w:rPr>
        <w:t>Table</w:t>
      </w:r>
    </w:p>
    <w:p w14:paraId="29E5A76E" w14:textId="77777777" w:rsidR="00353B98" w:rsidRDefault="00667381">
      <w:pPr>
        <w:spacing w:before="253"/>
        <w:ind w:left="360" w:right="311"/>
        <w:rPr>
          <w:rFonts w:ascii="Arial"/>
          <w:i/>
        </w:rPr>
      </w:pPr>
      <w:r>
        <w:rPr>
          <w:rFonts w:ascii="Arial"/>
          <w:i/>
        </w:rPr>
        <w:t>[Complete</w:t>
      </w:r>
      <w:r>
        <w:rPr>
          <w:rFonts w:ascii="Arial"/>
          <w:i/>
          <w:spacing w:val="-3"/>
        </w:rPr>
        <w:t xml:space="preserve"> </w:t>
      </w:r>
      <w:r>
        <w:rPr>
          <w:rFonts w:ascii="Arial"/>
          <w:i/>
        </w:rPr>
        <w:t>the</w:t>
      </w:r>
      <w:r>
        <w:rPr>
          <w:rFonts w:ascii="Arial"/>
          <w:i/>
          <w:spacing w:val="-3"/>
        </w:rPr>
        <w:t xml:space="preserve"> </w:t>
      </w:r>
      <w:r>
        <w:rPr>
          <w:rFonts w:ascii="Arial"/>
          <w:i/>
        </w:rPr>
        <w:t>table</w:t>
      </w:r>
      <w:r>
        <w:rPr>
          <w:rFonts w:ascii="Arial"/>
          <w:i/>
          <w:spacing w:val="-3"/>
        </w:rPr>
        <w:t xml:space="preserve"> </w:t>
      </w:r>
      <w:r>
        <w:rPr>
          <w:rFonts w:ascii="Arial"/>
          <w:i/>
        </w:rPr>
        <w:t>with</w:t>
      </w:r>
      <w:r>
        <w:rPr>
          <w:rFonts w:ascii="Arial"/>
          <w:i/>
          <w:spacing w:val="-3"/>
        </w:rPr>
        <w:t xml:space="preserve"> </w:t>
      </w:r>
      <w:r>
        <w:rPr>
          <w:rFonts w:ascii="Arial"/>
          <w:i/>
        </w:rPr>
        <w:t>the</w:t>
      </w:r>
      <w:r>
        <w:rPr>
          <w:rFonts w:ascii="Arial"/>
          <w:i/>
          <w:spacing w:val="-3"/>
        </w:rPr>
        <w:t xml:space="preserve"> </w:t>
      </w:r>
      <w:r>
        <w:rPr>
          <w:rFonts w:ascii="Arial"/>
          <w:i/>
        </w:rPr>
        <w:t>actual</w:t>
      </w:r>
      <w:r>
        <w:rPr>
          <w:rFonts w:ascii="Arial"/>
          <w:i/>
          <w:spacing w:val="-4"/>
        </w:rPr>
        <w:t xml:space="preserve"> </w:t>
      </w:r>
      <w:r>
        <w:rPr>
          <w:rFonts w:ascii="Arial"/>
          <w:i/>
        </w:rPr>
        <w:t>and</w:t>
      </w:r>
      <w:r>
        <w:rPr>
          <w:rFonts w:ascii="Arial"/>
          <w:i/>
          <w:spacing w:val="-3"/>
        </w:rPr>
        <w:t xml:space="preserve"> </w:t>
      </w:r>
      <w:r>
        <w:rPr>
          <w:rFonts w:ascii="Arial"/>
          <w:i/>
        </w:rPr>
        <w:t>presumed</w:t>
      </w:r>
      <w:r>
        <w:rPr>
          <w:rFonts w:ascii="Arial"/>
          <w:i/>
          <w:spacing w:val="-3"/>
        </w:rPr>
        <w:t xml:space="preserve"> </w:t>
      </w:r>
      <w:r>
        <w:rPr>
          <w:rFonts w:ascii="Arial"/>
          <w:i/>
        </w:rPr>
        <w:t>AFTAPs</w:t>
      </w:r>
      <w:r>
        <w:rPr>
          <w:rFonts w:ascii="Arial"/>
          <w:i/>
          <w:spacing w:val="-3"/>
        </w:rPr>
        <w:t xml:space="preserve"> </w:t>
      </w:r>
      <w:r>
        <w:rPr>
          <w:rFonts w:ascii="Arial"/>
          <w:i/>
        </w:rPr>
        <w:t>from</w:t>
      </w:r>
      <w:r>
        <w:rPr>
          <w:rFonts w:ascii="Arial"/>
          <w:i/>
          <w:spacing w:val="-3"/>
        </w:rPr>
        <w:t xml:space="preserve"> </w:t>
      </w:r>
      <w:r>
        <w:rPr>
          <w:rFonts w:ascii="Arial"/>
          <w:i/>
        </w:rPr>
        <w:t>the</w:t>
      </w:r>
      <w:r>
        <w:rPr>
          <w:rFonts w:ascii="Arial"/>
          <w:i/>
          <w:spacing w:val="-3"/>
        </w:rPr>
        <w:t xml:space="preserve"> </w:t>
      </w:r>
      <w:r>
        <w:rPr>
          <w:rFonts w:ascii="Arial"/>
          <w:i/>
        </w:rPr>
        <w:t>beginning</w:t>
      </w:r>
      <w:r>
        <w:rPr>
          <w:rFonts w:ascii="Arial"/>
          <w:i/>
          <w:spacing w:val="-3"/>
        </w:rPr>
        <w:t xml:space="preserve"> </w:t>
      </w:r>
      <w:r>
        <w:rPr>
          <w:rFonts w:ascii="Arial"/>
          <w:i/>
        </w:rPr>
        <w:t>of</w:t>
      </w:r>
      <w:r>
        <w:rPr>
          <w:rFonts w:ascii="Arial"/>
          <w:i/>
          <w:spacing w:val="-3"/>
        </w:rPr>
        <w:t xml:space="preserve"> </w:t>
      </w:r>
      <w:r>
        <w:rPr>
          <w:rFonts w:ascii="Arial"/>
          <w:i/>
        </w:rPr>
        <w:t>the</w:t>
      </w:r>
      <w:r>
        <w:rPr>
          <w:rFonts w:ascii="Arial"/>
          <w:i/>
          <w:spacing w:val="-3"/>
        </w:rPr>
        <w:t xml:space="preserve"> </w:t>
      </w:r>
      <w:r>
        <w:rPr>
          <w:rFonts w:ascii="Arial"/>
          <w:i/>
        </w:rPr>
        <w:t>2008</w:t>
      </w:r>
      <w:r>
        <w:rPr>
          <w:rFonts w:ascii="Arial"/>
          <w:i/>
          <w:spacing w:val="-3"/>
        </w:rPr>
        <w:t xml:space="preserve"> </w:t>
      </w:r>
      <w:r>
        <w:rPr>
          <w:rFonts w:ascii="Arial"/>
          <w:i/>
        </w:rPr>
        <w:t xml:space="preserve">plan year to DOPT. Include the relevant plan year and </w:t>
      </w:r>
      <w:proofErr w:type="gramStart"/>
      <w:r>
        <w:rPr>
          <w:rFonts w:ascii="Arial"/>
          <w:i/>
        </w:rPr>
        <w:t>period of time</w:t>
      </w:r>
      <w:proofErr w:type="gramEnd"/>
      <w:r>
        <w:rPr>
          <w:rFonts w:ascii="Arial"/>
          <w:i/>
        </w:rPr>
        <w:t xml:space="preserve"> to which each actual and presumed AFTAP percentage applies. See Example on page 8.]</w:t>
      </w:r>
    </w:p>
    <w:p w14:paraId="6A55030C" w14:textId="77777777" w:rsidR="00353B98" w:rsidRDefault="00353B98">
      <w:pPr>
        <w:pStyle w:val="BodyText"/>
        <w:spacing w:before="22"/>
        <w:rPr>
          <w:rFonts w:ascii="Arial"/>
          <w:i/>
          <w:sz w:val="20"/>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1260"/>
        <w:gridCol w:w="1260"/>
        <w:gridCol w:w="2070"/>
        <w:gridCol w:w="3420"/>
      </w:tblGrid>
      <w:tr w:rsidR="00353B98" w14:paraId="51B910C5" w14:textId="77777777">
        <w:trPr>
          <w:trHeight w:val="254"/>
        </w:trPr>
        <w:tc>
          <w:tcPr>
            <w:tcW w:w="990" w:type="dxa"/>
          </w:tcPr>
          <w:p w14:paraId="5A62C643" w14:textId="77777777" w:rsidR="00353B98" w:rsidRDefault="00667381">
            <w:pPr>
              <w:pStyle w:val="TableParagraph"/>
              <w:spacing w:before="1"/>
              <w:ind w:left="107"/>
              <w:rPr>
                <w:rFonts w:ascii="Arial"/>
                <w:b/>
              </w:rPr>
            </w:pPr>
            <w:r>
              <w:rPr>
                <w:rFonts w:ascii="Arial"/>
                <w:b/>
                <w:spacing w:val="-2"/>
              </w:rPr>
              <w:t>Period</w:t>
            </w:r>
          </w:p>
        </w:tc>
        <w:tc>
          <w:tcPr>
            <w:tcW w:w="1260" w:type="dxa"/>
          </w:tcPr>
          <w:p w14:paraId="1A5CEF8E" w14:textId="77777777" w:rsidR="00353B98" w:rsidRDefault="00667381">
            <w:pPr>
              <w:pStyle w:val="TableParagraph"/>
              <w:spacing w:before="1"/>
              <w:ind w:left="108"/>
              <w:rPr>
                <w:rFonts w:ascii="Arial"/>
                <w:b/>
              </w:rPr>
            </w:pPr>
            <w:r>
              <w:rPr>
                <w:rFonts w:ascii="Arial"/>
                <w:b/>
              </w:rPr>
              <w:t>Plan</w:t>
            </w:r>
            <w:r>
              <w:rPr>
                <w:rFonts w:ascii="Arial"/>
                <w:b/>
                <w:spacing w:val="-5"/>
              </w:rPr>
              <w:t xml:space="preserve"> </w:t>
            </w:r>
            <w:r>
              <w:rPr>
                <w:rFonts w:ascii="Arial"/>
                <w:b/>
                <w:spacing w:val="-4"/>
              </w:rPr>
              <w:t>Year</w:t>
            </w:r>
          </w:p>
        </w:tc>
        <w:tc>
          <w:tcPr>
            <w:tcW w:w="1260" w:type="dxa"/>
          </w:tcPr>
          <w:p w14:paraId="7A5ECDAF" w14:textId="77777777" w:rsidR="00353B98" w:rsidRDefault="00667381">
            <w:pPr>
              <w:pStyle w:val="TableParagraph"/>
              <w:spacing w:before="1"/>
              <w:ind w:left="108"/>
              <w:rPr>
                <w:rFonts w:ascii="Arial"/>
                <w:b/>
              </w:rPr>
            </w:pPr>
            <w:r>
              <w:rPr>
                <w:rFonts w:ascii="Arial"/>
                <w:b/>
              </w:rPr>
              <w:t>AFTAP</w:t>
            </w:r>
            <w:r>
              <w:rPr>
                <w:rFonts w:ascii="Arial"/>
                <w:b/>
                <w:spacing w:val="-8"/>
              </w:rPr>
              <w:t xml:space="preserve"> </w:t>
            </w:r>
            <w:r>
              <w:rPr>
                <w:rFonts w:ascii="Arial"/>
                <w:b/>
                <w:spacing w:val="-10"/>
              </w:rPr>
              <w:t>%</w:t>
            </w:r>
          </w:p>
        </w:tc>
        <w:tc>
          <w:tcPr>
            <w:tcW w:w="2070" w:type="dxa"/>
          </w:tcPr>
          <w:p w14:paraId="2205AE22" w14:textId="77777777" w:rsidR="00353B98" w:rsidRDefault="00667381">
            <w:pPr>
              <w:pStyle w:val="TableParagraph"/>
              <w:spacing w:before="1"/>
              <w:ind w:left="108"/>
              <w:rPr>
                <w:rFonts w:ascii="Arial"/>
                <w:b/>
              </w:rPr>
            </w:pPr>
            <w:r>
              <w:rPr>
                <w:rFonts w:ascii="Arial"/>
                <w:b/>
                <w:spacing w:val="-2"/>
              </w:rPr>
              <w:t>Actual/Presumed</w:t>
            </w:r>
          </w:p>
        </w:tc>
        <w:tc>
          <w:tcPr>
            <w:tcW w:w="3420" w:type="dxa"/>
          </w:tcPr>
          <w:p w14:paraId="4EF6160F" w14:textId="77777777" w:rsidR="00353B98" w:rsidRDefault="00667381">
            <w:pPr>
              <w:pStyle w:val="TableParagraph"/>
              <w:spacing w:before="1"/>
              <w:ind w:left="109"/>
              <w:rPr>
                <w:rFonts w:ascii="Arial"/>
                <w:b/>
              </w:rPr>
            </w:pPr>
            <w:r>
              <w:rPr>
                <w:rFonts w:ascii="Arial"/>
                <w:b/>
              </w:rPr>
              <w:t>Effective</w:t>
            </w:r>
            <w:r>
              <w:rPr>
                <w:rFonts w:ascii="Arial"/>
                <w:b/>
                <w:spacing w:val="-10"/>
              </w:rPr>
              <w:t xml:space="preserve"> </w:t>
            </w:r>
            <w:r>
              <w:rPr>
                <w:rFonts w:ascii="Arial"/>
                <w:b/>
                <w:spacing w:val="-2"/>
              </w:rPr>
              <w:t>Dates</w:t>
            </w:r>
          </w:p>
        </w:tc>
      </w:tr>
      <w:tr w:rsidR="00353B98" w14:paraId="357D8AED" w14:textId="77777777">
        <w:trPr>
          <w:trHeight w:val="252"/>
        </w:trPr>
        <w:tc>
          <w:tcPr>
            <w:tcW w:w="990" w:type="dxa"/>
          </w:tcPr>
          <w:p w14:paraId="43C52ECE" w14:textId="77777777" w:rsidR="00353B98" w:rsidRDefault="00667381">
            <w:pPr>
              <w:pStyle w:val="TableParagraph"/>
              <w:ind w:left="107"/>
              <w:rPr>
                <w:rFonts w:ascii="Arial"/>
              </w:rPr>
            </w:pPr>
            <w:r>
              <w:rPr>
                <w:rFonts w:ascii="Arial"/>
                <w:spacing w:val="-10"/>
              </w:rPr>
              <w:t>1</w:t>
            </w:r>
          </w:p>
        </w:tc>
        <w:tc>
          <w:tcPr>
            <w:tcW w:w="1260" w:type="dxa"/>
          </w:tcPr>
          <w:p w14:paraId="7EA17B7C" w14:textId="77777777" w:rsidR="00353B98" w:rsidRDefault="00353B98">
            <w:pPr>
              <w:pStyle w:val="TableParagraph"/>
              <w:spacing w:line="240" w:lineRule="auto"/>
              <w:rPr>
                <w:sz w:val="18"/>
              </w:rPr>
            </w:pPr>
          </w:p>
        </w:tc>
        <w:tc>
          <w:tcPr>
            <w:tcW w:w="1260" w:type="dxa"/>
          </w:tcPr>
          <w:p w14:paraId="140B3E68" w14:textId="77777777" w:rsidR="00353B98" w:rsidRDefault="00353B98">
            <w:pPr>
              <w:pStyle w:val="TableParagraph"/>
              <w:spacing w:line="240" w:lineRule="auto"/>
              <w:rPr>
                <w:sz w:val="18"/>
              </w:rPr>
            </w:pPr>
          </w:p>
        </w:tc>
        <w:tc>
          <w:tcPr>
            <w:tcW w:w="2070" w:type="dxa"/>
          </w:tcPr>
          <w:p w14:paraId="0E65E716" w14:textId="77777777" w:rsidR="00353B98" w:rsidRDefault="00353B98">
            <w:pPr>
              <w:pStyle w:val="TableParagraph"/>
              <w:spacing w:line="240" w:lineRule="auto"/>
              <w:rPr>
                <w:sz w:val="18"/>
              </w:rPr>
            </w:pPr>
          </w:p>
        </w:tc>
        <w:tc>
          <w:tcPr>
            <w:tcW w:w="3420" w:type="dxa"/>
          </w:tcPr>
          <w:p w14:paraId="765EFF85" w14:textId="77777777" w:rsidR="00353B98" w:rsidRDefault="00353B98">
            <w:pPr>
              <w:pStyle w:val="TableParagraph"/>
              <w:spacing w:line="240" w:lineRule="auto"/>
              <w:rPr>
                <w:sz w:val="18"/>
              </w:rPr>
            </w:pPr>
          </w:p>
        </w:tc>
      </w:tr>
      <w:tr w:rsidR="00353B98" w14:paraId="7AAF839F" w14:textId="77777777">
        <w:trPr>
          <w:trHeight w:val="252"/>
        </w:trPr>
        <w:tc>
          <w:tcPr>
            <w:tcW w:w="990" w:type="dxa"/>
          </w:tcPr>
          <w:p w14:paraId="2C477872" w14:textId="77777777" w:rsidR="00353B98" w:rsidRDefault="00667381">
            <w:pPr>
              <w:pStyle w:val="TableParagraph"/>
              <w:ind w:left="107"/>
              <w:rPr>
                <w:rFonts w:ascii="Arial"/>
              </w:rPr>
            </w:pPr>
            <w:r>
              <w:rPr>
                <w:rFonts w:ascii="Arial"/>
                <w:spacing w:val="-10"/>
              </w:rPr>
              <w:t>2</w:t>
            </w:r>
          </w:p>
        </w:tc>
        <w:tc>
          <w:tcPr>
            <w:tcW w:w="1260" w:type="dxa"/>
          </w:tcPr>
          <w:p w14:paraId="4CE478CB" w14:textId="77777777" w:rsidR="00353B98" w:rsidRDefault="00353B98">
            <w:pPr>
              <w:pStyle w:val="TableParagraph"/>
              <w:spacing w:line="240" w:lineRule="auto"/>
              <w:rPr>
                <w:sz w:val="18"/>
              </w:rPr>
            </w:pPr>
          </w:p>
        </w:tc>
        <w:tc>
          <w:tcPr>
            <w:tcW w:w="1260" w:type="dxa"/>
          </w:tcPr>
          <w:p w14:paraId="73FAD33E" w14:textId="77777777" w:rsidR="00353B98" w:rsidRDefault="00353B98">
            <w:pPr>
              <w:pStyle w:val="TableParagraph"/>
              <w:spacing w:line="240" w:lineRule="auto"/>
              <w:rPr>
                <w:sz w:val="18"/>
              </w:rPr>
            </w:pPr>
          </w:p>
        </w:tc>
        <w:tc>
          <w:tcPr>
            <w:tcW w:w="2070" w:type="dxa"/>
          </w:tcPr>
          <w:p w14:paraId="7886E702" w14:textId="77777777" w:rsidR="00353B98" w:rsidRDefault="00353B98">
            <w:pPr>
              <w:pStyle w:val="TableParagraph"/>
              <w:spacing w:line="240" w:lineRule="auto"/>
              <w:rPr>
                <w:sz w:val="18"/>
              </w:rPr>
            </w:pPr>
          </w:p>
        </w:tc>
        <w:tc>
          <w:tcPr>
            <w:tcW w:w="3420" w:type="dxa"/>
          </w:tcPr>
          <w:p w14:paraId="6A5930BC" w14:textId="77777777" w:rsidR="00353B98" w:rsidRDefault="00353B98">
            <w:pPr>
              <w:pStyle w:val="TableParagraph"/>
              <w:spacing w:line="240" w:lineRule="auto"/>
              <w:rPr>
                <w:sz w:val="18"/>
              </w:rPr>
            </w:pPr>
          </w:p>
        </w:tc>
      </w:tr>
      <w:tr w:rsidR="00353B98" w14:paraId="12F9CC35" w14:textId="77777777">
        <w:trPr>
          <w:trHeight w:val="252"/>
        </w:trPr>
        <w:tc>
          <w:tcPr>
            <w:tcW w:w="990" w:type="dxa"/>
          </w:tcPr>
          <w:p w14:paraId="3A59571C" w14:textId="77777777" w:rsidR="00353B98" w:rsidRDefault="00667381">
            <w:pPr>
              <w:pStyle w:val="TableParagraph"/>
              <w:ind w:left="107"/>
              <w:rPr>
                <w:rFonts w:ascii="Arial"/>
              </w:rPr>
            </w:pPr>
            <w:r>
              <w:rPr>
                <w:rFonts w:ascii="Arial"/>
                <w:spacing w:val="-10"/>
              </w:rPr>
              <w:t>3</w:t>
            </w:r>
          </w:p>
        </w:tc>
        <w:tc>
          <w:tcPr>
            <w:tcW w:w="1260" w:type="dxa"/>
          </w:tcPr>
          <w:p w14:paraId="106F99D4" w14:textId="77777777" w:rsidR="00353B98" w:rsidRDefault="00353B98">
            <w:pPr>
              <w:pStyle w:val="TableParagraph"/>
              <w:spacing w:line="240" w:lineRule="auto"/>
              <w:rPr>
                <w:sz w:val="18"/>
              </w:rPr>
            </w:pPr>
          </w:p>
        </w:tc>
        <w:tc>
          <w:tcPr>
            <w:tcW w:w="1260" w:type="dxa"/>
          </w:tcPr>
          <w:p w14:paraId="246D0686" w14:textId="77777777" w:rsidR="00353B98" w:rsidRDefault="00353B98">
            <w:pPr>
              <w:pStyle w:val="TableParagraph"/>
              <w:spacing w:line="240" w:lineRule="auto"/>
              <w:rPr>
                <w:sz w:val="18"/>
              </w:rPr>
            </w:pPr>
          </w:p>
        </w:tc>
        <w:tc>
          <w:tcPr>
            <w:tcW w:w="2070" w:type="dxa"/>
          </w:tcPr>
          <w:p w14:paraId="05A0187A" w14:textId="77777777" w:rsidR="00353B98" w:rsidRDefault="00353B98">
            <w:pPr>
              <w:pStyle w:val="TableParagraph"/>
              <w:spacing w:line="240" w:lineRule="auto"/>
              <w:rPr>
                <w:sz w:val="18"/>
              </w:rPr>
            </w:pPr>
          </w:p>
        </w:tc>
        <w:tc>
          <w:tcPr>
            <w:tcW w:w="3420" w:type="dxa"/>
          </w:tcPr>
          <w:p w14:paraId="69D7B2F8" w14:textId="77777777" w:rsidR="00353B98" w:rsidRDefault="00353B98">
            <w:pPr>
              <w:pStyle w:val="TableParagraph"/>
              <w:spacing w:line="240" w:lineRule="auto"/>
              <w:rPr>
                <w:sz w:val="18"/>
              </w:rPr>
            </w:pPr>
          </w:p>
        </w:tc>
      </w:tr>
      <w:tr w:rsidR="00353B98" w14:paraId="717172FC" w14:textId="77777777">
        <w:trPr>
          <w:trHeight w:val="252"/>
        </w:trPr>
        <w:tc>
          <w:tcPr>
            <w:tcW w:w="990" w:type="dxa"/>
          </w:tcPr>
          <w:p w14:paraId="141BC740" w14:textId="77777777" w:rsidR="00353B98" w:rsidRDefault="00667381">
            <w:pPr>
              <w:pStyle w:val="TableParagraph"/>
              <w:ind w:left="107"/>
              <w:rPr>
                <w:rFonts w:ascii="Arial"/>
              </w:rPr>
            </w:pPr>
            <w:r>
              <w:rPr>
                <w:rFonts w:ascii="Arial"/>
                <w:spacing w:val="-10"/>
              </w:rPr>
              <w:t>4</w:t>
            </w:r>
          </w:p>
        </w:tc>
        <w:tc>
          <w:tcPr>
            <w:tcW w:w="1260" w:type="dxa"/>
          </w:tcPr>
          <w:p w14:paraId="08B7AC5C" w14:textId="77777777" w:rsidR="00353B98" w:rsidRDefault="00353B98">
            <w:pPr>
              <w:pStyle w:val="TableParagraph"/>
              <w:spacing w:line="240" w:lineRule="auto"/>
              <w:rPr>
                <w:sz w:val="18"/>
              </w:rPr>
            </w:pPr>
          </w:p>
        </w:tc>
        <w:tc>
          <w:tcPr>
            <w:tcW w:w="1260" w:type="dxa"/>
          </w:tcPr>
          <w:p w14:paraId="095BEB30" w14:textId="77777777" w:rsidR="00353B98" w:rsidRDefault="00353B98">
            <w:pPr>
              <w:pStyle w:val="TableParagraph"/>
              <w:spacing w:line="240" w:lineRule="auto"/>
              <w:rPr>
                <w:sz w:val="18"/>
              </w:rPr>
            </w:pPr>
          </w:p>
        </w:tc>
        <w:tc>
          <w:tcPr>
            <w:tcW w:w="2070" w:type="dxa"/>
          </w:tcPr>
          <w:p w14:paraId="265A58E5" w14:textId="77777777" w:rsidR="00353B98" w:rsidRDefault="00353B98">
            <w:pPr>
              <w:pStyle w:val="TableParagraph"/>
              <w:spacing w:line="240" w:lineRule="auto"/>
              <w:rPr>
                <w:sz w:val="18"/>
              </w:rPr>
            </w:pPr>
          </w:p>
        </w:tc>
        <w:tc>
          <w:tcPr>
            <w:tcW w:w="3420" w:type="dxa"/>
          </w:tcPr>
          <w:p w14:paraId="73111577" w14:textId="77777777" w:rsidR="00353B98" w:rsidRDefault="00353B98">
            <w:pPr>
              <w:pStyle w:val="TableParagraph"/>
              <w:spacing w:line="240" w:lineRule="auto"/>
              <w:rPr>
                <w:sz w:val="18"/>
              </w:rPr>
            </w:pPr>
          </w:p>
        </w:tc>
      </w:tr>
      <w:tr w:rsidR="00353B98" w14:paraId="1D195C42" w14:textId="77777777">
        <w:trPr>
          <w:trHeight w:val="252"/>
        </w:trPr>
        <w:tc>
          <w:tcPr>
            <w:tcW w:w="990" w:type="dxa"/>
          </w:tcPr>
          <w:p w14:paraId="28551806" w14:textId="77777777" w:rsidR="00353B98" w:rsidRDefault="00667381">
            <w:pPr>
              <w:pStyle w:val="TableParagraph"/>
              <w:ind w:left="107"/>
              <w:rPr>
                <w:rFonts w:ascii="Arial"/>
              </w:rPr>
            </w:pPr>
            <w:r>
              <w:rPr>
                <w:rFonts w:ascii="Arial"/>
                <w:spacing w:val="-10"/>
              </w:rPr>
              <w:t>5</w:t>
            </w:r>
          </w:p>
        </w:tc>
        <w:tc>
          <w:tcPr>
            <w:tcW w:w="1260" w:type="dxa"/>
          </w:tcPr>
          <w:p w14:paraId="63875600" w14:textId="77777777" w:rsidR="00353B98" w:rsidRDefault="00353B98">
            <w:pPr>
              <w:pStyle w:val="TableParagraph"/>
              <w:spacing w:line="240" w:lineRule="auto"/>
              <w:rPr>
                <w:sz w:val="18"/>
              </w:rPr>
            </w:pPr>
          </w:p>
        </w:tc>
        <w:tc>
          <w:tcPr>
            <w:tcW w:w="1260" w:type="dxa"/>
          </w:tcPr>
          <w:p w14:paraId="59FB2433" w14:textId="77777777" w:rsidR="00353B98" w:rsidRDefault="00353B98">
            <w:pPr>
              <w:pStyle w:val="TableParagraph"/>
              <w:spacing w:line="240" w:lineRule="auto"/>
              <w:rPr>
                <w:sz w:val="18"/>
              </w:rPr>
            </w:pPr>
          </w:p>
        </w:tc>
        <w:tc>
          <w:tcPr>
            <w:tcW w:w="2070" w:type="dxa"/>
          </w:tcPr>
          <w:p w14:paraId="12A8AF71" w14:textId="77777777" w:rsidR="00353B98" w:rsidRDefault="00353B98">
            <w:pPr>
              <w:pStyle w:val="TableParagraph"/>
              <w:spacing w:line="240" w:lineRule="auto"/>
              <w:rPr>
                <w:sz w:val="18"/>
              </w:rPr>
            </w:pPr>
          </w:p>
        </w:tc>
        <w:tc>
          <w:tcPr>
            <w:tcW w:w="3420" w:type="dxa"/>
          </w:tcPr>
          <w:p w14:paraId="6C5F3FA4" w14:textId="77777777" w:rsidR="00353B98" w:rsidRDefault="00353B98">
            <w:pPr>
              <w:pStyle w:val="TableParagraph"/>
              <w:spacing w:line="240" w:lineRule="auto"/>
              <w:rPr>
                <w:sz w:val="18"/>
              </w:rPr>
            </w:pPr>
          </w:p>
        </w:tc>
      </w:tr>
      <w:tr w:rsidR="00353B98" w14:paraId="5F746DD2" w14:textId="77777777">
        <w:trPr>
          <w:trHeight w:val="252"/>
        </w:trPr>
        <w:tc>
          <w:tcPr>
            <w:tcW w:w="990" w:type="dxa"/>
          </w:tcPr>
          <w:p w14:paraId="70F5162F" w14:textId="77777777" w:rsidR="00353B98" w:rsidRDefault="00667381">
            <w:pPr>
              <w:pStyle w:val="TableParagraph"/>
              <w:ind w:left="107"/>
              <w:rPr>
                <w:rFonts w:ascii="Arial"/>
              </w:rPr>
            </w:pPr>
            <w:r>
              <w:rPr>
                <w:rFonts w:ascii="Arial"/>
                <w:spacing w:val="-10"/>
              </w:rPr>
              <w:t>6</w:t>
            </w:r>
          </w:p>
        </w:tc>
        <w:tc>
          <w:tcPr>
            <w:tcW w:w="1260" w:type="dxa"/>
          </w:tcPr>
          <w:p w14:paraId="0560EA7C" w14:textId="77777777" w:rsidR="00353B98" w:rsidRDefault="00353B98">
            <w:pPr>
              <w:pStyle w:val="TableParagraph"/>
              <w:spacing w:line="240" w:lineRule="auto"/>
              <w:rPr>
                <w:sz w:val="18"/>
              </w:rPr>
            </w:pPr>
          </w:p>
        </w:tc>
        <w:tc>
          <w:tcPr>
            <w:tcW w:w="1260" w:type="dxa"/>
          </w:tcPr>
          <w:p w14:paraId="72104F9D" w14:textId="77777777" w:rsidR="00353B98" w:rsidRDefault="00353B98">
            <w:pPr>
              <w:pStyle w:val="TableParagraph"/>
              <w:spacing w:line="240" w:lineRule="auto"/>
              <w:rPr>
                <w:sz w:val="18"/>
              </w:rPr>
            </w:pPr>
          </w:p>
        </w:tc>
        <w:tc>
          <w:tcPr>
            <w:tcW w:w="2070" w:type="dxa"/>
          </w:tcPr>
          <w:p w14:paraId="76CB3F8E" w14:textId="77777777" w:rsidR="00353B98" w:rsidRDefault="00353B98">
            <w:pPr>
              <w:pStyle w:val="TableParagraph"/>
              <w:spacing w:line="240" w:lineRule="auto"/>
              <w:rPr>
                <w:sz w:val="18"/>
              </w:rPr>
            </w:pPr>
          </w:p>
        </w:tc>
        <w:tc>
          <w:tcPr>
            <w:tcW w:w="3420" w:type="dxa"/>
          </w:tcPr>
          <w:p w14:paraId="6E521ECC" w14:textId="77777777" w:rsidR="00353B98" w:rsidRDefault="00353B98">
            <w:pPr>
              <w:pStyle w:val="TableParagraph"/>
              <w:spacing w:line="240" w:lineRule="auto"/>
              <w:rPr>
                <w:sz w:val="18"/>
              </w:rPr>
            </w:pPr>
          </w:p>
        </w:tc>
      </w:tr>
      <w:tr w:rsidR="00353B98" w14:paraId="5A90F557" w14:textId="77777777">
        <w:trPr>
          <w:trHeight w:val="254"/>
        </w:trPr>
        <w:tc>
          <w:tcPr>
            <w:tcW w:w="990" w:type="dxa"/>
          </w:tcPr>
          <w:p w14:paraId="10A5F8EB" w14:textId="77777777" w:rsidR="00353B98" w:rsidRDefault="00667381">
            <w:pPr>
              <w:pStyle w:val="TableParagraph"/>
              <w:spacing w:before="1"/>
              <w:ind w:left="107"/>
              <w:rPr>
                <w:rFonts w:ascii="Arial"/>
              </w:rPr>
            </w:pPr>
            <w:r>
              <w:rPr>
                <w:rFonts w:ascii="Arial"/>
                <w:spacing w:val="-10"/>
              </w:rPr>
              <w:t>7</w:t>
            </w:r>
          </w:p>
        </w:tc>
        <w:tc>
          <w:tcPr>
            <w:tcW w:w="1260" w:type="dxa"/>
          </w:tcPr>
          <w:p w14:paraId="4A4B0ADD" w14:textId="77777777" w:rsidR="00353B98" w:rsidRDefault="00353B98">
            <w:pPr>
              <w:pStyle w:val="TableParagraph"/>
              <w:spacing w:line="240" w:lineRule="auto"/>
              <w:rPr>
                <w:sz w:val="18"/>
              </w:rPr>
            </w:pPr>
          </w:p>
        </w:tc>
        <w:tc>
          <w:tcPr>
            <w:tcW w:w="1260" w:type="dxa"/>
          </w:tcPr>
          <w:p w14:paraId="3BECA2AB" w14:textId="77777777" w:rsidR="00353B98" w:rsidRDefault="00353B98">
            <w:pPr>
              <w:pStyle w:val="TableParagraph"/>
              <w:spacing w:line="240" w:lineRule="auto"/>
              <w:rPr>
                <w:sz w:val="18"/>
              </w:rPr>
            </w:pPr>
          </w:p>
        </w:tc>
        <w:tc>
          <w:tcPr>
            <w:tcW w:w="2070" w:type="dxa"/>
          </w:tcPr>
          <w:p w14:paraId="0029408F" w14:textId="77777777" w:rsidR="00353B98" w:rsidRDefault="00353B98">
            <w:pPr>
              <w:pStyle w:val="TableParagraph"/>
              <w:spacing w:line="240" w:lineRule="auto"/>
              <w:rPr>
                <w:sz w:val="18"/>
              </w:rPr>
            </w:pPr>
          </w:p>
        </w:tc>
        <w:tc>
          <w:tcPr>
            <w:tcW w:w="3420" w:type="dxa"/>
          </w:tcPr>
          <w:p w14:paraId="499E5789" w14:textId="77777777" w:rsidR="00353B98" w:rsidRDefault="00353B98">
            <w:pPr>
              <w:pStyle w:val="TableParagraph"/>
              <w:spacing w:line="240" w:lineRule="auto"/>
              <w:rPr>
                <w:sz w:val="18"/>
              </w:rPr>
            </w:pPr>
          </w:p>
        </w:tc>
      </w:tr>
      <w:tr w:rsidR="00353B98" w14:paraId="081BD28A" w14:textId="77777777">
        <w:trPr>
          <w:trHeight w:val="252"/>
        </w:trPr>
        <w:tc>
          <w:tcPr>
            <w:tcW w:w="990" w:type="dxa"/>
          </w:tcPr>
          <w:p w14:paraId="0620F947" w14:textId="77777777" w:rsidR="00353B98" w:rsidRDefault="00667381">
            <w:pPr>
              <w:pStyle w:val="TableParagraph"/>
              <w:ind w:left="107"/>
              <w:rPr>
                <w:rFonts w:ascii="Arial"/>
              </w:rPr>
            </w:pPr>
            <w:r>
              <w:rPr>
                <w:rFonts w:ascii="Arial"/>
                <w:spacing w:val="-10"/>
              </w:rPr>
              <w:t>8</w:t>
            </w:r>
          </w:p>
        </w:tc>
        <w:tc>
          <w:tcPr>
            <w:tcW w:w="1260" w:type="dxa"/>
          </w:tcPr>
          <w:p w14:paraId="3A07D722" w14:textId="77777777" w:rsidR="00353B98" w:rsidRDefault="00353B98">
            <w:pPr>
              <w:pStyle w:val="TableParagraph"/>
              <w:spacing w:line="240" w:lineRule="auto"/>
              <w:rPr>
                <w:sz w:val="18"/>
              </w:rPr>
            </w:pPr>
          </w:p>
        </w:tc>
        <w:tc>
          <w:tcPr>
            <w:tcW w:w="1260" w:type="dxa"/>
          </w:tcPr>
          <w:p w14:paraId="59D511FC" w14:textId="77777777" w:rsidR="00353B98" w:rsidRDefault="00353B98">
            <w:pPr>
              <w:pStyle w:val="TableParagraph"/>
              <w:spacing w:line="240" w:lineRule="auto"/>
              <w:rPr>
                <w:sz w:val="18"/>
              </w:rPr>
            </w:pPr>
          </w:p>
        </w:tc>
        <w:tc>
          <w:tcPr>
            <w:tcW w:w="2070" w:type="dxa"/>
          </w:tcPr>
          <w:p w14:paraId="5E1FDA32" w14:textId="77777777" w:rsidR="00353B98" w:rsidRDefault="00353B98">
            <w:pPr>
              <w:pStyle w:val="TableParagraph"/>
              <w:spacing w:line="240" w:lineRule="auto"/>
              <w:rPr>
                <w:sz w:val="18"/>
              </w:rPr>
            </w:pPr>
          </w:p>
        </w:tc>
        <w:tc>
          <w:tcPr>
            <w:tcW w:w="3420" w:type="dxa"/>
          </w:tcPr>
          <w:p w14:paraId="07028E5A" w14:textId="77777777" w:rsidR="00353B98" w:rsidRDefault="00353B98">
            <w:pPr>
              <w:pStyle w:val="TableParagraph"/>
              <w:spacing w:line="240" w:lineRule="auto"/>
              <w:rPr>
                <w:sz w:val="18"/>
              </w:rPr>
            </w:pPr>
          </w:p>
        </w:tc>
      </w:tr>
      <w:tr w:rsidR="00353B98" w14:paraId="4F0F65EB" w14:textId="77777777">
        <w:trPr>
          <w:trHeight w:val="252"/>
        </w:trPr>
        <w:tc>
          <w:tcPr>
            <w:tcW w:w="990" w:type="dxa"/>
          </w:tcPr>
          <w:p w14:paraId="2E68A252" w14:textId="77777777" w:rsidR="00353B98" w:rsidRDefault="00667381">
            <w:pPr>
              <w:pStyle w:val="TableParagraph"/>
              <w:ind w:left="107"/>
              <w:rPr>
                <w:rFonts w:ascii="Arial"/>
              </w:rPr>
            </w:pPr>
            <w:r>
              <w:rPr>
                <w:rFonts w:ascii="Arial"/>
                <w:spacing w:val="-10"/>
              </w:rPr>
              <w:t>9</w:t>
            </w:r>
          </w:p>
        </w:tc>
        <w:tc>
          <w:tcPr>
            <w:tcW w:w="1260" w:type="dxa"/>
          </w:tcPr>
          <w:p w14:paraId="7F27E160" w14:textId="77777777" w:rsidR="00353B98" w:rsidRDefault="00353B98">
            <w:pPr>
              <w:pStyle w:val="TableParagraph"/>
              <w:spacing w:line="240" w:lineRule="auto"/>
              <w:rPr>
                <w:sz w:val="18"/>
              </w:rPr>
            </w:pPr>
          </w:p>
        </w:tc>
        <w:tc>
          <w:tcPr>
            <w:tcW w:w="1260" w:type="dxa"/>
          </w:tcPr>
          <w:p w14:paraId="37FE2BEB" w14:textId="77777777" w:rsidR="00353B98" w:rsidRDefault="00353B98">
            <w:pPr>
              <w:pStyle w:val="TableParagraph"/>
              <w:spacing w:line="240" w:lineRule="auto"/>
              <w:rPr>
                <w:sz w:val="18"/>
              </w:rPr>
            </w:pPr>
          </w:p>
        </w:tc>
        <w:tc>
          <w:tcPr>
            <w:tcW w:w="2070" w:type="dxa"/>
          </w:tcPr>
          <w:p w14:paraId="2CE79C95" w14:textId="77777777" w:rsidR="00353B98" w:rsidRDefault="00353B98">
            <w:pPr>
              <w:pStyle w:val="TableParagraph"/>
              <w:spacing w:line="240" w:lineRule="auto"/>
              <w:rPr>
                <w:sz w:val="18"/>
              </w:rPr>
            </w:pPr>
          </w:p>
        </w:tc>
        <w:tc>
          <w:tcPr>
            <w:tcW w:w="3420" w:type="dxa"/>
          </w:tcPr>
          <w:p w14:paraId="4C6EBB2C" w14:textId="77777777" w:rsidR="00353B98" w:rsidRDefault="00353B98">
            <w:pPr>
              <w:pStyle w:val="TableParagraph"/>
              <w:spacing w:line="240" w:lineRule="auto"/>
              <w:rPr>
                <w:sz w:val="18"/>
              </w:rPr>
            </w:pPr>
          </w:p>
        </w:tc>
      </w:tr>
      <w:tr w:rsidR="00353B98" w14:paraId="0623D73B" w14:textId="77777777">
        <w:trPr>
          <w:trHeight w:val="252"/>
        </w:trPr>
        <w:tc>
          <w:tcPr>
            <w:tcW w:w="990" w:type="dxa"/>
          </w:tcPr>
          <w:p w14:paraId="1CC5C788" w14:textId="77777777" w:rsidR="00353B98" w:rsidRDefault="00667381">
            <w:pPr>
              <w:pStyle w:val="TableParagraph"/>
              <w:ind w:left="107"/>
              <w:rPr>
                <w:rFonts w:ascii="Arial"/>
              </w:rPr>
            </w:pPr>
            <w:r>
              <w:rPr>
                <w:rFonts w:ascii="Arial"/>
                <w:spacing w:val="-5"/>
              </w:rPr>
              <w:t>10</w:t>
            </w:r>
          </w:p>
        </w:tc>
        <w:tc>
          <w:tcPr>
            <w:tcW w:w="1260" w:type="dxa"/>
          </w:tcPr>
          <w:p w14:paraId="6A847A1B" w14:textId="77777777" w:rsidR="00353B98" w:rsidRDefault="00353B98">
            <w:pPr>
              <w:pStyle w:val="TableParagraph"/>
              <w:spacing w:line="240" w:lineRule="auto"/>
              <w:rPr>
                <w:sz w:val="18"/>
              </w:rPr>
            </w:pPr>
          </w:p>
        </w:tc>
        <w:tc>
          <w:tcPr>
            <w:tcW w:w="1260" w:type="dxa"/>
          </w:tcPr>
          <w:p w14:paraId="774D4582" w14:textId="77777777" w:rsidR="00353B98" w:rsidRDefault="00353B98">
            <w:pPr>
              <w:pStyle w:val="TableParagraph"/>
              <w:spacing w:line="240" w:lineRule="auto"/>
              <w:rPr>
                <w:sz w:val="18"/>
              </w:rPr>
            </w:pPr>
          </w:p>
        </w:tc>
        <w:tc>
          <w:tcPr>
            <w:tcW w:w="2070" w:type="dxa"/>
          </w:tcPr>
          <w:p w14:paraId="6A70750D" w14:textId="77777777" w:rsidR="00353B98" w:rsidRDefault="00353B98">
            <w:pPr>
              <w:pStyle w:val="TableParagraph"/>
              <w:spacing w:line="240" w:lineRule="auto"/>
              <w:rPr>
                <w:sz w:val="18"/>
              </w:rPr>
            </w:pPr>
          </w:p>
        </w:tc>
        <w:tc>
          <w:tcPr>
            <w:tcW w:w="3420" w:type="dxa"/>
          </w:tcPr>
          <w:p w14:paraId="7747520E" w14:textId="77777777" w:rsidR="00353B98" w:rsidRDefault="00353B98">
            <w:pPr>
              <w:pStyle w:val="TableParagraph"/>
              <w:spacing w:line="240" w:lineRule="auto"/>
              <w:rPr>
                <w:sz w:val="18"/>
              </w:rPr>
            </w:pPr>
          </w:p>
        </w:tc>
      </w:tr>
      <w:tr w:rsidR="00353B98" w14:paraId="2432077F" w14:textId="77777777">
        <w:trPr>
          <w:trHeight w:val="252"/>
        </w:trPr>
        <w:tc>
          <w:tcPr>
            <w:tcW w:w="990" w:type="dxa"/>
          </w:tcPr>
          <w:p w14:paraId="28049487" w14:textId="77777777" w:rsidR="00353B98" w:rsidRDefault="00667381">
            <w:pPr>
              <w:pStyle w:val="TableParagraph"/>
              <w:ind w:left="107"/>
              <w:rPr>
                <w:rFonts w:ascii="Arial"/>
              </w:rPr>
            </w:pPr>
            <w:r>
              <w:rPr>
                <w:rFonts w:ascii="Arial"/>
                <w:spacing w:val="-5"/>
              </w:rPr>
              <w:t>11</w:t>
            </w:r>
          </w:p>
        </w:tc>
        <w:tc>
          <w:tcPr>
            <w:tcW w:w="1260" w:type="dxa"/>
          </w:tcPr>
          <w:p w14:paraId="52C2CB52" w14:textId="77777777" w:rsidR="00353B98" w:rsidRDefault="00353B98">
            <w:pPr>
              <w:pStyle w:val="TableParagraph"/>
              <w:spacing w:line="240" w:lineRule="auto"/>
              <w:rPr>
                <w:sz w:val="18"/>
              </w:rPr>
            </w:pPr>
          </w:p>
        </w:tc>
        <w:tc>
          <w:tcPr>
            <w:tcW w:w="1260" w:type="dxa"/>
          </w:tcPr>
          <w:p w14:paraId="15FEDF2F" w14:textId="77777777" w:rsidR="00353B98" w:rsidRDefault="00353B98">
            <w:pPr>
              <w:pStyle w:val="TableParagraph"/>
              <w:spacing w:line="240" w:lineRule="auto"/>
              <w:rPr>
                <w:sz w:val="18"/>
              </w:rPr>
            </w:pPr>
          </w:p>
        </w:tc>
        <w:tc>
          <w:tcPr>
            <w:tcW w:w="2070" w:type="dxa"/>
          </w:tcPr>
          <w:p w14:paraId="6DC4D21B" w14:textId="77777777" w:rsidR="00353B98" w:rsidRDefault="00353B98">
            <w:pPr>
              <w:pStyle w:val="TableParagraph"/>
              <w:spacing w:line="240" w:lineRule="auto"/>
              <w:rPr>
                <w:sz w:val="18"/>
              </w:rPr>
            </w:pPr>
          </w:p>
        </w:tc>
        <w:tc>
          <w:tcPr>
            <w:tcW w:w="3420" w:type="dxa"/>
          </w:tcPr>
          <w:p w14:paraId="32BD5351" w14:textId="77777777" w:rsidR="00353B98" w:rsidRDefault="00353B98">
            <w:pPr>
              <w:pStyle w:val="TableParagraph"/>
              <w:spacing w:line="240" w:lineRule="auto"/>
              <w:rPr>
                <w:sz w:val="18"/>
              </w:rPr>
            </w:pPr>
          </w:p>
        </w:tc>
      </w:tr>
      <w:tr w:rsidR="00353B98" w14:paraId="5A6397B9" w14:textId="77777777">
        <w:trPr>
          <w:trHeight w:val="252"/>
        </w:trPr>
        <w:tc>
          <w:tcPr>
            <w:tcW w:w="990" w:type="dxa"/>
          </w:tcPr>
          <w:p w14:paraId="2E56480A" w14:textId="77777777" w:rsidR="00353B98" w:rsidRDefault="00667381">
            <w:pPr>
              <w:pStyle w:val="TableParagraph"/>
              <w:ind w:left="107"/>
              <w:rPr>
                <w:rFonts w:ascii="Arial"/>
              </w:rPr>
            </w:pPr>
            <w:r>
              <w:rPr>
                <w:rFonts w:ascii="Arial"/>
                <w:spacing w:val="-5"/>
              </w:rPr>
              <w:t>12</w:t>
            </w:r>
          </w:p>
        </w:tc>
        <w:tc>
          <w:tcPr>
            <w:tcW w:w="1260" w:type="dxa"/>
          </w:tcPr>
          <w:p w14:paraId="3F166440" w14:textId="77777777" w:rsidR="00353B98" w:rsidRDefault="00353B98">
            <w:pPr>
              <w:pStyle w:val="TableParagraph"/>
              <w:spacing w:line="240" w:lineRule="auto"/>
              <w:rPr>
                <w:sz w:val="18"/>
              </w:rPr>
            </w:pPr>
          </w:p>
        </w:tc>
        <w:tc>
          <w:tcPr>
            <w:tcW w:w="1260" w:type="dxa"/>
          </w:tcPr>
          <w:p w14:paraId="5910C311" w14:textId="77777777" w:rsidR="00353B98" w:rsidRDefault="00353B98">
            <w:pPr>
              <w:pStyle w:val="TableParagraph"/>
              <w:spacing w:line="240" w:lineRule="auto"/>
              <w:rPr>
                <w:sz w:val="18"/>
              </w:rPr>
            </w:pPr>
          </w:p>
        </w:tc>
        <w:tc>
          <w:tcPr>
            <w:tcW w:w="2070" w:type="dxa"/>
          </w:tcPr>
          <w:p w14:paraId="73183884" w14:textId="77777777" w:rsidR="00353B98" w:rsidRDefault="00353B98">
            <w:pPr>
              <w:pStyle w:val="TableParagraph"/>
              <w:spacing w:line="240" w:lineRule="auto"/>
              <w:rPr>
                <w:sz w:val="18"/>
              </w:rPr>
            </w:pPr>
          </w:p>
        </w:tc>
        <w:tc>
          <w:tcPr>
            <w:tcW w:w="3420" w:type="dxa"/>
          </w:tcPr>
          <w:p w14:paraId="033D1BE3" w14:textId="77777777" w:rsidR="00353B98" w:rsidRDefault="00353B98">
            <w:pPr>
              <w:pStyle w:val="TableParagraph"/>
              <w:spacing w:line="240" w:lineRule="auto"/>
              <w:rPr>
                <w:sz w:val="18"/>
              </w:rPr>
            </w:pPr>
          </w:p>
        </w:tc>
      </w:tr>
      <w:tr w:rsidR="00353B98" w14:paraId="296E6EBD" w14:textId="77777777">
        <w:trPr>
          <w:trHeight w:val="253"/>
        </w:trPr>
        <w:tc>
          <w:tcPr>
            <w:tcW w:w="990" w:type="dxa"/>
          </w:tcPr>
          <w:p w14:paraId="39C08042" w14:textId="77777777" w:rsidR="00353B98" w:rsidRDefault="00667381">
            <w:pPr>
              <w:pStyle w:val="TableParagraph"/>
              <w:spacing w:line="234" w:lineRule="exact"/>
              <w:ind w:left="107"/>
              <w:rPr>
                <w:rFonts w:ascii="Arial"/>
              </w:rPr>
            </w:pPr>
            <w:r>
              <w:rPr>
                <w:rFonts w:ascii="Arial"/>
                <w:spacing w:val="-5"/>
              </w:rPr>
              <w:t>13</w:t>
            </w:r>
          </w:p>
        </w:tc>
        <w:tc>
          <w:tcPr>
            <w:tcW w:w="1260" w:type="dxa"/>
          </w:tcPr>
          <w:p w14:paraId="29052B9C" w14:textId="77777777" w:rsidR="00353B98" w:rsidRDefault="00353B98">
            <w:pPr>
              <w:pStyle w:val="TableParagraph"/>
              <w:spacing w:line="240" w:lineRule="auto"/>
              <w:rPr>
                <w:sz w:val="18"/>
              </w:rPr>
            </w:pPr>
          </w:p>
        </w:tc>
        <w:tc>
          <w:tcPr>
            <w:tcW w:w="1260" w:type="dxa"/>
          </w:tcPr>
          <w:p w14:paraId="4666CC06" w14:textId="77777777" w:rsidR="00353B98" w:rsidRDefault="00353B98">
            <w:pPr>
              <w:pStyle w:val="TableParagraph"/>
              <w:spacing w:line="240" w:lineRule="auto"/>
              <w:rPr>
                <w:sz w:val="18"/>
              </w:rPr>
            </w:pPr>
          </w:p>
        </w:tc>
        <w:tc>
          <w:tcPr>
            <w:tcW w:w="2070" w:type="dxa"/>
          </w:tcPr>
          <w:p w14:paraId="70ADDF8A" w14:textId="77777777" w:rsidR="00353B98" w:rsidRDefault="00353B98">
            <w:pPr>
              <w:pStyle w:val="TableParagraph"/>
              <w:spacing w:line="240" w:lineRule="auto"/>
              <w:rPr>
                <w:sz w:val="18"/>
              </w:rPr>
            </w:pPr>
          </w:p>
        </w:tc>
        <w:tc>
          <w:tcPr>
            <w:tcW w:w="3420" w:type="dxa"/>
          </w:tcPr>
          <w:p w14:paraId="59659769" w14:textId="77777777" w:rsidR="00353B98" w:rsidRDefault="00353B98">
            <w:pPr>
              <w:pStyle w:val="TableParagraph"/>
              <w:spacing w:line="240" w:lineRule="auto"/>
              <w:rPr>
                <w:sz w:val="18"/>
              </w:rPr>
            </w:pPr>
          </w:p>
        </w:tc>
      </w:tr>
    </w:tbl>
    <w:p w14:paraId="0C9B091A" w14:textId="77777777" w:rsidR="00353B98" w:rsidRDefault="00353B98">
      <w:pPr>
        <w:pStyle w:val="BodyText"/>
        <w:rPr>
          <w:rFonts w:ascii="Arial"/>
          <w:i/>
        </w:rPr>
      </w:pPr>
    </w:p>
    <w:p w14:paraId="32B8E604" w14:textId="77777777" w:rsidR="00353B98" w:rsidRDefault="00353B98">
      <w:pPr>
        <w:pStyle w:val="BodyText"/>
        <w:spacing w:before="78"/>
        <w:rPr>
          <w:rFonts w:ascii="Arial"/>
          <w:i/>
        </w:rPr>
      </w:pPr>
    </w:p>
    <w:p w14:paraId="7A5CEA70" w14:textId="77777777" w:rsidR="00353B98" w:rsidRDefault="00667381">
      <w:pPr>
        <w:pStyle w:val="Heading1"/>
      </w:pPr>
      <w:r>
        <w:t>Part</w:t>
      </w:r>
      <w:r>
        <w:rPr>
          <w:spacing w:val="-4"/>
        </w:rPr>
        <w:t xml:space="preserve"> </w:t>
      </w:r>
      <w:r>
        <w:t>4</w:t>
      </w:r>
      <w:r>
        <w:rPr>
          <w:spacing w:val="-4"/>
        </w:rPr>
        <w:t xml:space="preserve"> </w:t>
      </w:r>
      <w:r>
        <w:t>436</w:t>
      </w:r>
      <w:r>
        <w:rPr>
          <w:spacing w:val="-4"/>
        </w:rPr>
        <w:t xml:space="preserve"> </w:t>
      </w:r>
      <w:r>
        <w:rPr>
          <w:spacing w:val="-2"/>
        </w:rPr>
        <w:t>Determination</w:t>
      </w:r>
    </w:p>
    <w:p w14:paraId="599AB35C" w14:textId="77777777" w:rsidR="00353B98" w:rsidRDefault="00667381">
      <w:pPr>
        <w:spacing w:before="253"/>
        <w:ind w:left="360"/>
        <w:rPr>
          <w:rFonts w:ascii="Arial"/>
          <w:i/>
        </w:rPr>
      </w:pPr>
      <w:r>
        <w:rPr>
          <w:rFonts w:ascii="Arial"/>
          <w:i/>
        </w:rPr>
        <w:t>[Discuss</w:t>
      </w:r>
      <w:r>
        <w:rPr>
          <w:rFonts w:ascii="Arial"/>
          <w:i/>
          <w:spacing w:val="-3"/>
        </w:rPr>
        <w:t xml:space="preserve"> </w:t>
      </w:r>
      <w:r>
        <w:rPr>
          <w:rFonts w:ascii="Arial"/>
          <w:i/>
        </w:rPr>
        <w:t>how</w:t>
      </w:r>
      <w:r>
        <w:rPr>
          <w:rFonts w:ascii="Arial"/>
          <w:i/>
          <w:spacing w:val="-3"/>
        </w:rPr>
        <w:t xml:space="preserve"> </w:t>
      </w:r>
      <w:r>
        <w:rPr>
          <w:rFonts w:ascii="Arial"/>
          <w:i/>
        </w:rPr>
        <w:t>the</w:t>
      </w:r>
      <w:r>
        <w:rPr>
          <w:rFonts w:ascii="Arial"/>
          <w:i/>
          <w:spacing w:val="-3"/>
        </w:rPr>
        <w:t xml:space="preserve"> </w:t>
      </w:r>
      <w:r>
        <w:rPr>
          <w:rFonts w:ascii="Arial"/>
          <w:i/>
        </w:rPr>
        <w:t>436(b),</w:t>
      </w:r>
      <w:r>
        <w:rPr>
          <w:rFonts w:ascii="Arial"/>
          <w:i/>
          <w:spacing w:val="-3"/>
        </w:rPr>
        <w:t xml:space="preserve"> </w:t>
      </w:r>
      <w:r>
        <w:rPr>
          <w:rFonts w:ascii="Arial"/>
          <w:i/>
        </w:rPr>
        <w:t>436(c),</w:t>
      </w:r>
      <w:r>
        <w:rPr>
          <w:rFonts w:ascii="Arial"/>
          <w:i/>
          <w:spacing w:val="-3"/>
        </w:rPr>
        <w:t xml:space="preserve"> </w:t>
      </w:r>
      <w:r>
        <w:rPr>
          <w:rFonts w:ascii="Arial"/>
          <w:i/>
        </w:rPr>
        <w:t>436(d),</w:t>
      </w:r>
      <w:r>
        <w:rPr>
          <w:rFonts w:ascii="Arial"/>
          <w:i/>
          <w:spacing w:val="-3"/>
        </w:rPr>
        <w:t xml:space="preserve"> </w:t>
      </w:r>
      <w:r>
        <w:rPr>
          <w:rFonts w:ascii="Arial"/>
          <w:i/>
        </w:rPr>
        <w:t>and</w:t>
      </w:r>
      <w:r>
        <w:rPr>
          <w:rFonts w:ascii="Arial"/>
          <w:i/>
          <w:spacing w:val="-3"/>
        </w:rPr>
        <w:t xml:space="preserve"> </w:t>
      </w:r>
      <w:r>
        <w:rPr>
          <w:rFonts w:ascii="Arial"/>
          <w:i/>
        </w:rPr>
        <w:t>436(e)</w:t>
      </w:r>
      <w:r>
        <w:rPr>
          <w:rFonts w:ascii="Arial"/>
          <w:i/>
          <w:spacing w:val="-3"/>
        </w:rPr>
        <w:t xml:space="preserve"> </w:t>
      </w:r>
      <w:r>
        <w:rPr>
          <w:rFonts w:ascii="Arial"/>
          <w:i/>
        </w:rPr>
        <w:t>restrictions</w:t>
      </w:r>
      <w:r>
        <w:rPr>
          <w:rFonts w:ascii="Arial"/>
          <w:i/>
          <w:spacing w:val="-3"/>
        </w:rPr>
        <w:t xml:space="preserve"> </w:t>
      </w:r>
      <w:r>
        <w:rPr>
          <w:rFonts w:ascii="Arial"/>
          <w:i/>
        </w:rPr>
        <w:t>impact</w:t>
      </w:r>
      <w:r>
        <w:rPr>
          <w:rFonts w:ascii="Arial"/>
          <w:i/>
          <w:spacing w:val="-3"/>
        </w:rPr>
        <w:t xml:space="preserve"> </w:t>
      </w:r>
      <w:r>
        <w:rPr>
          <w:rFonts w:ascii="Arial"/>
          <w:i/>
        </w:rPr>
        <w:t>the</w:t>
      </w:r>
      <w:r>
        <w:rPr>
          <w:rFonts w:ascii="Arial"/>
          <w:i/>
          <w:spacing w:val="-3"/>
        </w:rPr>
        <w:t xml:space="preserve"> </w:t>
      </w:r>
      <w:r>
        <w:rPr>
          <w:rFonts w:ascii="Arial"/>
          <w:i/>
        </w:rPr>
        <w:t>pension</w:t>
      </w:r>
      <w:r>
        <w:rPr>
          <w:rFonts w:ascii="Arial"/>
          <w:i/>
          <w:spacing w:val="-4"/>
        </w:rPr>
        <w:t xml:space="preserve"> </w:t>
      </w:r>
      <w:r>
        <w:rPr>
          <w:rFonts w:ascii="Arial"/>
          <w:i/>
        </w:rPr>
        <w:t>plan.</w:t>
      </w:r>
      <w:r>
        <w:rPr>
          <w:rFonts w:ascii="Arial"/>
          <w:i/>
          <w:spacing w:val="-3"/>
        </w:rPr>
        <w:t xml:space="preserve"> </w:t>
      </w:r>
      <w:r>
        <w:rPr>
          <w:rFonts w:ascii="Arial"/>
          <w:i/>
        </w:rPr>
        <w:t>See Sample Language below.]</w:t>
      </w:r>
    </w:p>
    <w:p w14:paraId="1EDFC730" w14:textId="77777777" w:rsidR="00353B98" w:rsidRDefault="00667381">
      <w:pPr>
        <w:pStyle w:val="ListParagraph"/>
        <w:numPr>
          <w:ilvl w:val="0"/>
          <w:numId w:val="5"/>
        </w:numPr>
        <w:tabs>
          <w:tab w:val="left" w:pos="1078"/>
        </w:tabs>
        <w:spacing w:before="252"/>
        <w:ind w:left="1078" w:hanging="359"/>
        <w:rPr>
          <w:b/>
        </w:rPr>
      </w:pPr>
      <w:r>
        <w:rPr>
          <w:b/>
          <w:spacing w:val="-2"/>
        </w:rPr>
        <w:t>436(b):</w:t>
      </w:r>
    </w:p>
    <w:p w14:paraId="09E92C18" w14:textId="77777777" w:rsidR="00353B98" w:rsidRDefault="00353B98">
      <w:pPr>
        <w:pStyle w:val="BodyText"/>
        <w:rPr>
          <w:rFonts w:ascii="Arial"/>
          <w:b/>
        </w:rPr>
      </w:pPr>
    </w:p>
    <w:p w14:paraId="514D5C46" w14:textId="77777777" w:rsidR="00353B98" w:rsidRDefault="00353B98">
      <w:pPr>
        <w:pStyle w:val="BodyText"/>
        <w:rPr>
          <w:rFonts w:ascii="Arial"/>
          <w:b/>
        </w:rPr>
      </w:pPr>
    </w:p>
    <w:p w14:paraId="1FD9D52E" w14:textId="77777777" w:rsidR="00353B98" w:rsidRDefault="00353B98">
      <w:pPr>
        <w:pStyle w:val="BodyText"/>
        <w:spacing w:before="1"/>
        <w:rPr>
          <w:rFonts w:ascii="Arial"/>
          <w:b/>
        </w:rPr>
      </w:pPr>
    </w:p>
    <w:p w14:paraId="02D400D5" w14:textId="77777777" w:rsidR="00353B98" w:rsidRDefault="00667381">
      <w:pPr>
        <w:pStyle w:val="ListParagraph"/>
        <w:numPr>
          <w:ilvl w:val="0"/>
          <w:numId w:val="5"/>
        </w:numPr>
        <w:tabs>
          <w:tab w:val="left" w:pos="1078"/>
        </w:tabs>
        <w:ind w:left="1078" w:hanging="359"/>
        <w:rPr>
          <w:b/>
        </w:rPr>
      </w:pPr>
      <w:r>
        <w:rPr>
          <w:b/>
          <w:spacing w:val="-2"/>
        </w:rPr>
        <w:t>436(c):</w:t>
      </w:r>
    </w:p>
    <w:p w14:paraId="1A30AAEC" w14:textId="77777777" w:rsidR="00353B98" w:rsidRDefault="00353B98">
      <w:pPr>
        <w:pStyle w:val="BodyText"/>
        <w:rPr>
          <w:rFonts w:ascii="Arial"/>
          <w:b/>
        </w:rPr>
      </w:pPr>
    </w:p>
    <w:p w14:paraId="5819D469" w14:textId="77777777" w:rsidR="00353B98" w:rsidRDefault="00353B98">
      <w:pPr>
        <w:pStyle w:val="BodyText"/>
        <w:rPr>
          <w:rFonts w:ascii="Arial"/>
          <w:b/>
        </w:rPr>
      </w:pPr>
    </w:p>
    <w:p w14:paraId="71F6A538" w14:textId="77777777" w:rsidR="00353B98" w:rsidRDefault="00353B98">
      <w:pPr>
        <w:pStyle w:val="BodyText"/>
        <w:rPr>
          <w:rFonts w:ascii="Arial"/>
          <w:b/>
        </w:rPr>
      </w:pPr>
    </w:p>
    <w:p w14:paraId="1E2D56D2" w14:textId="77777777" w:rsidR="00353B98" w:rsidRDefault="00667381">
      <w:pPr>
        <w:pStyle w:val="ListParagraph"/>
        <w:numPr>
          <w:ilvl w:val="0"/>
          <w:numId w:val="5"/>
        </w:numPr>
        <w:tabs>
          <w:tab w:val="left" w:pos="1078"/>
        </w:tabs>
        <w:ind w:left="1078" w:hanging="359"/>
        <w:rPr>
          <w:b/>
        </w:rPr>
      </w:pPr>
      <w:r>
        <w:rPr>
          <w:b/>
          <w:spacing w:val="-2"/>
        </w:rPr>
        <w:t>436(d):</w:t>
      </w:r>
    </w:p>
    <w:p w14:paraId="4C688B55" w14:textId="77777777" w:rsidR="00353B98" w:rsidRDefault="00353B98">
      <w:pPr>
        <w:pStyle w:val="BodyText"/>
        <w:rPr>
          <w:rFonts w:ascii="Arial"/>
          <w:b/>
        </w:rPr>
      </w:pPr>
    </w:p>
    <w:p w14:paraId="61B61BEF" w14:textId="77777777" w:rsidR="00353B98" w:rsidRDefault="00353B98">
      <w:pPr>
        <w:pStyle w:val="BodyText"/>
        <w:spacing w:before="252"/>
        <w:rPr>
          <w:rFonts w:ascii="Arial"/>
          <w:b/>
        </w:rPr>
      </w:pPr>
    </w:p>
    <w:p w14:paraId="225A9AC9" w14:textId="77777777" w:rsidR="00353B98" w:rsidRDefault="00667381">
      <w:pPr>
        <w:pStyle w:val="ListParagraph"/>
        <w:numPr>
          <w:ilvl w:val="0"/>
          <w:numId w:val="5"/>
        </w:numPr>
        <w:tabs>
          <w:tab w:val="left" w:pos="1078"/>
        </w:tabs>
        <w:ind w:left="1078" w:hanging="359"/>
        <w:rPr>
          <w:b/>
        </w:rPr>
      </w:pPr>
      <w:r>
        <w:rPr>
          <w:b/>
          <w:spacing w:val="-2"/>
        </w:rPr>
        <w:t>436(e):</w:t>
      </w:r>
    </w:p>
    <w:p w14:paraId="08F0C745" w14:textId="77777777" w:rsidR="00353B98" w:rsidRDefault="00353B98">
      <w:pPr>
        <w:pStyle w:val="ListParagraph"/>
        <w:rPr>
          <w:b/>
        </w:rPr>
        <w:sectPr w:rsidR="00353B98">
          <w:headerReference w:type="default" r:id="rId15"/>
          <w:pgSz w:w="12240" w:h="15840"/>
          <w:pgMar w:top="1360" w:right="1080" w:bottom="1080" w:left="1080" w:header="0" w:footer="882" w:gutter="0"/>
          <w:cols w:space="720"/>
        </w:sectPr>
      </w:pPr>
    </w:p>
    <w:p w14:paraId="18196907" w14:textId="77777777" w:rsidR="00353B98" w:rsidRDefault="00667381">
      <w:pPr>
        <w:pStyle w:val="Heading1"/>
        <w:spacing w:before="80"/>
      </w:pPr>
      <w:r>
        <w:lastRenderedPageBreak/>
        <w:t>Part</w:t>
      </w:r>
      <w:r>
        <w:rPr>
          <w:spacing w:val="-7"/>
        </w:rPr>
        <w:t xml:space="preserve"> </w:t>
      </w:r>
      <w:r>
        <w:t>5</w:t>
      </w:r>
      <w:r>
        <w:rPr>
          <w:spacing w:val="-6"/>
        </w:rPr>
        <w:t xml:space="preserve"> </w:t>
      </w:r>
      <w:r>
        <w:t>Reviewer</w:t>
      </w:r>
      <w:r>
        <w:rPr>
          <w:spacing w:val="-7"/>
        </w:rPr>
        <w:t xml:space="preserve"> </w:t>
      </w:r>
      <w:r>
        <w:rPr>
          <w:spacing w:val="-2"/>
        </w:rPr>
        <w:t>Concurrence</w:t>
      </w:r>
    </w:p>
    <w:p w14:paraId="21DEE58C" w14:textId="77777777" w:rsidR="00353B98" w:rsidRDefault="00353B98">
      <w:pPr>
        <w:pStyle w:val="BodyText"/>
        <w:rPr>
          <w:rFonts w:ascii="Arial"/>
          <w:b/>
          <w:sz w:val="20"/>
        </w:rPr>
      </w:pPr>
    </w:p>
    <w:p w14:paraId="7F18E194" w14:textId="77777777" w:rsidR="00353B98" w:rsidRDefault="00353B98">
      <w:pPr>
        <w:pStyle w:val="BodyText"/>
        <w:rPr>
          <w:rFonts w:ascii="Arial"/>
          <w:b/>
          <w:sz w:val="20"/>
        </w:rPr>
      </w:pPr>
    </w:p>
    <w:p w14:paraId="7892F408" w14:textId="77777777" w:rsidR="00353B98" w:rsidRDefault="00353B98">
      <w:pPr>
        <w:pStyle w:val="BodyText"/>
        <w:rPr>
          <w:rFonts w:ascii="Arial"/>
          <w:b/>
          <w:sz w:val="20"/>
        </w:rPr>
      </w:pPr>
    </w:p>
    <w:p w14:paraId="38A8CE1E" w14:textId="77777777" w:rsidR="00353B98" w:rsidRDefault="00353B98">
      <w:pPr>
        <w:pStyle w:val="BodyText"/>
        <w:rPr>
          <w:rFonts w:ascii="Arial"/>
          <w:b/>
          <w:sz w:val="20"/>
        </w:rPr>
      </w:pPr>
    </w:p>
    <w:p w14:paraId="3EF82E70" w14:textId="77777777" w:rsidR="00353B98" w:rsidRDefault="00667381">
      <w:pPr>
        <w:pStyle w:val="BodyText"/>
        <w:spacing w:before="221"/>
        <w:rPr>
          <w:rFonts w:ascii="Arial"/>
          <w:b/>
          <w:sz w:val="20"/>
        </w:rPr>
      </w:pPr>
      <w:r>
        <w:rPr>
          <w:rFonts w:ascii="Arial"/>
          <w:b/>
          <w:noProof/>
          <w:sz w:val="20"/>
        </w:rPr>
        <mc:AlternateContent>
          <mc:Choice Requires="wps">
            <w:drawing>
              <wp:anchor distT="0" distB="0" distL="0" distR="0" simplePos="0" relativeHeight="251658242" behindDoc="1" locked="0" layoutInCell="1" allowOverlap="1" wp14:anchorId="06F6E3B5" wp14:editId="488A3B52">
                <wp:simplePos x="0" y="0"/>
                <wp:positionH relativeFrom="page">
                  <wp:posOffset>845819</wp:posOffset>
                </wp:positionH>
                <wp:positionV relativeFrom="paragraph">
                  <wp:posOffset>301818</wp:posOffset>
                </wp:positionV>
                <wp:extent cx="452628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6350"/>
                        </a:xfrm>
                        <a:custGeom>
                          <a:avLst/>
                          <a:gdLst/>
                          <a:ahLst/>
                          <a:cxnLst/>
                          <a:rect l="l" t="t" r="r" b="b"/>
                          <a:pathLst>
                            <a:path w="4526280" h="6350">
                              <a:moveTo>
                                <a:pt x="4526280" y="0"/>
                              </a:moveTo>
                              <a:lnTo>
                                <a:pt x="0" y="0"/>
                              </a:lnTo>
                              <a:lnTo>
                                <a:pt x="0" y="6096"/>
                              </a:lnTo>
                              <a:lnTo>
                                <a:pt x="4526280" y="6096"/>
                              </a:lnTo>
                              <a:lnTo>
                                <a:pt x="4526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w14:anchorId="096A2990">
              <v:shape id="Graphic 6" style="position:absolute;margin-left:66.6pt;margin-top:23.75pt;width:356.4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4526280,6350" o:spid="_x0000_s1026" fillcolor="black" stroked="f" path="m4526280,l,,,6096r4526280,l452628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" w14:anchorId="53E30853">
                <v:path arrowok="t"/>
                <w10:wrap type="topAndBottom" anchorx="page"/>
              </v:shape>
            </w:pict>
          </mc:Fallback>
        </mc:AlternateContent>
      </w:r>
      <w:r>
        <w:rPr>
          <w:rFonts w:ascii="Arial"/>
          <w:b/>
          <w:noProof/>
          <w:sz w:val="20"/>
        </w:rPr>
        <mc:AlternateContent>
          <mc:Choice Requires="wps">
            <w:drawing>
              <wp:anchor distT="0" distB="0" distL="0" distR="0" simplePos="0" relativeHeight="251658243" behindDoc="1" locked="0" layoutInCell="1" allowOverlap="1" wp14:anchorId="7A1284D7" wp14:editId="337F13F5">
                <wp:simplePos x="0" y="0"/>
                <wp:positionH relativeFrom="page">
                  <wp:posOffset>5543550</wp:posOffset>
                </wp:positionH>
                <wp:positionV relativeFrom="paragraph">
                  <wp:posOffset>301818</wp:posOffset>
                </wp:positionV>
                <wp:extent cx="1384935" cy="63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935" cy="6350"/>
                        </a:xfrm>
                        <a:custGeom>
                          <a:avLst/>
                          <a:gdLst/>
                          <a:ahLst/>
                          <a:cxnLst/>
                          <a:rect l="l" t="t" r="r" b="b"/>
                          <a:pathLst>
                            <a:path w="1384935" h="6350">
                              <a:moveTo>
                                <a:pt x="1384553" y="0"/>
                              </a:moveTo>
                              <a:lnTo>
                                <a:pt x="0" y="0"/>
                              </a:lnTo>
                              <a:lnTo>
                                <a:pt x="0" y="6096"/>
                              </a:lnTo>
                              <a:lnTo>
                                <a:pt x="1384553" y="6096"/>
                              </a:lnTo>
                              <a:lnTo>
                                <a:pt x="13845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w14:anchorId="1AD23BDF">
              <v:shape id="Graphic 7" style="position:absolute;margin-left:436.5pt;margin-top:23.75pt;width:109.0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1384935,6350" o:spid="_x0000_s1026" fillcolor="black" stroked="f" path="m1384553,l,,,6096r1384553,l138455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" w14:anchorId="049FF0E8">
                <v:path arrowok="t"/>
                <w10:wrap type="topAndBottom" anchorx="page"/>
              </v:shape>
            </w:pict>
          </mc:Fallback>
        </mc:AlternateContent>
      </w:r>
    </w:p>
    <w:p w14:paraId="521A5AD9" w14:textId="77777777" w:rsidR="00353B98" w:rsidRDefault="00667381">
      <w:pPr>
        <w:pStyle w:val="Heading2"/>
        <w:tabs>
          <w:tab w:val="left" w:pos="7757"/>
        </w:tabs>
        <w:spacing w:before="280"/>
      </w:pPr>
      <w:r>
        <w:t>Actuarial</w:t>
      </w:r>
      <w:r>
        <w:rPr>
          <w:spacing w:val="-8"/>
        </w:rPr>
        <w:t xml:space="preserve"> </w:t>
      </w:r>
      <w:r>
        <w:t>Reviewer</w:t>
      </w:r>
      <w:r>
        <w:rPr>
          <w:spacing w:val="-6"/>
        </w:rPr>
        <w:t xml:space="preserve"> </w:t>
      </w:r>
      <w:r>
        <w:t>or</w:t>
      </w:r>
      <w:r>
        <w:rPr>
          <w:spacing w:val="-6"/>
        </w:rPr>
        <w:t xml:space="preserve"> </w:t>
      </w:r>
      <w:r>
        <w:t>Section</w:t>
      </w:r>
      <w:r>
        <w:rPr>
          <w:spacing w:val="-6"/>
        </w:rPr>
        <w:t xml:space="preserve"> </w:t>
      </w:r>
      <w:r>
        <w:t>Supervisory</w:t>
      </w:r>
      <w:r>
        <w:rPr>
          <w:spacing w:val="-5"/>
        </w:rPr>
        <w:t xml:space="preserve"> </w:t>
      </w:r>
      <w:r>
        <w:rPr>
          <w:spacing w:val="-2"/>
        </w:rPr>
        <w:t>Actuary</w:t>
      </w:r>
      <w:r>
        <w:tab/>
      </w:r>
      <w:r>
        <w:rPr>
          <w:spacing w:val="-4"/>
        </w:rPr>
        <w:t>Date</w:t>
      </w:r>
    </w:p>
    <w:p w14:paraId="581C20B4" w14:textId="77777777" w:rsidR="00353B98" w:rsidRDefault="00353B98">
      <w:pPr>
        <w:pStyle w:val="BodyText"/>
        <w:rPr>
          <w:rFonts w:ascii="Arial"/>
          <w:b/>
          <w:sz w:val="20"/>
        </w:rPr>
      </w:pPr>
    </w:p>
    <w:p w14:paraId="4A1F8C7B" w14:textId="77777777" w:rsidR="00353B98" w:rsidRDefault="00353B98">
      <w:pPr>
        <w:pStyle w:val="BodyText"/>
        <w:rPr>
          <w:rFonts w:ascii="Arial"/>
          <w:b/>
          <w:sz w:val="20"/>
        </w:rPr>
      </w:pPr>
    </w:p>
    <w:p w14:paraId="375D2486" w14:textId="77777777" w:rsidR="00353B98" w:rsidRDefault="00353B98">
      <w:pPr>
        <w:pStyle w:val="BodyText"/>
        <w:rPr>
          <w:rFonts w:ascii="Arial"/>
          <w:b/>
          <w:sz w:val="20"/>
        </w:rPr>
      </w:pPr>
    </w:p>
    <w:p w14:paraId="0B4EFA5B" w14:textId="77777777" w:rsidR="00353B98" w:rsidRDefault="00667381">
      <w:pPr>
        <w:pStyle w:val="BodyText"/>
        <w:spacing w:before="225"/>
        <w:rPr>
          <w:rFonts w:ascii="Arial"/>
          <w:b/>
          <w:sz w:val="20"/>
        </w:rPr>
      </w:pPr>
      <w:r>
        <w:rPr>
          <w:rFonts w:ascii="Arial"/>
          <w:b/>
          <w:noProof/>
          <w:sz w:val="20"/>
        </w:rPr>
        <mc:AlternateContent>
          <mc:Choice Requires="wps">
            <w:drawing>
              <wp:anchor distT="0" distB="0" distL="0" distR="0" simplePos="0" relativeHeight="251658244" behindDoc="1" locked="0" layoutInCell="1" allowOverlap="1" wp14:anchorId="2D2D6E8E" wp14:editId="42F6FB2D">
                <wp:simplePos x="0" y="0"/>
                <wp:positionH relativeFrom="page">
                  <wp:posOffset>845819</wp:posOffset>
                </wp:positionH>
                <wp:positionV relativeFrom="paragraph">
                  <wp:posOffset>304598</wp:posOffset>
                </wp:positionV>
                <wp:extent cx="452628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26280" cy="6350"/>
                        </a:xfrm>
                        <a:custGeom>
                          <a:avLst/>
                          <a:gdLst/>
                          <a:ahLst/>
                          <a:cxnLst/>
                          <a:rect l="l" t="t" r="r" b="b"/>
                          <a:pathLst>
                            <a:path w="4526280" h="6350">
                              <a:moveTo>
                                <a:pt x="4526280" y="0"/>
                              </a:moveTo>
                              <a:lnTo>
                                <a:pt x="0" y="0"/>
                              </a:lnTo>
                              <a:lnTo>
                                <a:pt x="0" y="6095"/>
                              </a:lnTo>
                              <a:lnTo>
                                <a:pt x="4526280" y="6095"/>
                              </a:lnTo>
                              <a:lnTo>
                                <a:pt x="45262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w14:anchorId="0889E331">
              <v:shape id="Graphic 8" style="position:absolute;margin-left:66.6pt;margin-top:24pt;width:356.4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4526280,6350" o:spid="_x0000_s1026" fillcolor="black" stroked="f" path="m4526280,l,,,6095r4526280,l452628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" w14:anchorId="1F5E398B">
                <v:path arrowok="t"/>
                <w10:wrap type="topAndBottom" anchorx="page"/>
              </v:shape>
            </w:pict>
          </mc:Fallback>
        </mc:AlternateContent>
      </w:r>
      <w:r>
        <w:rPr>
          <w:rFonts w:ascii="Arial"/>
          <w:b/>
          <w:noProof/>
          <w:sz w:val="20"/>
        </w:rPr>
        <mc:AlternateContent>
          <mc:Choice Requires="wps">
            <w:drawing>
              <wp:anchor distT="0" distB="0" distL="0" distR="0" simplePos="0" relativeHeight="251658245" behindDoc="1" locked="0" layoutInCell="1" allowOverlap="1" wp14:anchorId="180ED307" wp14:editId="0BC279AE">
                <wp:simplePos x="0" y="0"/>
                <wp:positionH relativeFrom="page">
                  <wp:posOffset>5543550</wp:posOffset>
                </wp:positionH>
                <wp:positionV relativeFrom="paragraph">
                  <wp:posOffset>304598</wp:posOffset>
                </wp:positionV>
                <wp:extent cx="1384935"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84935" cy="6350"/>
                        </a:xfrm>
                        <a:custGeom>
                          <a:avLst/>
                          <a:gdLst/>
                          <a:ahLst/>
                          <a:cxnLst/>
                          <a:rect l="l" t="t" r="r" b="b"/>
                          <a:pathLst>
                            <a:path w="1384935" h="6350">
                              <a:moveTo>
                                <a:pt x="1384553" y="0"/>
                              </a:moveTo>
                              <a:lnTo>
                                <a:pt x="0" y="0"/>
                              </a:lnTo>
                              <a:lnTo>
                                <a:pt x="0" y="6095"/>
                              </a:lnTo>
                              <a:lnTo>
                                <a:pt x="1384553" y="6095"/>
                              </a:lnTo>
                              <a:lnTo>
                                <a:pt x="13845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w14:anchorId="3B0E6C6F">
              <v:shape id="Graphic 9" style="position:absolute;margin-left:436.5pt;margin-top:24pt;width:109.05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1384935,6350" o:spid="_x0000_s1026" fillcolor="black" stroked="f" path="m1384553,l,,,6095r1384553,l1384553,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" w14:anchorId="2CBCBCC9">
                <v:path arrowok="t"/>
                <w10:wrap type="topAndBottom" anchorx="page"/>
              </v:shape>
            </w:pict>
          </mc:Fallback>
        </mc:AlternateContent>
      </w:r>
    </w:p>
    <w:p w14:paraId="6FE72815" w14:textId="77777777" w:rsidR="00353B98" w:rsidRDefault="00353B98">
      <w:pPr>
        <w:pStyle w:val="BodyText"/>
        <w:spacing w:before="4"/>
        <w:rPr>
          <w:rFonts w:ascii="Arial"/>
          <w:b/>
          <w:sz w:val="24"/>
        </w:rPr>
      </w:pPr>
    </w:p>
    <w:p w14:paraId="11F9A238" w14:textId="77777777" w:rsidR="00353B98" w:rsidRDefault="00667381">
      <w:pPr>
        <w:pStyle w:val="Heading2"/>
        <w:tabs>
          <w:tab w:val="left" w:pos="7757"/>
        </w:tabs>
      </w:pPr>
      <w:r>
        <w:t>Actuarial</w:t>
      </w:r>
      <w:r>
        <w:rPr>
          <w:spacing w:val="-8"/>
        </w:rPr>
        <w:t xml:space="preserve"> </w:t>
      </w:r>
      <w:r>
        <w:t>Technical</w:t>
      </w:r>
      <w:r>
        <w:rPr>
          <w:spacing w:val="-8"/>
        </w:rPr>
        <w:t xml:space="preserve"> </w:t>
      </w:r>
      <w:r>
        <w:rPr>
          <w:spacing w:val="-2"/>
        </w:rPr>
        <w:t>Reviewer</w:t>
      </w:r>
      <w:r>
        <w:rPr>
          <w:spacing w:val="-2"/>
          <w:vertAlign w:val="superscript"/>
        </w:rPr>
        <w:t>2</w:t>
      </w:r>
      <w:r>
        <w:tab/>
      </w:r>
      <w:r>
        <w:rPr>
          <w:spacing w:val="-4"/>
        </w:rPr>
        <w:t>Date</w:t>
      </w:r>
    </w:p>
    <w:p w14:paraId="30D10A19" w14:textId="77777777" w:rsidR="00353B98" w:rsidRDefault="00353B98">
      <w:pPr>
        <w:pStyle w:val="BodyText"/>
        <w:rPr>
          <w:rFonts w:ascii="Arial"/>
          <w:b/>
          <w:sz w:val="20"/>
        </w:rPr>
      </w:pPr>
    </w:p>
    <w:p w14:paraId="5E7D2D0F" w14:textId="77777777" w:rsidR="00353B98" w:rsidRDefault="00353B98">
      <w:pPr>
        <w:pStyle w:val="BodyText"/>
        <w:rPr>
          <w:rFonts w:ascii="Arial"/>
          <w:b/>
          <w:sz w:val="20"/>
        </w:rPr>
      </w:pPr>
    </w:p>
    <w:p w14:paraId="03367956" w14:textId="77777777" w:rsidR="00353B98" w:rsidRDefault="00353B98">
      <w:pPr>
        <w:pStyle w:val="BodyText"/>
        <w:rPr>
          <w:rFonts w:ascii="Arial"/>
          <w:b/>
          <w:sz w:val="20"/>
        </w:rPr>
      </w:pPr>
    </w:p>
    <w:p w14:paraId="5BD98666" w14:textId="77777777" w:rsidR="00353B98" w:rsidRDefault="00353B98">
      <w:pPr>
        <w:pStyle w:val="BodyText"/>
        <w:rPr>
          <w:rFonts w:ascii="Arial"/>
          <w:b/>
          <w:sz w:val="20"/>
        </w:rPr>
      </w:pPr>
    </w:p>
    <w:p w14:paraId="4305CCB3" w14:textId="77777777" w:rsidR="00353B98" w:rsidRDefault="00353B98">
      <w:pPr>
        <w:pStyle w:val="BodyText"/>
        <w:rPr>
          <w:rFonts w:ascii="Arial"/>
          <w:b/>
          <w:sz w:val="20"/>
        </w:rPr>
      </w:pPr>
    </w:p>
    <w:p w14:paraId="508AD11C" w14:textId="77777777" w:rsidR="00353B98" w:rsidRDefault="00353B98">
      <w:pPr>
        <w:pStyle w:val="BodyText"/>
        <w:rPr>
          <w:rFonts w:ascii="Arial"/>
          <w:b/>
          <w:sz w:val="20"/>
        </w:rPr>
      </w:pPr>
    </w:p>
    <w:p w14:paraId="7884F017" w14:textId="77777777" w:rsidR="00353B98" w:rsidRDefault="00353B98">
      <w:pPr>
        <w:pStyle w:val="BodyText"/>
        <w:rPr>
          <w:rFonts w:ascii="Arial"/>
          <w:b/>
          <w:sz w:val="20"/>
        </w:rPr>
      </w:pPr>
    </w:p>
    <w:p w14:paraId="1EFBA927" w14:textId="77777777" w:rsidR="00353B98" w:rsidRDefault="00353B98">
      <w:pPr>
        <w:pStyle w:val="BodyText"/>
        <w:rPr>
          <w:rFonts w:ascii="Arial"/>
          <w:b/>
          <w:sz w:val="20"/>
        </w:rPr>
      </w:pPr>
    </w:p>
    <w:p w14:paraId="37950E51" w14:textId="77777777" w:rsidR="00353B98" w:rsidRDefault="00353B98">
      <w:pPr>
        <w:pStyle w:val="BodyText"/>
        <w:rPr>
          <w:rFonts w:ascii="Arial"/>
          <w:b/>
          <w:sz w:val="20"/>
        </w:rPr>
      </w:pPr>
    </w:p>
    <w:p w14:paraId="6C530866" w14:textId="77777777" w:rsidR="00353B98" w:rsidRDefault="00353B98">
      <w:pPr>
        <w:pStyle w:val="BodyText"/>
        <w:rPr>
          <w:rFonts w:ascii="Arial"/>
          <w:b/>
          <w:sz w:val="20"/>
        </w:rPr>
      </w:pPr>
    </w:p>
    <w:p w14:paraId="48761C21" w14:textId="77777777" w:rsidR="00353B98" w:rsidRDefault="00353B98">
      <w:pPr>
        <w:pStyle w:val="BodyText"/>
        <w:rPr>
          <w:rFonts w:ascii="Arial"/>
          <w:b/>
          <w:sz w:val="20"/>
        </w:rPr>
      </w:pPr>
    </w:p>
    <w:p w14:paraId="7621E731" w14:textId="77777777" w:rsidR="00353B98" w:rsidRDefault="00353B98">
      <w:pPr>
        <w:pStyle w:val="BodyText"/>
        <w:rPr>
          <w:rFonts w:ascii="Arial"/>
          <w:b/>
          <w:sz w:val="20"/>
        </w:rPr>
      </w:pPr>
    </w:p>
    <w:p w14:paraId="0DAF2E67" w14:textId="77777777" w:rsidR="00353B98" w:rsidRDefault="00353B98">
      <w:pPr>
        <w:pStyle w:val="BodyText"/>
        <w:rPr>
          <w:rFonts w:ascii="Arial"/>
          <w:b/>
          <w:sz w:val="20"/>
        </w:rPr>
      </w:pPr>
    </w:p>
    <w:p w14:paraId="1493D29A" w14:textId="77777777" w:rsidR="00353B98" w:rsidRDefault="00353B98">
      <w:pPr>
        <w:pStyle w:val="BodyText"/>
        <w:rPr>
          <w:rFonts w:ascii="Arial"/>
          <w:b/>
          <w:sz w:val="20"/>
        </w:rPr>
      </w:pPr>
    </w:p>
    <w:p w14:paraId="060325BB" w14:textId="77777777" w:rsidR="00353B98" w:rsidRDefault="00353B98">
      <w:pPr>
        <w:pStyle w:val="BodyText"/>
        <w:rPr>
          <w:rFonts w:ascii="Arial"/>
          <w:b/>
          <w:sz w:val="20"/>
        </w:rPr>
      </w:pPr>
    </w:p>
    <w:p w14:paraId="41CB2ADC" w14:textId="77777777" w:rsidR="00353B98" w:rsidRDefault="00353B98">
      <w:pPr>
        <w:pStyle w:val="BodyText"/>
        <w:rPr>
          <w:rFonts w:ascii="Arial"/>
          <w:b/>
          <w:sz w:val="20"/>
        </w:rPr>
      </w:pPr>
    </w:p>
    <w:p w14:paraId="2A380F0B" w14:textId="77777777" w:rsidR="00353B98" w:rsidRDefault="00353B98">
      <w:pPr>
        <w:pStyle w:val="BodyText"/>
        <w:rPr>
          <w:rFonts w:ascii="Arial"/>
          <w:b/>
          <w:sz w:val="20"/>
        </w:rPr>
      </w:pPr>
    </w:p>
    <w:p w14:paraId="43A5D9A9" w14:textId="77777777" w:rsidR="00353B98" w:rsidRDefault="00353B98">
      <w:pPr>
        <w:pStyle w:val="BodyText"/>
        <w:rPr>
          <w:rFonts w:ascii="Arial"/>
          <w:b/>
          <w:sz w:val="20"/>
        </w:rPr>
      </w:pPr>
    </w:p>
    <w:p w14:paraId="4C9BF8DE" w14:textId="77777777" w:rsidR="00353B98" w:rsidRDefault="00353B98">
      <w:pPr>
        <w:pStyle w:val="BodyText"/>
        <w:rPr>
          <w:rFonts w:ascii="Arial"/>
          <w:b/>
          <w:sz w:val="20"/>
        </w:rPr>
      </w:pPr>
    </w:p>
    <w:p w14:paraId="16A739A3" w14:textId="77777777" w:rsidR="00353B98" w:rsidRDefault="00353B98">
      <w:pPr>
        <w:pStyle w:val="BodyText"/>
        <w:rPr>
          <w:rFonts w:ascii="Arial"/>
          <w:b/>
          <w:sz w:val="20"/>
        </w:rPr>
      </w:pPr>
    </w:p>
    <w:p w14:paraId="285AE5A7" w14:textId="77777777" w:rsidR="00353B98" w:rsidRDefault="00353B98">
      <w:pPr>
        <w:pStyle w:val="BodyText"/>
        <w:rPr>
          <w:rFonts w:ascii="Arial"/>
          <w:b/>
          <w:sz w:val="20"/>
        </w:rPr>
      </w:pPr>
    </w:p>
    <w:p w14:paraId="4228FD6D" w14:textId="77777777" w:rsidR="00353B98" w:rsidRDefault="00353B98">
      <w:pPr>
        <w:pStyle w:val="BodyText"/>
        <w:rPr>
          <w:rFonts w:ascii="Arial"/>
          <w:b/>
          <w:sz w:val="20"/>
        </w:rPr>
      </w:pPr>
    </w:p>
    <w:p w14:paraId="398F1C8F" w14:textId="77777777" w:rsidR="00353B98" w:rsidRDefault="00353B98">
      <w:pPr>
        <w:pStyle w:val="BodyText"/>
        <w:rPr>
          <w:rFonts w:ascii="Arial"/>
          <w:b/>
          <w:sz w:val="20"/>
        </w:rPr>
      </w:pPr>
    </w:p>
    <w:p w14:paraId="42476B3F" w14:textId="77777777" w:rsidR="00353B98" w:rsidRDefault="00353B98">
      <w:pPr>
        <w:pStyle w:val="BodyText"/>
        <w:rPr>
          <w:rFonts w:ascii="Arial"/>
          <w:b/>
          <w:sz w:val="20"/>
        </w:rPr>
      </w:pPr>
    </w:p>
    <w:p w14:paraId="48EA2CCC" w14:textId="77777777" w:rsidR="00353B98" w:rsidRDefault="00353B98">
      <w:pPr>
        <w:pStyle w:val="BodyText"/>
        <w:rPr>
          <w:rFonts w:ascii="Arial"/>
          <w:b/>
          <w:sz w:val="20"/>
        </w:rPr>
      </w:pPr>
    </w:p>
    <w:p w14:paraId="5AC570F0" w14:textId="77777777" w:rsidR="00353B98" w:rsidRDefault="00353B98">
      <w:pPr>
        <w:pStyle w:val="BodyText"/>
        <w:rPr>
          <w:rFonts w:ascii="Arial"/>
          <w:b/>
          <w:sz w:val="20"/>
        </w:rPr>
      </w:pPr>
    </w:p>
    <w:p w14:paraId="638A976E" w14:textId="77777777" w:rsidR="00353B98" w:rsidRDefault="00353B98">
      <w:pPr>
        <w:pStyle w:val="BodyText"/>
        <w:rPr>
          <w:rFonts w:ascii="Arial"/>
          <w:b/>
          <w:sz w:val="20"/>
        </w:rPr>
      </w:pPr>
    </w:p>
    <w:p w14:paraId="56E0348C" w14:textId="77777777" w:rsidR="00353B98" w:rsidRDefault="00353B98">
      <w:pPr>
        <w:pStyle w:val="BodyText"/>
        <w:rPr>
          <w:rFonts w:ascii="Arial"/>
          <w:b/>
          <w:sz w:val="20"/>
        </w:rPr>
      </w:pPr>
    </w:p>
    <w:p w14:paraId="724CB3AD" w14:textId="77777777" w:rsidR="00353B98" w:rsidRDefault="00353B98">
      <w:pPr>
        <w:pStyle w:val="BodyText"/>
        <w:rPr>
          <w:rFonts w:ascii="Arial"/>
          <w:b/>
          <w:sz w:val="20"/>
        </w:rPr>
      </w:pPr>
    </w:p>
    <w:p w14:paraId="0395E55E" w14:textId="77777777" w:rsidR="00353B98" w:rsidRDefault="00353B98">
      <w:pPr>
        <w:pStyle w:val="BodyText"/>
        <w:rPr>
          <w:rFonts w:ascii="Arial"/>
          <w:b/>
          <w:sz w:val="20"/>
        </w:rPr>
      </w:pPr>
    </w:p>
    <w:p w14:paraId="288D01D2" w14:textId="77777777" w:rsidR="00353B98" w:rsidRDefault="00353B98">
      <w:pPr>
        <w:pStyle w:val="BodyText"/>
        <w:rPr>
          <w:rFonts w:ascii="Arial"/>
          <w:b/>
          <w:sz w:val="20"/>
        </w:rPr>
      </w:pPr>
    </w:p>
    <w:p w14:paraId="448B9162" w14:textId="77777777" w:rsidR="00353B98" w:rsidRDefault="00353B98">
      <w:pPr>
        <w:pStyle w:val="BodyText"/>
        <w:rPr>
          <w:rFonts w:ascii="Arial"/>
          <w:b/>
          <w:sz w:val="20"/>
        </w:rPr>
      </w:pPr>
    </w:p>
    <w:p w14:paraId="39552A01" w14:textId="77777777" w:rsidR="00353B98" w:rsidRDefault="00353B98">
      <w:pPr>
        <w:pStyle w:val="BodyText"/>
        <w:rPr>
          <w:rFonts w:ascii="Arial"/>
          <w:b/>
          <w:sz w:val="20"/>
        </w:rPr>
      </w:pPr>
    </w:p>
    <w:p w14:paraId="13393432" w14:textId="77777777" w:rsidR="00353B98" w:rsidRDefault="00353B98">
      <w:pPr>
        <w:pStyle w:val="BodyText"/>
        <w:rPr>
          <w:rFonts w:ascii="Arial"/>
          <w:b/>
          <w:sz w:val="20"/>
        </w:rPr>
      </w:pPr>
    </w:p>
    <w:p w14:paraId="14940EC0" w14:textId="77777777" w:rsidR="00353B98" w:rsidRDefault="00667381">
      <w:pPr>
        <w:pStyle w:val="BodyText"/>
        <w:spacing w:before="51"/>
        <w:rPr>
          <w:rFonts w:ascii="Arial"/>
          <w:b/>
          <w:sz w:val="20"/>
        </w:rPr>
      </w:pPr>
      <w:r>
        <w:rPr>
          <w:rFonts w:ascii="Arial"/>
          <w:b/>
          <w:noProof/>
          <w:sz w:val="20"/>
        </w:rPr>
        <mc:AlternateContent>
          <mc:Choice Requires="wps">
            <w:drawing>
              <wp:anchor distT="0" distB="0" distL="0" distR="0" simplePos="0" relativeHeight="251658246" behindDoc="1" locked="0" layoutInCell="1" allowOverlap="1" wp14:anchorId="3EC2BC49" wp14:editId="4FBE1F93">
                <wp:simplePos x="0" y="0"/>
                <wp:positionH relativeFrom="page">
                  <wp:posOffset>914400</wp:posOffset>
                </wp:positionH>
                <wp:positionV relativeFrom="paragraph">
                  <wp:posOffset>193999</wp:posOffset>
                </wp:positionV>
                <wp:extent cx="1828800" cy="698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w14:anchorId="16834381">
              <v:shape id="Graphic 10" style="position:absolute;margin-left:1in;margin-top:15.3pt;width:2in;height:.55pt;z-index:-15725568;visibility:visible;mso-wrap-style:square;mso-wrap-distance-left:0;mso-wrap-distance-top:0;mso-wrap-distance-right:0;mso-wrap-distance-bottom:0;mso-position-horizontal:absolute;mso-position-horizontal-relative:page;mso-position-vertical:absolute;mso-position-vertical-relative:text;v-text-anchor:top" coordsize="1828800,6985" o:spid="_x0000_s1026" fillcolor="black" stroked="f" path="m1828800,l,,,6858r1828800,l18288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" w14:anchorId="128EC56D">
                <v:path arrowok="t"/>
                <w10:wrap type="topAndBottom" anchorx="page"/>
              </v:shape>
            </w:pict>
          </mc:Fallback>
        </mc:AlternateContent>
      </w:r>
    </w:p>
    <w:p w14:paraId="0F069227" w14:textId="77777777" w:rsidR="00353B98" w:rsidRDefault="00667381">
      <w:pPr>
        <w:spacing w:before="94"/>
        <w:ind w:left="360" w:right="453" w:hanging="1"/>
        <w:rPr>
          <w:sz w:val="20"/>
        </w:rPr>
      </w:pPr>
      <w:r>
        <w:rPr>
          <w:sz w:val="20"/>
          <w:vertAlign w:val="superscript"/>
        </w:rPr>
        <w:t>2</w:t>
      </w:r>
      <w:r>
        <w:rPr>
          <w:spacing w:val="-2"/>
          <w:sz w:val="20"/>
        </w:rPr>
        <w:t xml:space="preserve"> </w:t>
      </w:r>
      <w:r>
        <w:rPr>
          <w:sz w:val="20"/>
        </w:rPr>
        <w:t>Please</w:t>
      </w:r>
      <w:r>
        <w:rPr>
          <w:spacing w:val="-2"/>
          <w:sz w:val="20"/>
        </w:rPr>
        <w:t xml:space="preserve"> </w:t>
      </w:r>
      <w:r>
        <w:rPr>
          <w:sz w:val="20"/>
        </w:rPr>
        <w:t>submit</w:t>
      </w:r>
      <w:r>
        <w:rPr>
          <w:spacing w:val="-2"/>
          <w:sz w:val="20"/>
        </w:rPr>
        <w:t xml:space="preserve"> </w:t>
      </w:r>
      <w:r>
        <w:rPr>
          <w:sz w:val="20"/>
        </w:rPr>
        <w:t>the</w:t>
      </w:r>
      <w:r>
        <w:rPr>
          <w:spacing w:val="-2"/>
          <w:sz w:val="20"/>
        </w:rPr>
        <w:t xml:space="preserve"> </w:t>
      </w:r>
      <w:r>
        <w:rPr>
          <w:sz w:val="20"/>
        </w:rPr>
        <w:t>§436</w:t>
      </w:r>
      <w:r>
        <w:rPr>
          <w:spacing w:val="-3"/>
          <w:sz w:val="20"/>
        </w:rPr>
        <w:t xml:space="preserve"> </w:t>
      </w:r>
      <w:r>
        <w:rPr>
          <w:sz w:val="20"/>
        </w:rPr>
        <w:t>Evaluation</w:t>
      </w:r>
      <w:r>
        <w:rPr>
          <w:spacing w:val="-1"/>
          <w:sz w:val="20"/>
        </w:rPr>
        <w:t xml:space="preserve"> </w:t>
      </w:r>
      <w:r>
        <w:rPr>
          <w:sz w:val="20"/>
        </w:rPr>
        <w:t>to</w:t>
      </w:r>
      <w:r>
        <w:rPr>
          <w:spacing w:val="-3"/>
          <w:sz w:val="20"/>
        </w:rPr>
        <w:t xml:space="preserve"> </w:t>
      </w:r>
      <w:r>
        <w:rPr>
          <w:sz w:val="20"/>
        </w:rPr>
        <w:t>Ask</w:t>
      </w:r>
      <w:r>
        <w:rPr>
          <w:spacing w:val="-3"/>
          <w:sz w:val="20"/>
        </w:rPr>
        <w:t xml:space="preserve"> </w:t>
      </w:r>
      <w:r>
        <w:rPr>
          <w:sz w:val="20"/>
        </w:rPr>
        <w:t>ASD</w:t>
      </w:r>
      <w:r>
        <w:rPr>
          <w:spacing w:val="-3"/>
          <w:sz w:val="20"/>
        </w:rPr>
        <w:t xml:space="preserve"> </w:t>
      </w:r>
      <w:r>
        <w:rPr>
          <w:sz w:val="20"/>
        </w:rPr>
        <w:t>for</w:t>
      </w:r>
      <w:r>
        <w:rPr>
          <w:spacing w:val="-3"/>
          <w:sz w:val="20"/>
        </w:rPr>
        <w:t xml:space="preserve"> </w:t>
      </w:r>
      <w:r>
        <w:rPr>
          <w:sz w:val="20"/>
        </w:rPr>
        <w:t>ATR</w:t>
      </w:r>
      <w:r>
        <w:rPr>
          <w:spacing w:val="-2"/>
          <w:sz w:val="20"/>
        </w:rPr>
        <w:t xml:space="preserve"> </w:t>
      </w:r>
      <w:r>
        <w:rPr>
          <w:sz w:val="20"/>
        </w:rPr>
        <w:t>concurrence</w:t>
      </w:r>
      <w:r>
        <w:rPr>
          <w:spacing w:val="-2"/>
          <w:sz w:val="20"/>
        </w:rPr>
        <w:t xml:space="preserve"> </w:t>
      </w:r>
      <w:r>
        <w:rPr>
          <w:sz w:val="20"/>
        </w:rPr>
        <w:t>if</w:t>
      </w:r>
      <w:r>
        <w:rPr>
          <w:spacing w:val="-2"/>
          <w:sz w:val="20"/>
        </w:rPr>
        <w:t xml:space="preserve"> </w:t>
      </w:r>
      <w:r>
        <w:rPr>
          <w:sz w:val="20"/>
        </w:rPr>
        <w:t>any</w:t>
      </w:r>
      <w:r>
        <w:rPr>
          <w:spacing w:val="-3"/>
          <w:sz w:val="20"/>
        </w:rPr>
        <w:t xml:space="preserve"> </w:t>
      </w:r>
      <w:r>
        <w:rPr>
          <w:sz w:val="20"/>
        </w:rPr>
        <w:t>436</w:t>
      </w:r>
      <w:r>
        <w:rPr>
          <w:spacing w:val="-2"/>
          <w:sz w:val="20"/>
        </w:rPr>
        <w:t xml:space="preserve"> </w:t>
      </w:r>
      <w:r>
        <w:rPr>
          <w:sz w:val="20"/>
        </w:rPr>
        <w:t>limitation</w:t>
      </w:r>
      <w:r>
        <w:rPr>
          <w:spacing w:val="-2"/>
          <w:sz w:val="20"/>
        </w:rPr>
        <w:t xml:space="preserve"> </w:t>
      </w:r>
      <w:r>
        <w:rPr>
          <w:sz w:val="20"/>
        </w:rPr>
        <w:t>affects</w:t>
      </w:r>
      <w:r>
        <w:rPr>
          <w:spacing w:val="-2"/>
          <w:sz w:val="20"/>
        </w:rPr>
        <w:t xml:space="preserve"> </w:t>
      </w:r>
      <w:r>
        <w:rPr>
          <w:sz w:val="20"/>
        </w:rPr>
        <w:t>the</w:t>
      </w:r>
      <w:r>
        <w:rPr>
          <w:spacing w:val="-3"/>
          <w:sz w:val="20"/>
        </w:rPr>
        <w:t xml:space="preserve"> </w:t>
      </w:r>
      <w:r>
        <w:rPr>
          <w:sz w:val="20"/>
        </w:rPr>
        <w:t>benefit payable to any participant after DOPT.</w:t>
      </w:r>
    </w:p>
    <w:p w14:paraId="0A2190B4" w14:textId="77777777" w:rsidR="00353B98" w:rsidRDefault="00353B98">
      <w:pPr>
        <w:rPr>
          <w:sz w:val="20"/>
        </w:rPr>
        <w:sectPr w:rsidR="00353B98" w:rsidSect="00D9706C">
          <w:headerReference w:type="default" r:id="rId16"/>
          <w:pgSz w:w="12240" w:h="15840"/>
          <w:pgMar w:top="1360" w:right="1080" w:bottom="1080" w:left="1080" w:header="0" w:footer="882" w:gutter="0"/>
          <w:cols w:space="720"/>
        </w:sectPr>
      </w:pPr>
    </w:p>
    <w:p w14:paraId="44B8F526" w14:textId="77777777" w:rsidR="00353B98" w:rsidRDefault="00667381">
      <w:pPr>
        <w:pStyle w:val="Heading1"/>
        <w:spacing w:before="80"/>
        <w:ind w:left="438"/>
      </w:pPr>
      <w:r>
        <w:lastRenderedPageBreak/>
        <w:t>Relief</w:t>
      </w:r>
      <w:r>
        <w:rPr>
          <w:spacing w:val="-7"/>
        </w:rPr>
        <w:t xml:space="preserve"> </w:t>
      </w:r>
      <w:r>
        <w:t>from</w:t>
      </w:r>
      <w:r>
        <w:rPr>
          <w:spacing w:val="-7"/>
        </w:rPr>
        <w:t xml:space="preserve"> </w:t>
      </w:r>
      <w:r>
        <w:t>436</w:t>
      </w:r>
      <w:r>
        <w:rPr>
          <w:spacing w:val="-7"/>
        </w:rPr>
        <w:t xml:space="preserve"> </w:t>
      </w:r>
      <w:r>
        <w:t>Restrictions</w:t>
      </w:r>
      <w:r>
        <w:rPr>
          <w:spacing w:val="-6"/>
        </w:rPr>
        <w:t xml:space="preserve"> </w:t>
      </w:r>
      <w:r>
        <w:t>from</w:t>
      </w:r>
      <w:r>
        <w:rPr>
          <w:spacing w:val="-7"/>
        </w:rPr>
        <w:t xml:space="preserve"> </w:t>
      </w:r>
      <w:r>
        <w:t>2008</w:t>
      </w:r>
      <w:r>
        <w:rPr>
          <w:spacing w:val="-7"/>
        </w:rPr>
        <w:t xml:space="preserve"> </w:t>
      </w:r>
      <w:r>
        <w:t>to</w:t>
      </w:r>
      <w:r>
        <w:rPr>
          <w:spacing w:val="-7"/>
        </w:rPr>
        <w:t xml:space="preserve"> </w:t>
      </w:r>
      <w:r>
        <w:t>2010</w:t>
      </w:r>
      <w:r>
        <w:rPr>
          <w:spacing w:val="-6"/>
        </w:rPr>
        <w:t xml:space="preserve"> </w:t>
      </w:r>
      <w:r>
        <w:t>and</w:t>
      </w:r>
      <w:r>
        <w:rPr>
          <w:spacing w:val="-7"/>
        </w:rPr>
        <w:t xml:space="preserve"> </w:t>
      </w:r>
      <w:r>
        <w:t>2020</w:t>
      </w:r>
      <w:r>
        <w:rPr>
          <w:spacing w:val="-7"/>
        </w:rPr>
        <w:t xml:space="preserve"> </w:t>
      </w:r>
      <w:r>
        <w:t>Plan</w:t>
      </w:r>
      <w:r>
        <w:rPr>
          <w:spacing w:val="-7"/>
        </w:rPr>
        <w:t xml:space="preserve"> </w:t>
      </w:r>
      <w:r>
        <w:rPr>
          <w:spacing w:val="-2"/>
        </w:rPr>
        <w:t>Years</w:t>
      </w:r>
    </w:p>
    <w:p w14:paraId="06A18FA5" w14:textId="77777777" w:rsidR="00353B98" w:rsidRDefault="00667381">
      <w:pPr>
        <w:pStyle w:val="ListParagraph"/>
        <w:numPr>
          <w:ilvl w:val="0"/>
          <w:numId w:val="4"/>
        </w:numPr>
        <w:tabs>
          <w:tab w:val="left" w:pos="1078"/>
        </w:tabs>
        <w:spacing w:before="321"/>
        <w:ind w:left="1078" w:hanging="358"/>
        <w:rPr>
          <w:rFonts w:ascii="Times New Roman"/>
          <w:b/>
        </w:rPr>
      </w:pPr>
      <w:r>
        <w:rPr>
          <w:rFonts w:ascii="Times New Roman"/>
          <w:b/>
          <w:spacing w:val="-2"/>
        </w:rPr>
        <w:t>Overview</w:t>
      </w:r>
    </w:p>
    <w:p w14:paraId="7F106270" w14:textId="77777777" w:rsidR="00353B98" w:rsidRDefault="00353B98">
      <w:pPr>
        <w:pStyle w:val="BodyText"/>
        <w:rPr>
          <w:b/>
        </w:rPr>
      </w:pPr>
    </w:p>
    <w:p w14:paraId="329D570D" w14:textId="77777777" w:rsidR="00353B98" w:rsidRDefault="00667381">
      <w:pPr>
        <w:pStyle w:val="BodyText"/>
        <w:ind w:left="359" w:right="453"/>
      </w:pPr>
      <w:r>
        <w:t>PPA 2006 and IRS guidance provided certain transition rules about the dates restrictions from Section 436</w:t>
      </w:r>
      <w:r>
        <w:rPr>
          <w:spacing w:val="-2"/>
        </w:rPr>
        <w:t xml:space="preserve"> </w:t>
      </w:r>
      <w:r>
        <w:t>would</w:t>
      </w:r>
      <w:r>
        <w:rPr>
          <w:spacing w:val="-2"/>
        </w:rPr>
        <w:t xml:space="preserve"> </w:t>
      </w:r>
      <w:r>
        <w:t>first</w:t>
      </w:r>
      <w:r>
        <w:rPr>
          <w:spacing w:val="-3"/>
        </w:rPr>
        <w:t xml:space="preserve"> </w:t>
      </w:r>
      <w:r>
        <w:t>be</w:t>
      </w:r>
      <w:r>
        <w:rPr>
          <w:spacing w:val="-2"/>
        </w:rPr>
        <w:t xml:space="preserve"> </w:t>
      </w:r>
      <w:r>
        <w:t>applied.</w:t>
      </w:r>
      <w:r>
        <w:rPr>
          <w:spacing w:val="40"/>
        </w:rPr>
        <w:t xml:space="preserve"> </w:t>
      </w:r>
      <w:r>
        <w:t>The</w:t>
      </w:r>
      <w:r>
        <w:rPr>
          <w:spacing w:val="-2"/>
        </w:rPr>
        <w:t xml:space="preserve"> </w:t>
      </w:r>
      <w:r>
        <w:t>financial</w:t>
      </w:r>
      <w:r>
        <w:rPr>
          <w:spacing w:val="-2"/>
        </w:rPr>
        <w:t xml:space="preserve"> </w:t>
      </w:r>
      <w:r>
        <w:t>crisis</w:t>
      </w:r>
      <w:r>
        <w:rPr>
          <w:spacing w:val="-3"/>
        </w:rPr>
        <w:t xml:space="preserve"> </w:t>
      </w:r>
      <w:r>
        <w:t>of</w:t>
      </w:r>
      <w:r>
        <w:rPr>
          <w:spacing w:val="-3"/>
        </w:rPr>
        <w:t xml:space="preserve"> </w:t>
      </w:r>
      <w:r>
        <w:t>2008</w:t>
      </w:r>
      <w:r>
        <w:rPr>
          <w:spacing w:val="-2"/>
        </w:rPr>
        <w:t xml:space="preserve"> </w:t>
      </w:r>
      <w:r>
        <w:t>resulted</w:t>
      </w:r>
      <w:r>
        <w:rPr>
          <w:spacing w:val="-2"/>
        </w:rPr>
        <w:t xml:space="preserve"> </w:t>
      </w:r>
      <w:r>
        <w:t>in</w:t>
      </w:r>
      <w:r>
        <w:rPr>
          <w:spacing w:val="-3"/>
        </w:rPr>
        <w:t xml:space="preserve"> </w:t>
      </w:r>
      <w:r>
        <w:t>additional</w:t>
      </w:r>
      <w:r>
        <w:rPr>
          <w:spacing w:val="-3"/>
        </w:rPr>
        <w:t xml:space="preserve"> </w:t>
      </w:r>
      <w:r>
        <w:t>legislation</w:t>
      </w:r>
      <w:r>
        <w:rPr>
          <w:spacing w:val="-2"/>
        </w:rPr>
        <w:t xml:space="preserve"> </w:t>
      </w:r>
      <w:r>
        <w:t>which</w:t>
      </w:r>
      <w:r>
        <w:rPr>
          <w:spacing w:val="-2"/>
        </w:rPr>
        <w:t xml:space="preserve"> </w:t>
      </w:r>
      <w:r>
        <w:t>allowed plans not to implement Section 436 restrictions in some circumstances in plan years beginning in 2009 and 2010 due to asset values which had been depressed by the crisis.</w:t>
      </w:r>
      <w:r>
        <w:rPr>
          <w:spacing w:val="40"/>
        </w:rPr>
        <w:t xml:space="preserve"> </w:t>
      </w:r>
      <w:r>
        <w:t>Please see Benefit Limitations Under PPA 2006 – Section 436 for more information.</w:t>
      </w:r>
      <w:r>
        <w:rPr>
          <w:spacing w:val="40"/>
        </w:rPr>
        <w:t xml:space="preserve"> </w:t>
      </w:r>
      <w:r>
        <w:t>PBGC should only implement restrictions not implemented by the plan during this period if there’s convincing evidence that the plan administrator failed to follow IRC Section 436 properly.</w:t>
      </w:r>
    </w:p>
    <w:p w14:paraId="59216B02" w14:textId="77777777" w:rsidR="00353B98" w:rsidRDefault="00353B98">
      <w:pPr>
        <w:pStyle w:val="BodyText"/>
        <w:spacing w:before="1"/>
      </w:pPr>
    </w:p>
    <w:p w14:paraId="72130B08" w14:textId="77777777" w:rsidR="00353B98" w:rsidRDefault="00667381">
      <w:pPr>
        <w:pStyle w:val="BodyText"/>
        <w:ind w:left="359" w:right="453"/>
      </w:pPr>
      <w:r>
        <w:t>Additional temporary relief was also provided by the Coronavirus Aid, Relief, and Economic Security Act</w:t>
      </w:r>
      <w:r>
        <w:rPr>
          <w:spacing w:val="-1"/>
        </w:rPr>
        <w:t xml:space="preserve"> </w:t>
      </w:r>
      <w:r>
        <w:t>(CARES</w:t>
      </w:r>
      <w:r>
        <w:rPr>
          <w:spacing w:val="-1"/>
        </w:rPr>
        <w:t xml:space="preserve"> </w:t>
      </w:r>
      <w:r>
        <w:t>Act).</w:t>
      </w:r>
      <w:r>
        <w:rPr>
          <w:spacing w:val="40"/>
        </w:rPr>
        <w:t xml:space="preserve"> </w:t>
      </w:r>
      <w:r>
        <w:t>Section</w:t>
      </w:r>
      <w:r>
        <w:rPr>
          <w:spacing w:val="-1"/>
        </w:rPr>
        <w:t xml:space="preserve"> </w:t>
      </w:r>
      <w:r>
        <w:t>3608(b)</w:t>
      </w:r>
      <w:r>
        <w:rPr>
          <w:spacing w:val="-1"/>
        </w:rPr>
        <w:t xml:space="preserve"> </w:t>
      </w:r>
      <w:r>
        <w:t>of</w:t>
      </w:r>
      <w:r>
        <w:rPr>
          <w:spacing w:val="-1"/>
        </w:rPr>
        <w:t xml:space="preserve"> </w:t>
      </w:r>
      <w:r>
        <w:t>the</w:t>
      </w:r>
      <w:r>
        <w:rPr>
          <w:spacing w:val="-1"/>
        </w:rPr>
        <w:t xml:space="preserve"> </w:t>
      </w:r>
      <w:r>
        <w:t>CARES</w:t>
      </w:r>
      <w:r>
        <w:rPr>
          <w:spacing w:val="-2"/>
        </w:rPr>
        <w:t xml:space="preserve"> </w:t>
      </w:r>
      <w:r>
        <w:t>Act</w:t>
      </w:r>
      <w:r>
        <w:rPr>
          <w:spacing w:val="-1"/>
        </w:rPr>
        <w:t xml:space="preserve"> </w:t>
      </w:r>
      <w:r>
        <w:t>provides</w:t>
      </w:r>
      <w:r>
        <w:rPr>
          <w:spacing w:val="-1"/>
        </w:rPr>
        <w:t xml:space="preserve"> </w:t>
      </w:r>
      <w:r>
        <w:t>that</w:t>
      </w:r>
      <w:r>
        <w:rPr>
          <w:spacing w:val="-1"/>
        </w:rPr>
        <w:t xml:space="preserve"> </w:t>
      </w:r>
      <w:r>
        <w:t>for</w:t>
      </w:r>
      <w:r>
        <w:rPr>
          <w:spacing w:val="-1"/>
        </w:rPr>
        <w:t xml:space="preserve"> </w:t>
      </w:r>
      <w:r>
        <w:t>purposes</w:t>
      </w:r>
      <w:r>
        <w:rPr>
          <w:spacing w:val="-1"/>
        </w:rPr>
        <w:t xml:space="preserve"> </w:t>
      </w:r>
      <w:r>
        <w:t>of</w:t>
      </w:r>
      <w:r>
        <w:rPr>
          <w:spacing w:val="-1"/>
        </w:rPr>
        <w:t xml:space="preserve"> </w:t>
      </w:r>
      <w:r>
        <w:t>applying</w:t>
      </w:r>
      <w:r>
        <w:rPr>
          <w:spacing w:val="-2"/>
        </w:rPr>
        <w:t xml:space="preserve"> </w:t>
      </w:r>
      <w:r>
        <w:t>§</w:t>
      </w:r>
      <w:r>
        <w:rPr>
          <w:spacing w:val="-1"/>
        </w:rPr>
        <w:t xml:space="preserve"> </w:t>
      </w:r>
      <w:r>
        <w:t>436</w:t>
      </w:r>
      <w:r>
        <w:rPr>
          <w:spacing w:val="-2"/>
        </w:rPr>
        <w:t xml:space="preserve"> </w:t>
      </w:r>
      <w:r>
        <w:t>of the</w:t>
      </w:r>
      <w:r>
        <w:rPr>
          <w:spacing w:val="-2"/>
        </w:rPr>
        <w:t xml:space="preserve"> </w:t>
      </w:r>
      <w:r>
        <w:t>Code</w:t>
      </w:r>
      <w:r>
        <w:rPr>
          <w:spacing w:val="-2"/>
        </w:rPr>
        <w:t xml:space="preserve"> </w:t>
      </w:r>
      <w:r>
        <w:t>(and</w:t>
      </w:r>
      <w:r>
        <w:rPr>
          <w:spacing w:val="-2"/>
        </w:rPr>
        <w:t xml:space="preserve"> </w:t>
      </w:r>
      <w:r>
        <w:t>§</w:t>
      </w:r>
      <w:r>
        <w:rPr>
          <w:spacing w:val="-2"/>
        </w:rPr>
        <w:t xml:space="preserve"> </w:t>
      </w:r>
      <w:r>
        <w:t>206(g)</w:t>
      </w:r>
      <w:r>
        <w:rPr>
          <w:spacing w:val="-3"/>
        </w:rPr>
        <w:t xml:space="preserve"> </w:t>
      </w:r>
      <w:r>
        <w:t>of</w:t>
      </w:r>
      <w:r>
        <w:rPr>
          <w:spacing w:val="-3"/>
        </w:rPr>
        <w:t xml:space="preserve"> </w:t>
      </w:r>
      <w:r>
        <w:t>ERISA),</w:t>
      </w:r>
      <w:r>
        <w:rPr>
          <w:spacing w:val="-2"/>
        </w:rPr>
        <w:t xml:space="preserve"> </w:t>
      </w:r>
      <w:r>
        <w:t>a</w:t>
      </w:r>
      <w:r>
        <w:rPr>
          <w:spacing w:val="-2"/>
        </w:rPr>
        <w:t xml:space="preserve"> </w:t>
      </w:r>
      <w:r>
        <w:t>plan</w:t>
      </w:r>
      <w:r>
        <w:rPr>
          <w:spacing w:val="-2"/>
        </w:rPr>
        <w:t xml:space="preserve"> </w:t>
      </w:r>
      <w:r>
        <w:t>sponsor</w:t>
      </w:r>
      <w:r>
        <w:rPr>
          <w:spacing w:val="-2"/>
        </w:rPr>
        <w:t xml:space="preserve"> </w:t>
      </w:r>
      <w:r>
        <w:t>may</w:t>
      </w:r>
      <w:r>
        <w:rPr>
          <w:spacing w:val="-2"/>
        </w:rPr>
        <w:t xml:space="preserve"> </w:t>
      </w:r>
      <w:r>
        <w:t>elect</w:t>
      </w:r>
      <w:r>
        <w:rPr>
          <w:spacing w:val="-2"/>
        </w:rPr>
        <w:t xml:space="preserve"> </w:t>
      </w:r>
      <w:r>
        <w:t>to</w:t>
      </w:r>
      <w:r>
        <w:rPr>
          <w:spacing w:val="-2"/>
        </w:rPr>
        <w:t xml:space="preserve"> </w:t>
      </w:r>
      <w:r>
        <w:t>treat</w:t>
      </w:r>
      <w:r>
        <w:rPr>
          <w:spacing w:val="-2"/>
        </w:rPr>
        <w:t xml:space="preserve"> </w:t>
      </w:r>
      <w:r>
        <w:t>the</w:t>
      </w:r>
      <w:r>
        <w:rPr>
          <w:spacing w:val="-2"/>
        </w:rPr>
        <w:t xml:space="preserve"> </w:t>
      </w:r>
      <w:r>
        <w:t>plan’s</w:t>
      </w:r>
      <w:r>
        <w:rPr>
          <w:spacing w:val="-2"/>
        </w:rPr>
        <w:t xml:space="preserve"> </w:t>
      </w:r>
      <w:r>
        <w:t>AFTAP</w:t>
      </w:r>
      <w:r>
        <w:rPr>
          <w:spacing w:val="-2"/>
        </w:rPr>
        <w:t xml:space="preserve"> </w:t>
      </w:r>
      <w:r>
        <w:t>for</w:t>
      </w:r>
      <w:r>
        <w:rPr>
          <w:spacing w:val="-2"/>
        </w:rPr>
        <w:t xml:space="preserve"> </w:t>
      </w:r>
      <w:r>
        <w:t>the</w:t>
      </w:r>
      <w:r>
        <w:rPr>
          <w:spacing w:val="-2"/>
        </w:rPr>
        <w:t xml:space="preserve"> </w:t>
      </w:r>
      <w:r>
        <w:t>last</w:t>
      </w:r>
      <w:r>
        <w:rPr>
          <w:spacing w:val="-2"/>
        </w:rPr>
        <w:t xml:space="preserve"> </w:t>
      </w:r>
      <w:r>
        <w:t>plan year ending before January 1, 2020, as the AFTAP for plan years that include calendar year 2020. (Internal Revenue Bulletin 2020-35.)</w:t>
      </w:r>
    </w:p>
    <w:p w14:paraId="5F9B33E8" w14:textId="77777777" w:rsidR="00353B98" w:rsidRDefault="00667381">
      <w:pPr>
        <w:pStyle w:val="ListParagraph"/>
        <w:numPr>
          <w:ilvl w:val="0"/>
          <w:numId w:val="4"/>
        </w:numPr>
        <w:tabs>
          <w:tab w:val="left" w:pos="1077"/>
        </w:tabs>
        <w:spacing w:before="252"/>
        <w:ind w:left="1077" w:hanging="358"/>
        <w:rPr>
          <w:rFonts w:ascii="Times New Roman"/>
          <w:b/>
        </w:rPr>
      </w:pPr>
      <w:r>
        <w:rPr>
          <w:rFonts w:ascii="Times New Roman"/>
          <w:b/>
        </w:rPr>
        <w:t>Collective</w:t>
      </w:r>
      <w:r>
        <w:rPr>
          <w:rFonts w:ascii="Times New Roman"/>
          <w:b/>
          <w:spacing w:val="-10"/>
        </w:rPr>
        <w:t xml:space="preserve"> </w:t>
      </w:r>
      <w:r>
        <w:rPr>
          <w:rFonts w:ascii="Times New Roman"/>
          <w:b/>
          <w:spacing w:val="-2"/>
        </w:rPr>
        <w:t>Bargaining</w:t>
      </w:r>
    </w:p>
    <w:p w14:paraId="60232AD0" w14:textId="77777777" w:rsidR="00353B98" w:rsidRDefault="00353B98">
      <w:pPr>
        <w:pStyle w:val="BodyText"/>
        <w:rPr>
          <w:b/>
        </w:rPr>
      </w:pPr>
    </w:p>
    <w:p w14:paraId="402E5E1B" w14:textId="77777777" w:rsidR="00353B98" w:rsidRDefault="00667381">
      <w:pPr>
        <w:pStyle w:val="BodyText"/>
        <w:ind w:left="359" w:right="453"/>
      </w:pPr>
      <w:r>
        <w:t>The 436 Evaluation previously contained this section on the Collectively Bargained Plan Exception for plan</w:t>
      </w:r>
      <w:r>
        <w:rPr>
          <w:spacing w:val="-2"/>
        </w:rPr>
        <w:t xml:space="preserve"> </w:t>
      </w:r>
      <w:r>
        <w:t>years</w:t>
      </w:r>
      <w:r>
        <w:rPr>
          <w:spacing w:val="-2"/>
        </w:rPr>
        <w:t xml:space="preserve"> </w:t>
      </w:r>
      <w:r>
        <w:t>beginning</w:t>
      </w:r>
      <w:r>
        <w:rPr>
          <w:spacing w:val="-2"/>
        </w:rPr>
        <w:t xml:space="preserve"> </w:t>
      </w:r>
      <w:r>
        <w:t>before</w:t>
      </w:r>
      <w:r>
        <w:rPr>
          <w:spacing w:val="-3"/>
        </w:rPr>
        <w:t xml:space="preserve"> </w:t>
      </w:r>
      <w:r>
        <w:t>January</w:t>
      </w:r>
      <w:r>
        <w:rPr>
          <w:spacing w:val="-2"/>
        </w:rPr>
        <w:t xml:space="preserve"> </w:t>
      </w:r>
      <w:r>
        <w:t>1,</w:t>
      </w:r>
      <w:r>
        <w:rPr>
          <w:spacing w:val="-2"/>
        </w:rPr>
        <w:t xml:space="preserve"> </w:t>
      </w:r>
      <w:r>
        <w:t>2010.</w:t>
      </w:r>
      <w:r>
        <w:rPr>
          <w:spacing w:val="40"/>
        </w:rPr>
        <w:t xml:space="preserve"> </w:t>
      </w:r>
      <w:r>
        <w:t>This</w:t>
      </w:r>
      <w:r>
        <w:rPr>
          <w:spacing w:val="-2"/>
        </w:rPr>
        <w:t xml:space="preserve"> </w:t>
      </w:r>
      <w:r>
        <w:t>section</w:t>
      </w:r>
      <w:r>
        <w:rPr>
          <w:spacing w:val="-2"/>
        </w:rPr>
        <w:t xml:space="preserve"> </w:t>
      </w:r>
      <w:r>
        <w:t>now</w:t>
      </w:r>
      <w:r>
        <w:rPr>
          <w:spacing w:val="-2"/>
        </w:rPr>
        <w:t xml:space="preserve"> </w:t>
      </w:r>
      <w:r>
        <w:t>only</w:t>
      </w:r>
      <w:r>
        <w:rPr>
          <w:spacing w:val="-2"/>
        </w:rPr>
        <w:t xml:space="preserve"> </w:t>
      </w:r>
      <w:r>
        <w:t>needs</w:t>
      </w:r>
      <w:r>
        <w:rPr>
          <w:spacing w:val="-2"/>
        </w:rPr>
        <w:t xml:space="preserve"> </w:t>
      </w:r>
      <w:r>
        <w:t>to</w:t>
      </w:r>
      <w:r>
        <w:rPr>
          <w:spacing w:val="-2"/>
        </w:rPr>
        <w:t xml:space="preserve"> </w:t>
      </w:r>
      <w:r>
        <w:t>be</w:t>
      </w:r>
      <w:r>
        <w:rPr>
          <w:spacing w:val="-2"/>
        </w:rPr>
        <w:t xml:space="preserve"> </w:t>
      </w:r>
      <w:r>
        <w:t>included</w:t>
      </w:r>
      <w:r>
        <w:rPr>
          <w:spacing w:val="-2"/>
        </w:rPr>
        <w:t xml:space="preserve"> </w:t>
      </w:r>
      <w:r>
        <w:t>in</w:t>
      </w:r>
      <w:r>
        <w:rPr>
          <w:spacing w:val="-2"/>
        </w:rPr>
        <w:t xml:space="preserve"> </w:t>
      </w:r>
      <w:r>
        <w:t>Part</w:t>
      </w:r>
      <w:r>
        <w:rPr>
          <w:spacing w:val="-2"/>
        </w:rPr>
        <w:t xml:space="preserve"> </w:t>
      </w:r>
      <w:r>
        <w:t>2</w:t>
      </w:r>
      <w:r>
        <w:rPr>
          <w:spacing w:val="-2"/>
        </w:rPr>
        <w:t xml:space="preserve"> </w:t>
      </w:r>
      <w:r>
        <w:t>if</w:t>
      </w:r>
      <w:r>
        <w:rPr>
          <w:spacing w:val="-2"/>
        </w:rPr>
        <w:t xml:space="preserve"> </w:t>
      </w:r>
      <w:r>
        <w:t>it</w:t>
      </w:r>
      <w:r>
        <w:rPr>
          <w:spacing w:val="-2"/>
        </w:rPr>
        <w:t xml:space="preserve"> </w:t>
      </w:r>
      <w:r>
        <w:t>is the reason that a 436 restriction would not be applied in the 2008 or 2009 Plan Years.</w:t>
      </w:r>
    </w:p>
    <w:p w14:paraId="4DDD04E7" w14:textId="77777777" w:rsidR="00353B98" w:rsidRDefault="00353B98">
      <w:pPr>
        <w:pStyle w:val="BodyText"/>
      </w:pPr>
    </w:p>
    <w:p w14:paraId="3311FC9E" w14:textId="77777777" w:rsidR="00353B98" w:rsidRDefault="00667381">
      <w:pPr>
        <w:ind w:left="629"/>
        <w:rPr>
          <w:rFonts w:ascii="Arial" w:hAnsi="Arial"/>
        </w:rPr>
      </w:pPr>
      <w:r>
        <w:rPr>
          <w:rFonts w:ascii="Arial" w:hAnsi="Arial"/>
          <w:b/>
        </w:rPr>
        <w:t>Collectively</w:t>
      </w:r>
      <w:r>
        <w:rPr>
          <w:rFonts w:ascii="Arial" w:hAnsi="Arial"/>
          <w:b/>
          <w:spacing w:val="-8"/>
        </w:rPr>
        <w:t xml:space="preserve"> </w:t>
      </w:r>
      <w:r>
        <w:rPr>
          <w:rFonts w:ascii="Arial" w:hAnsi="Arial"/>
          <w:b/>
        </w:rPr>
        <w:t>Bargained</w:t>
      </w:r>
      <w:r>
        <w:rPr>
          <w:rFonts w:ascii="Arial" w:hAnsi="Arial"/>
          <w:b/>
          <w:spacing w:val="-8"/>
        </w:rPr>
        <w:t xml:space="preserve"> </w:t>
      </w:r>
      <w:r>
        <w:rPr>
          <w:rFonts w:ascii="Arial" w:hAnsi="Arial"/>
          <w:b/>
        </w:rPr>
        <w:t>Plan</w:t>
      </w:r>
      <w:r>
        <w:rPr>
          <w:rFonts w:ascii="Arial" w:hAnsi="Arial"/>
          <w:b/>
          <w:spacing w:val="-8"/>
        </w:rPr>
        <w:t xml:space="preserve"> </w:t>
      </w:r>
      <w:r>
        <w:rPr>
          <w:rFonts w:ascii="Arial" w:hAnsi="Arial"/>
          <w:b/>
        </w:rPr>
        <w:t>Exception</w:t>
      </w:r>
      <w:r>
        <w:rPr>
          <w:rFonts w:ascii="Arial" w:hAnsi="Arial"/>
        </w:rPr>
        <w:t>:</w:t>
      </w:r>
      <w:r>
        <w:rPr>
          <w:rFonts w:ascii="Arial" w:hAnsi="Arial"/>
          <w:spacing w:val="-8"/>
        </w:rPr>
        <w:t xml:space="preserve"> </w:t>
      </w:r>
      <w:r>
        <w:rPr>
          <w:rFonts w:ascii="Arial" w:hAnsi="Arial"/>
        </w:rPr>
        <w:t>Under</w:t>
      </w:r>
      <w:r>
        <w:rPr>
          <w:rFonts w:ascii="Arial" w:hAnsi="Arial"/>
          <w:spacing w:val="-8"/>
        </w:rPr>
        <w:t xml:space="preserve"> </w:t>
      </w:r>
      <w:r>
        <w:rPr>
          <w:rFonts w:ascii="Arial" w:hAnsi="Arial"/>
        </w:rPr>
        <w:t>29</w:t>
      </w:r>
      <w:r>
        <w:rPr>
          <w:rFonts w:ascii="Arial" w:hAnsi="Arial"/>
          <w:spacing w:val="-8"/>
        </w:rPr>
        <w:t xml:space="preserve"> </w:t>
      </w:r>
      <w:r>
        <w:rPr>
          <w:rFonts w:ascii="Arial" w:hAnsi="Arial"/>
        </w:rPr>
        <w:t>CFR</w:t>
      </w:r>
      <w:r>
        <w:rPr>
          <w:rFonts w:ascii="Arial" w:hAnsi="Arial"/>
          <w:spacing w:val="-8"/>
        </w:rPr>
        <w:t xml:space="preserve"> </w:t>
      </w:r>
      <w:r>
        <w:rPr>
          <w:rFonts w:ascii="Arial" w:hAnsi="Arial"/>
        </w:rPr>
        <w:t>§1.436-1(k)(2),</w:t>
      </w:r>
      <w:r>
        <w:rPr>
          <w:rFonts w:ascii="Arial" w:hAnsi="Arial"/>
          <w:spacing w:val="-9"/>
        </w:rPr>
        <w:t xml:space="preserve"> </w:t>
      </w:r>
      <w:r>
        <w:rPr>
          <w:rFonts w:ascii="Arial" w:hAnsi="Arial"/>
        </w:rPr>
        <w:t>application</w:t>
      </w:r>
      <w:r>
        <w:rPr>
          <w:rFonts w:ascii="Arial" w:hAnsi="Arial"/>
          <w:spacing w:val="-10"/>
        </w:rPr>
        <w:t xml:space="preserve"> </w:t>
      </w:r>
      <w:r>
        <w:rPr>
          <w:rFonts w:ascii="Arial" w:hAnsi="Arial"/>
        </w:rPr>
        <w:t>of</w:t>
      </w:r>
      <w:r>
        <w:rPr>
          <w:rFonts w:ascii="Arial" w:hAnsi="Arial"/>
          <w:spacing w:val="-8"/>
        </w:rPr>
        <w:t xml:space="preserve"> </w:t>
      </w:r>
      <w:r>
        <w:rPr>
          <w:rFonts w:ascii="Arial" w:hAnsi="Arial"/>
          <w:spacing w:val="-5"/>
        </w:rPr>
        <w:t>the</w:t>
      </w:r>
    </w:p>
    <w:p w14:paraId="5415060D" w14:textId="77777777" w:rsidR="00353B98" w:rsidRDefault="00667381">
      <w:pPr>
        <w:pStyle w:val="BodyText"/>
        <w:ind w:left="629" w:right="372"/>
        <w:rPr>
          <w:rFonts w:ascii="Arial" w:hAnsi="Arial"/>
        </w:rPr>
      </w:pPr>
      <w:r>
        <w:rPr>
          <w:rFonts w:ascii="Arial" w:hAnsi="Arial"/>
        </w:rPr>
        <w:t xml:space="preserve">§436 limitations </w:t>
      </w:r>
      <w:proofErr w:type="gramStart"/>
      <w:r>
        <w:rPr>
          <w:rFonts w:ascii="Arial" w:hAnsi="Arial"/>
        </w:rPr>
        <w:t>was</w:t>
      </w:r>
      <w:proofErr w:type="gramEnd"/>
      <w:r>
        <w:rPr>
          <w:rFonts w:ascii="Arial" w:hAnsi="Arial"/>
        </w:rPr>
        <w:t xml:space="preserve"> deferred for plans maintained pursuant to a collective bargaining agreement</w:t>
      </w:r>
      <w:r>
        <w:rPr>
          <w:rFonts w:ascii="Arial" w:hAnsi="Arial"/>
          <w:spacing w:val="-3"/>
        </w:rPr>
        <w:t xml:space="preserve"> </w:t>
      </w:r>
      <w:r>
        <w:rPr>
          <w:rFonts w:ascii="Arial" w:hAnsi="Arial"/>
        </w:rPr>
        <w:t>(CBA)</w:t>
      </w:r>
      <w:r>
        <w:rPr>
          <w:rFonts w:ascii="Arial" w:hAnsi="Arial"/>
          <w:spacing w:val="-3"/>
        </w:rPr>
        <w:t xml:space="preserve"> </w:t>
      </w:r>
      <w:r>
        <w:rPr>
          <w:rFonts w:ascii="Arial" w:hAnsi="Arial"/>
        </w:rPr>
        <w:t>that</w:t>
      </w:r>
      <w:r>
        <w:rPr>
          <w:rFonts w:ascii="Arial" w:hAnsi="Arial"/>
          <w:spacing w:val="-3"/>
        </w:rPr>
        <w:t xml:space="preserve"> </w:t>
      </w:r>
      <w:r>
        <w:rPr>
          <w:rFonts w:ascii="Arial" w:hAnsi="Arial"/>
        </w:rPr>
        <w:t>was</w:t>
      </w:r>
      <w:r>
        <w:rPr>
          <w:rFonts w:ascii="Arial" w:hAnsi="Arial"/>
          <w:spacing w:val="-3"/>
        </w:rPr>
        <w:t xml:space="preserve"> </w:t>
      </w:r>
      <w:r>
        <w:rPr>
          <w:rFonts w:ascii="Arial" w:hAnsi="Arial"/>
        </w:rPr>
        <w:t>ratified</w:t>
      </w:r>
      <w:r>
        <w:rPr>
          <w:rFonts w:ascii="Arial" w:hAnsi="Arial"/>
          <w:spacing w:val="-3"/>
        </w:rPr>
        <w:t xml:space="preserve"> </w:t>
      </w:r>
      <w:r>
        <w:rPr>
          <w:rFonts w:ascii="Arial" w:hAnsi="Arial"/>
        </w:rPr>
        <w:t>before</w:t>
      </w:r>
      <w:r>
        <w:rPr>
          <w:rFonts w:ascii="Arial" w:hAnsi="Arial"/>
          <w:spacing w:val="-3"/>
        </w:rPr>
        <w:t xml:space="preserve"> </w:t>
      </w:r>
      <w:r>
        <w:rPr>
          <w:rFonts w:ascii="Arial" w:hAnsi="Arial"/>
        </w:rPr>
        <w:t>01/01/2008</w:t>
      </w:r>
      <w:r>
        <w:rPr>
          <w:rFonts w:ascii="Arial" w:hAnsi="Arial"/>
          <w:spacing w:val="-3"/>
        </w:rPr>
        <w:t xml:space="preserve"> </w:t>
      </w:r>
      <w:r>
        <w:rPr>
          <w:rFonts w:ascii="Arial" w:hAnsi="Arial"/>
        </w:rPr>
        <w:t>and</w:t>
      </w:r>
      <w:r>
        <w:rPr>
          <w:rFonts w:ascii="Arial" w:hAnsi="Arial"/>
          <w:spacing w:val="-3"/>
        </w:rPr>
        <w:t xml:space="preserve"> </w:t>
      </w:r>
      <w:r>
        <w:rPr>
          <w:rFonts w:ascii="Arial" w:hAnsi="Arial"/>
        </w:rPr>
        <w:t>was</w:t>
      </w:r>
      <w:r>
        <w:rPr>
          <w:rFonts w:ascii="Arial" w:hAnsi="Arial"/>
          <w:spacing w:val="-3"/>
        </w:rPr>
        <w:t xml:space="preserve"> </w:t>
      </w:r>
      <w:r>
        <w:rPr>
          <w:rFonts w:ascii="Arial" w:hAnsi="Arial"/>
        </w:rPr>
        <w:t>in</w:t>
      </w:r>
      <w:r>
        <w:rPr>
          <w:rFonts w:ascii="Arial" w:hAnsi="Arial"/>
          <w:spacing w:val="-3"/>
        </w:rPr>
        <w:t xml:space="preserve"> </w:t>
      </w:r>
      <w:r>
        <w:rPr>
          <w:rFonts w:ascii="Arial" w:hAnsi="Arial"/>
        </w:rPr>
        <w:t>effect</w:t>
      </w:r>
      <w:r>
        <w:rPr>
          <w:rFonts w:ascii="Arial" w:hAnsi="Arial"/>
          <w:spacing w:val="-6"/>
        </w:rPr>
        <w:t xml:space="preserve"> </w:t>
      </w:r>
      <w:r>
        <w:rPr>
          <w:rFonts w:ascii="Arial" w:hAnsi="Arial"/>
        </w:rPr>
        <w:t>as</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01/01/2008</w:t>
      </w:r>
      <w:r>
        <w:rPr>
          <w:rFonts w:ascii="Arial" w:hAnsi="Arial"/>
          <w:spacing w:val="-3"/>
        </w:rPr>
        <w:t xml:space="preserve"> </w:t>
      </w:r>
      <w:r>
        <w:rPr>
          <w:rFonts w:ascii="Arial" w:hAnsi="Arial"/>
        </w:rPr>
        <w:t>(the ‘CBA exception’). This exception applied until the earlier of:</w:t>
      </w:r>
    </w:p>
    <w:p w14:paraId="4595F398" w14:textId="77777777" w:rsidR="00353B98" w:rsidRDefault="00667381">
      <w:pPr>
        <w:pStyle w:val="ListParagraph"/>
        <w:numPr>
          <w:ilvl w:val="0"/>
          <w:numId w:val="3"/>
        </w:numPr>
        <w:tabs>
          <w:tab w:val="left" w:pos="989"/>
        </w:tabs>
        <w:ind w:right="552" w:hanging="360"/>
      </w:pPr>
      <w:r>
        <w:t>the</w:t>
      </w:r>
      <w:r>
        <w:rPr>
          <w:spacing w:val="-3"/>
        </w:rPr>
        <w:t xml:space="preserve"> </w:t>
      </w:r>
      <w:r>
        <w:t>first</w:t>
      </w:r>
      <w:r>
        <w:rPr>
          <w:spacing w:val="-3"/>
        </w:rPr>
        <w:t xml:space="preserve"> </w:t>
      </w:r>
      <w:r>
        <w:t>plan</w:t>
      </w:r>
      <w:r>
        <w:rPr>
          <w:spacing w:val="-4"/>
        </w:rPr>
        <w:t xml:space="preserve"> </w:t>
      </w:r>
      <w:r>
        <w:t>year</w:t>
      </w:r>
      <w:r>
        <w:rPr>
          <w:spacing w:val="-3"/>
        </w:rPr>
        <w:t xml:space="preserve"> </w:t>
      </w:r>
      <w:r>
        <w:t>following</w:t>
      </w:r>
      <w:r>
        <w:rPr>
          <w:spacing w:val="-3"/>
        </w:rPr>
        <w:t xml:space="preserve"> </w:t>
      </w:r>
      <w:r>
        <w:t>the</w:t>
      </w:r>
      <w:r>
        <w:rPr>
          <w:spacing w:val="-3"/>
        </w:rPr>
        <w:t xml:space="preserve"> </w:t>
      </w:r>
      <w:r>
        <w:t>expiration</w:t>
      </w:r>
      <w:r>
        <w:rPr>
          <w:spacing w:val="-3"/>
        </w:rPr>
        <w:t xml:space="preserve"> </w:t>
      </w:r>
      <w:r>
        <w:t>date</w:t>
      </w:r>
      <w:r>
        <w:rPr>
          <w:spacing w:val="-3"/>
        </w:rPr>
        <w:t xml:space="preserve"> </w:t>
      </w:r>
      <w:r>
        <w:t>of</w:t>
      </w:r>
      <w:r>
        <w:rPr>
          <w:spacing w:val="-4"/>
        </w:rPr>
        <w:t xml:space="preserve"> </w:t>
      </w:r>
      <w:r>
        <w:t>the</w:t>
      </w:r>
      <w:r>
        <w:rPr>
          <w:spacing w:val="-3"/>
        </w:rPr>
        <w:t xml:space="preserve"> </w:t>
      </w:r>
      <w:r>
        <w:t>CBA</w:t>
      </w:r>
      <w:r>
        <w:rPr>
          <w:spacing w:val="-3"/>
        </w:rPr>
        <w:t xml:space="preserve"> </w:t>
      </w:r>
      <w:r>
        <w:t>(determined</w:t>
      </w:r>
      <w:r>
        <w:rPr>
          <w:spacing w:val="-3"/>
        </w:rPr>
        <w:t xml:space="preserve"> </w:t>
      </w:r>
      <w:r>
        <w:t>without</w:t>
      </w:r>
      <w:r>
        <w:rPr>
          <w:spacing w:val="-3"/>
        </w:rPr>
        <w:t xml:space="preserve"> </w:t>
      </w:r>
      <w:r>
        <w:t>regard</w:t>
      </w:r>
      <w:r>
        <w:rPr>
          <w:spacing w:val="-3"/>
        </w:rPr>
        <w:t xml:space="preserve"> </w:t>
      </w:r>
      <w:r>
        <w:t>to any extension agreed upon after 08/17/2006), and</w:t>
      </w:r>
    </w:p>
    <w:p w14:paraId="24AEE403" w14:textId="77777777" w:rsidR="00353B98" w:rsidRDefault="00667381">
      <w:pPr>
        <w:pStyle w:val="ListParagraph"/>
        <w:numPr>
          <w:ilvl w:val="0"/>
          <w:numId w:val="3"/>
        </w:numPr>
        <w:tabs>
          <w:tab w:val="left" w:pos="989"/>
        </w:tabs>
        <w:spacing w:line="268" w:lineRule="exact"/>
        <w:ind w:hanging="360"/>
      </w:pPr>
      <w:proofErr w:type="gramStart"/>
      <w:r>
        <w:t>the</w:t>
      </w:r>
      <w:proofErr w:type="gramEnd"/>
      <w:r>
        <w:rPr>
          <w:spacing w:val="-5"/>
        </w:rPr>
        <w:t xml:space="preserve"> </w:t>
      </w:r>
      <w:r>
        <w:t>plan</w:t>
      </w:r>
      <w:r>
        <w:rPr>
          <w:spacing w:val="-5"/>
        </w:rPr>
        <w:t xml:space="preserve"> </w:t>
      </w:r>
      <w:r>
        <w:t>year</w:t>
      </w:r>
      <w:r>
        <w:rPr>
          <w:spacing w:val="-5"/>
        </w:rPr>
        <w:t xml:space="preserve"> </w:t>
      </w:r>
      <w:proofErr w:type="gramStart"/>
      <w:r>
        <w:t>beginning</w:t>
      </w:r>
      <w:proofErr w:type="gramEnd"/>
      <w:r>
        <w:rPr>
          <w:spacing w:val="-4"/>
        </w:rPr>
        <w:t xml:space="preserve"> </w:t>
      </w:r>
      <w:r>
        <w:t>in</w:t>
      </w:r>
      <w:r>
        <w:rPr>
          <w:spacing w:val="-5"/>
        </w:rPr>
        <w:t xml:space="preserve"> </w:t>
      </w:r>
      <w:r>
        <w:rPr>
          <w:spacing w:val="-2"/>
        </w:rPr>
        <w:t>2010.</w:t>
      </w:r>
    </w:p>
    <w:p w14:paraId="646E201A" w14:textId="77777777" w:rsidR="00353B98" w:rsidRDefault="00667381">
      <w:pPr>
        <w:pStyle w:val="BodyText"/>
        <w:spacing w:before="252"/>
        <w:ind w:left="629" w:right="453"/>
        <w:rPr>
          <w:rFonts w:ascii="Arial" w:hAnsi="Arial"/>
        </w:rPr>
      </w:pPr>
      <w:r>
        <w:rPr>
          <w:rFonts w:ascii="Arial" w:hAnsi="Arial"/>
        </w:rPr>
        <w:t>For</w:t>
      </w:r>
      <w:r>
        <w:rPr>
          <w:rFonts w:ascii="Arial" w:hAnsi="Arial"/>
          <w:spacing w:val="-3"/>
        </w:rPr>
        <w:t xml:space="preserve"> </w:t>
      </w:r>
      <w:r>
        <w:rPr>
          <w:rFonts w:ascii="Arial" w:hAnsi="Arial"/>
        </w:rPr>
        <w:t>example,</w:t>
      </w:r>
      <w:r>
        <w:rPr>
          <w:rFonts w:ascii="Arial" w:hAnsi="Arial"/>
          <w:spacing w:val="-3"/>
        </w:rPr>
        <w:t xml:space="preserve"> </w:t>
      </w:r>
      <w:r>
        <w:rPr>
          <w:rFonts w:ascii="Arial" w:hAnsi="Arial"/>
        </w:rPr>
        <w:t>if</w:t>
      </w:r>
      <w:r>
        <w:rPr>
          <w:rFonts w:ascii="Arial" w:hAnsi="Arial"/>
          <w:spacing w:val="-3"/>
        </w:rPr>
        <w:t xml:space="preserve"> </w:t>
      </w:r>
      <w:r>
        <w:rPr>
          <w:rFonts w:ascii="Arial" w:hAnsi="Arial"/>
        </w:rPr>
        <w:t>the</w:t>
      </w:r>
      <w:r>
        <w:rPr>
          <w:rFonts w:ascii="Arial" w:hAnsi="Arial"/>
          <w:spacing w:val="-3"/>
        </w:rPr>
        <w:t xml:space="preserve"> </w:t>
      </w:r>
      <w:r>
        <w:rPr>
          <w:rFonts w:ascii="Arial" w:hAnsi="Arial"/>
        </w:rPr>
        <w:t>CBA</w:t>
      </w:r>
      <w:r>
        <w:rPr>
          <w:rFonts w:ascii="Arial" w:hAnsi="Arial"/>
          <w:spacing w:val="-3"/>
        </w:rPr>
        <w:t xml:space="preserve"> </w:t>
      </w:r>
      <w:r>
        <w:rPr>
          <w:rFonts w:ascii="Arial" w:hAnsi="Arial"/>
        </w:rPr>
        <w:t>was</w:t>
      </w:r>
      <w:r>
        <w:rPr>
          <w:rFonts w:ascii="Arial" w:hAnsi="Arial"/>
          <w:spacing w:val="-3"/>
        </w:rPr>
        <w:t xml:space="preserve"> </w:t>
      </w:r>
      <w:r>
        <w:rPr>
          <w:rFonts w:ascii="Arial" w:hAnsi="Arial"/>
        </w:rPr>
        <w:t>effective</w:t>
      </w:r>
      <w:r>
        <w:rPr>
          <w:rFonts w:ascii="Arial" w:hAnsi="Arial"/>
          <w:spacing w:val="-3"/>
        </w:rPr>
        <w:t xml:space="preserve"> </w:t>
      </w:r>
      <w:r>
        <w:rPr>
          <w:rFonts w:ascii="Arial" w:hAnsi="Arial"/>
        </w:rPr>
        <w:t>from</w:t>
      </w:r>
      <w:r>
        <w:rPr>
          <w:rFonts w:ascii="Arial" w:hAnsi="Arial"/>
          <w:spacing w:val="-3"/>
        </w:rPr>
        <w:t xml:space="preserve"> </w:t>
      </w:r>
      <w:r>
        <w:rPr>
          <w:rFonts w:ascii="Arial" w:hAnsi="Arial"/>
        </w:rPr>
        <w:t>04/01/2004</w:t>
      </w:r>
      <w:r>
        <w:rPr>
          <w:rFonts w:ascii="Arial" w:hAnsi="Arial"/>
          <w:spacing w:val="-3"/>
        </w:rPr>
        <w:t xml:space="preserve"> </w:t>
      </w:r>
      <w:r>
        <w:rPr>
          <w:rFonts w:ascii="Arial" w:hAnsi="Arial"/>
        </w:rPr>
        <w:t>–</w:t>
      </w:r>
      <w:r>
        <w:rPr>
          <w:rFonts w:ascii="Arial" w:hAnsi="Arial"/>
          <w:spacing w:val="-3"/>
        </w:rPr>
        <w:t xml:space="preserve"> </w:t>
      </w:r>
      <w:r>
        <w:rPr>
          <w:rFonts w:ascii="Arial" w:hAnsi="Arial"/>
        </w:rPr>
        <w:t>03/31/2007,</w:t>
      </w:r>
      <w:r>
        <w:rPr>
          <w:rFonts w:ascii="Arial" w:hAnsi="Arial"/>
          <w:spacing w:val="-3"/>
        </w:rPr>
        <w:t xml:space="preserve"> </w:t>
      </w:r>
      <w:r>
        <w:rPr>
          <w:rFonts w:ascii="Arial" w:hAnsi="Arial"/>
        </w:rPr>
        <w:t>a</w:t>
      </w:r>
      <w:r>
        <w:rPr>
          <w:rFonts w:ascii="Arial" w:hAnsi="Arial"/>
          <w:spacing w:val="-3"/>
        </w:rPr>
        <w:t xml:space="preserve"> </w:t>
      </w:r>
      <w:r>
        <w:rPr>
          <w:rFonts w:ascii="Arial" w:hAnsi="Arial"/>
        </w:rPr>
        <w:t>letter</w:t>
      </w:r>
      <w:r>
        <w:rPr>
          <w:rFonts w:ascii="Arial" w:hAnsi="Arial"/>
          <w:spacing w:val="-3"/>
        </w:rPr>
        <w:t xml:space="preserve"> </w:t>
      </w:r>
      <w:r>
        <w:rPr>
          <w:rFonts w:ascii="Arial" w:hAnsi="Arial"/>
        </w:rPr>
        <w:t>of</w:t>
      </w:r>
      <w:r>
        <w:rPr>
          <w:rFonts w:ascii="Arial" w:hAnsi="Arial"/>
          <w:spacing w:val="-3"/>
        </w:rPr>
        <w:t xml:space="preserve"> </w:t>
      </w:r>
      <w:r>
        <w:rPr>
          <w:rFonts w:ascii="Arial" w:hAnsi="Arial"/>
        </w:rPr>
        <w:t>agreement between the company and the bargaining unit extending the CBA to 03/31/2010 is not sufficient. A new CBA must have been ratified before 01/01/2008.</w:t>
      </w:r>
    </w:p>
    <w:p w14:paraId="6FD27D8E" w14:textId="77777777" w:rsidR="00353B98" w:rsidRDefault="00353B98">
      <w:pPr>
        <w:pStyle w:val="BodyText"/>
        <w:rPr>
          <w:rFonts w:ascii="Arial"/>
        </w:rPr>
      </w:pPr>
    </w:p>
    <w:p w14:paraId="792790F1" w14:textId="77777777" w:rsidR="00353B98" w:rsidRDefault="00667381">
      <w:pPr>
        <w:ind w:left="629" w:right="372"/>
        <w:rPr>
          <w:rFonts w:ascii="Arial" w:hAnsi="Arial"/>
        </w:rPr>
      </w:pPr>
      <w:r>
        <w:rPr>
          <w:rFonts w:ascii="Arial" w:hAnsi="Arial"/>
        </w:rPr>
        <w:t>For</w:t>
      </w:r>
      <w:r>
        <w:rPr>
          <w:rFonts w:ascii="Arial" w:hAnsi="Arial"/>
          <w:spacing w:val="-3"/>
        </w:rPr>
        <w:t xml:space="preserve"> </w:t>
      </w:r>
      <w:r>
        <w:rPr>
          <w:rFonts w:ascii="Arial" w:hAnsi="Arial"/>
        </w:rPr>
        <w:t>guidance</w:t>
      </w:r>
      <w:r>
        <w:rPr>
          <w:rFonts w:ascii="Arial" w:hAnsi="Arial"/>
          <w:spacing w:val="-3"/>
        </w:rPr>
        <w:t xml:space="preserve"> </w:t>
      </w:r>
      <w:r>
        <w:rPr>
          <w:rFonts w:ascii="Arial" w:hAnsi="Arial"/>
        </w:rPr>
        <w:t>on</w:t>
      </w:r>
      <w:r>
        <w:rPr>
          <w:rFonts w:ascii="Arial" w:hAnsi="Arial"/>
          <w:spacing w:val="-3"/>
        </w:rPr>
        <w:t xml:space="preserve"> </w:t>
      </w:r>
      <w:r>
        <w:rPr>
          <w:rFonts w:ascii="Arial" w:hAnsi="Arial"/>
        </w:rPr>
        <w:t>plans</w:t>
      </w:r>
      <w:r>
        <w:rPr>
          <w:rFonts w:ascii="Arial" w:hAnsi="Arial"/>
          <w:spacing w:val="-3"/>
        </w:rPr>
        <w:t xml:space="preserve"> </w:t>
      </w:r>
      <w:r>
        <w:rPr>
          <w:rFonts w:ascii="Arial" w:hAnsi="Arial"/>
        </w:rPr>
        <w:t>that</w:t>
      </w:r>
      <w:r>
        <w:rPr>
          <w:rFonts w:ascii="Arial" w:hAnsi="Arial"/>
          <w:spacing w:val="-3"/>
        </w:rPr>
        <w:t xml:space="preserve"> </w:t>
      </w:r>
      <w:r>
        <w:rPr>
          <w:rFonts w:ascii="Arial" w:hAnsi="Arial"/>
        </w:rPr>
        <w:t>cover</w:t>
      </w:r>
      <w:r>
        <w:rPr>
          <w:rFonts w:ascii="Arial" w:hAnsi="Arial"/>
          <w:spacing w:val="-3"/>
        </w:rPr>
        <w:t xml:space="preserve"> </w:t>
      </w:r>
      <w:r>
        <w:rPr>
          <w:rFonts w:ascii="Arial" w:hAnsi="Arial"/>
        </w:rPr>
        <w:t>bargaining</w:t>
      </w:r>
      <w:r>
        <w:rPr>
          <w:rFonts w:ascii="Arial" w:hAnsi="Arial"/>
          <w:spacing w:val="-3"/>
        </w:rPr>
        <w:t xml:space="preserve"> </w:t>
      </w:r>
      <w:r>
        <w:rPr>
          <w:rFonts w:ascii="Arial" w:hAnsi="Arial"/>
        </w:rPr>
        <w:t>unit</w:t>
      </w:r>
      <w:r>
        <w:rPr>
          <w:rFonts w:ascii="Arial" w:hAnsi="Arial"/>
          <w:spacing w:val="-4"/>
        </w:rPr>
        <w:t xml:space="preserve"> </w:t>
      </w:r>
      <w:r>
        <w:rPr>
          <w:rFonts w:ascii="Arial" w:hAnsi="Arial"/>
        </w:rPr>
        <w:t>and</w:t>
      </w:r>
      <w:r>
        <w:rPr>
          <w:rFonts w:ascii="Arial" w:hAnsi="Arial"/>
          <w:spacing w:val="-3"/>
        </w:rPr>
        <w:t xml:space="preserve"> </w:t>
      </w:r>
      <w:r>
        <w:rPr>
          <w:rFonts w:ascii="Arial" w:hAnsi="Arial"/>
        </w:rPr>
        <w:t>non-bargaining</w:t>
      </w:r>
      <w:r>
        <w:rPr>
          <w:rFonts w:ascii="Arial" w:hAnsi="Arial"/>
          <w:spacing w:val="-3"/>
        </w:rPr>
        <w:t xml:space="preserve"> </w:t>
      </w:r>
      <w:r>
        <w:rPr>
          <w:rFonts w:ascii="Arial" w:hAnsi="Arial"/>
        </w:rPr>
        <w:t>unit</w:t>
      </w:r>
      <w:r>
        <w:rPr>
          <w:rFonts w:ascii="Arial" w:hAnsi="Arial"/>
          <w:spacing w:val="-4"/>
        </w:rPr>
        <w:t xml:space="preserve"> </w:t>
      </w:r>
      <w:r>
        <w:rPr>
          <w:rFonts w:ascii="Arial" w:hAnsi="Arial"/>
        </w:rPr>
        <w:t>employees,</w:t>
      </w:r>
      <w:r>
        <w:rPr>
          <w:rFonts w:ascii="Arial" w:hAnsi="Arial"/>
          <w:spacing w:val="-4"/>
        </w:rPr>
        <w:t xml:space="preserve"> </w:t>
      </w:r>
      <w:r>
        <w:rPr>
          <w:rFonts w:ascii="Arial" w:hAnsi="Arial"/>
        </w:rPr>
        <w:t>see</w:t>
      </w:r>
      <w:r>
        <w:rPr>
          <w:rFonts w:ascii="Arial" w:hAnsi="Arial"/>
          <w:spacing w:val="-2"/>
        </w:rPr>
        <w:t xml:space="preserve"> </w:t>
      </w:r>
      <w:r>
        <w:rPr>
          <w:rFonts w:ascii="Arial" w:hAnsi="Arial"/>
          <w:i/>
        </w:rPr>
        <w:t>TP 14 §436 Benefit Limitations</w:t>
      </w:r>
      <w:r>
        <w:rPr>
          <w:rFonts w:ascii="Arial" w:hAnsi="Arial"/>
        </w:rPr>
        <w:t>.</w:t>
      </w:r>
    </w:p>
    <w:p w14:paraId="7DF05E2A" w14:textId="77777777" w:rsidR="00353B98" w:rsidRDefault="00667381">
      <w:pPr>
        <w:pStyle w:val="ListParagraph"/>
        <w:numPr>
          <w:ilvl w:val="0"/>
          <w:numId w:val="2"/>
        </w:numPr>
        <w:tabs>
          <w:tab w:val="left" w:pos="1079"/>
        </w:tabs>
        <w:spacing w:before="252"/>
        <w:ind w:right="756" w:hanging="360"/>
      </w:pPr>
      <w:r>
        <w:t>Based</w:t>
      </w:r>
      <w:r>
        <w:rPr>
          <w:spacing w:val="-3"/>
        </w:rPr>
        <w:t xml:space="preserve"> </w:t>
      </w:r>
      <w:r>
        <w:t>on</w:t>
      </w:r>
      <w:r>
        <w:rPr>
          <w:spacing w:val="-3"/>
        </w:rPr>
        <w:t xml:space="preserve"> </w:t>
      </w:r>
      <w:r>
        <w:t>plan</w:t>
      </w:r>
      <w:r>
        <w:rPr>
          <w:spacing w:val="-3"/>
        </w:rPr>
        <w:t xml:space="preserve"> </w:t>
      </w:r>
      <w:r>
        <w:t>records,</w:t>
      </w:r>
      <w:r>
        <w:rPr>
          <w:spacing w:val="-4"/>
        </w:rPr>
        <w:t xml:space="preserve"> </w:t>
      </w:r>
      <w:r>
        <w:t>and/or</w:t>
      </w:r>
      <w:r>
        <w:rPr>
          <w:spacing w:val="-3"/>
        </w:rPr>
        <w:t xml:space="preserve"> </w:t>
      </w:r>
      <w:r>
        <w:t>according</w:t>
      </w:r>
      <w:r>
        <w:rPr>
          <w:spacing w:val="-3"/>
        </w:rPr>
        <w:t xml:space="preserve"> </w:t>
      </w:r>
      <w:r>
        <w:t>to</w:t>
      </w:r>
      <w:r>
        <w:rPr>
          <w:spacing w:val="-3"/>
        </w:rPr>
        <w:t xml:space="preserve"> </w:t>
      </w:r>
      <w:r>
        <w:t>the</w:t>
      </w:r>
      <w:r>
        <w:rPr>
          <w:spacing w:val="-3"/>
        </w:rPr>
        <w:t xml:space="preserve"> </w:t>
      </w:r>
      <w:r>
        <w:t>prior</w:t>
      </w:r>
      <w:r>
        <w:rPr>
          <w:spacing w:val="-3"/>
        </w:rPr>
        <w:t xml:space="preserve"> </w:t>
      </w:r>
      <w:r>
        <w:t>plan</w:t>
      </w:r>
      <w:r>
        <w:rPr>
          <w:spacing w:val="-3"/>
        </w:rPr>
        <w:t xml:space="preserve"> </w:t>
      </w:r>
      <w:r>
        <w:t>administrator,</w:t>
      </w:r>
      <w:r>
        <w:rPr>
          <w:spacing w:val="-3"/>
        </w:rPr>
        <w:t xml:space="preserve"> </w:t>
      </w:r>
      <w:r>
        <w:t>was</w:t>
      </w:r>
      <w:r>
        <w:rPr>
          <w:spacing w:val="-3"/>
        </w:rPr>
        <w:t xml:space="preserve"> </w:t>
      </w:r>
      <w:r>
        <w:t>the</w:t>
      </w:r>
      <w:r>
        <w:rPr>
          <w:spacing w:val="-3"/>
        </w:rPr>
        <w:t xml:space="preserve"> </w:t>
      </w:r>
      <w:r>
        <w:t>plan maintained pursuant to CBA as described under 26 CFR §1.436-1(k)(2)?</w:t>
      </w:r>
    </w:p>
    <w:p w14:paraId="095971C3" w14:textId="77777777" w:rsidR="00353B98" w:rsidRDefault="00353B98">
      <w:pPr>
        <w:pStyle w:val="BodyText"/>
        <w:spacing w:before="1"/>
        <w:rPr>
          <w:rFonts w:ascii="Arial"/>
        </w:rPr>
      </w:pPr>
    </w:p>
    <w:p w14:paraId="476E0D19" w14:textId="77777777" w:rsidR="00353B98" w:rsidRDefault="00667381">
      <w:pPr>
        <w:ind w:left="1079"/>
        <w:rPr>
          <w:rFonts w:ascii="Arial"/>
          <w:i/>
        </w:rPr>
      </w:pPr>
      <w:r>
        <w:rPr>
          <w:rFonts w:ascii="Arial"/>
        </w:rPr>
        <w:t>[</w:t>
      </w:r>
      <w:r>
        <w:rPr>
          <w:rFonts w:ascii="Arial"/>
          <w:spacing w:val="-3"/>
        </w:rPr>
        <w:t xml:space="preserve"> </w:t>
      </w:r>
      <w:r>
        <w:rPr>
          <w:rFonts w:ascii="Arial"/>
        </w:rPr>
        <w:t>]</w:t>
      </w:r>
      <w:r>
        <w:rPr>
          <w:rFonts w:ascii="Arial"/>
          <w:spacing w:val="-3"/>
        </w:rPr>
        <w:t xml:space="preserve"> </w:t>
      </w:r>
      <w:r>
        <w:rPr>
          <w:rFonts w:ascii="Arial"/>
        </w:rPr>
        <w:t>No</w:t>
      </w:r>
      <w:r>
        <w:rPr>
          <w:rFonts w:ascii="Arial"/>
          <w:spacing w:val="-4"/>
        </w:rPr>
        <w:t xml:space="preserve"> </w:t>
      </w:r>
      <w:r>
        <w:rPr>
          <w:rFonts w:ascii="Arial"/>
          <w:i/>
        </w:rPr>
        <w:t>(Go</w:t>
      </w:r>
      <w:r>
        <w:rPr>
          <w:rFonts w:ascii="Arial"/>
          <w:i/>
          <w:spacing w:val="-3"/>
        </w:rPr>
        <w:t xml:space="preserve"> </w:t>
      </w:r>
      <w:r>
        <w:rPr>
          <w:rFonts w:ascii="Arial"/>
          <w:i/>
        </w:rPr>
        <w:t>to</w:t>
      </w:r>
      <w:r>
        <w:rPr>
          <w:rFonts w:ascii="Arial"/>
          <w:i/>
          <w:spacing w:val="-3"/>
        </w:rPr>
        <w:t xml:space="preserve"> </w:t>
      </w:r>
      <w:r>
        <w:rPr>
          <w:rFonts w:ascii="Arial"/>
          <w:i/>
        </w:rPr>
        <w:t>Part</w:t>
      </w:r>
      <w:r>
        <w:rPr>
          <w:rFonts w:ascii="Arial"/>
          <w:i/>
          <w:spacing w:val="-2"/>
        </w:rPr>
        <w:t xml:space="preserve"> </w:t>
      </w:r>
      <w:r>
        <w:rPr>
          <w:rFonts w:ascii="Arial"/>
          <w:i/>
        </w:rPr>
        <w:t>3:</w:t>
      </w:r>
      <w:r>
        <w:rPr>
          <w:rFonts w:ascii="Arial"/>
          <w:i/>
          <w:spacing w:val="-3"/>
        </w:rPr>
        <w:t xml:space="preserve"> </w:t>
      </w:r>
      <w:r>
        <w:rPr>
          <w:rFonts w:ascii="Arial"/>
          <w:i/>
        </w:rPr>
        <w:t>AFTAP</w:t>
      </w:r>
      <w:r>
        <w:rPr>
          <w:rFonts w:ascii="Arial"/>
          <w:i/>
          <w:spacing w:val="-3"/>
        </w:rPr>
        <w:t xml:space="preserve"> </w:t>
      </w:r>
      <w:r>
        <w:rPr>
          <w:rFonts w:ascii="Arial"/>
          <w:i/>
          <w:spacing w:val="-2"/>
        </w:rPr>
        <w:t>Table)</w:t>
      </w:r>
    </w:p>
    <w:p w14:paraId="63F947F4" w14:textId="77777777" w:rsidR="00353B98" w:rsidRDefault="00667381">
      <w:pPr>
        <w:spacing w:before="252"/>
        <w:ind w:left="1079"/>
        <w:rPr>
          <w:rFonts w:ascii="Arial"/>
          <w:i/>
        </w:rPr>
      </w:pPr>
      <w:r>
        <w:rPr>
          <w:rFonts w:ascii="Arial"/>
        </w:rPr>
        <w:t>[</w:t>
      </w:r>
      <w:r>
        <w:rPr>
          <w:rFonts w:ascii="Arial"/>
          <w:spacing w:val="-5"/>
        </w:rPr>
        <w:t xml:space="preserve"> </w:t>
      </w:r>
      <w:r>
        <w:rPr>
          <w:rFonts w:ascii="Arial"/>
        </w:rPr>
        <w:t>]</w:t>
      </w:r>
      <w:r>
        <w:rPr>
          <w:rFonts w:ascii="Arial"/>
          <w:spacing w:val="-4"/>
        </w:rPr>
        <w:t xml:space="preserve"> </w:t>
      </w:r>
      <w:r>
        <w:rPr>
          <w:rFonts w:ascii="Arial"/>
        </w:rPr>
        <w:t>Yes</w:t>
      </w:r>
      <w:r>
        <w:rPr>
          <w:rFonts w:ascii="Arial"/>
          <w:spacing w:val="-5"/>
        </w:rPr>
        <w:t xml:space="preserve"> </w:t>
      </w:r>
      <w:r>
        <w:rPr>
          <w:rFonts w:ascii="Arial"/>
          <w:i/>
        </w:rPr>
        <w:t>(Discuss</w:t>
      </w:r>
      <w:r>
        <w:rPr>
          <w:rFonts w:ascii="Arial"/>
          <w:i/>
          <w:spacing w:val="-4"/>
        </w:rPr>
        <w:t xml:space="preserve"> </w:t>
      </w:r>
      <w:r>
        <w:rPr>
          <w:rFonts w:ascii="Arial"/>
          <w:i/>
        </w:rPr>
        <w:t>any</w:t>
      </w:r>
      <w:r>
        <w:rPr>
          <w:rFonts w:ascii="Arial"/>
          <w:i/>
          <w:spacing w:val="-6"/>
        </w:rPr>
        <w:t xml:space="preserve"> </w:t>
      </w:r>
      <w:r>
        <w:rPr>
          <w:rFonts w:ascii="Arial"/>
          <w:i/>
        </w:rPr>
        <w:t>issues</w:t>
      </w:r>
      <w:r>
        <w:rPr>
          <w:rFonts w:ascii="Arial"/>
          <w:i/>
          <w:spacing w:val="-4"/>
        </w:rPr>
        <w:t xml:space="preserve"> </w:t>
      </w:r>
      <w:r>
        <w:rPr>
          <w:rFonts w:ascii="Arial"/>
          <w:i/>
        </w:rPr>
        <w:t>regarding</w:t>
      </w:r>
      <w:r>
        <w:rPr>
          <w:rFonts w:ascii="Arial"/>
          <w:i/>
          <w:spacing w:val="-5"/>
        </w:rPr>
        <w:t xml:space="preserve"> </w:t>
      </w:r>
      <w:r>
        <w:rPr>
          <w:rFonts w:ascii="Arial"/>
          <w:i/>
        </w:rPr>
        <w:t>the</w:t>
      </w:r>
      <w:r>
        <w:rPr>
          <w:rFonts w:ascii="Arial"/>
          <w:i/>
          <w:spacing w:val="-5"/>
        </w:rPr>
        <w:t xml:space="preserve"> </w:t>
      </w:r>
      <w:r>
        <w:rPr>
          <w:rFonts w:ascii="Arial"/>
          <w:i/>
        </w:rPr>
        <w:t>CBA,</w:t>
      </w:r>
      <w:r>
        <w:rPr>
          <w:rFonts w:ascii="Arial"/>
          <w:i/>
          <w:spacing w:val="-4"/>
        </w:rPr>
        <w:t xml:space="preserve"> </w:t>
      </w:r>
      <w:r>
        <w:rPr>
          <w:rFonts w:ascii="Arial"/>
          <w:i/>
        </w:rPr>
        <w:t>as</w:t>
      </w:r>
      <w:r>
        <w:rPr>
          <w:rFonts w:ascii="Arial"/>
          <w:i/>
          <w:spacing w:val="-5"/>
        </w:rPr>
        <w:t xml:space="preserve"> </w:t>
      </w:r>
      <w:r>
        <w:rPr>
          <w:rFonts w:ascii="Arial"/>
          <w:i/>
          <w:spacing w:val="-2"/>
        </w:rPr>
        <w:t>needed.)</w:t>
      </w:r>
    </w:p>
    <w:p w14:paraId="6D4A4D9B" w14:textId="77777777" w:rsidR="00353B98" w:rsidRDefault="00353B98">
      <w:pPr>
        <w:pStyle w:val="BodyText"/>
        <w:rPr>
          <w:rFonts w:ascii="Arial"/>
          <w:i/>
        </w:rPr>
      </w:pPr>
    </w:p>
    <w:p w14:paraId="569017B6" w14:textId="77777777" w:rsidR="00353B98" w:rsidRDefault="00667381">
      <w:pPr>
        <w:pStyle w:val="ListParagraph"/>
        <w:numPr>
          <w:ilvl w:val="0"/>
          <w:numId w:val="2"/>
        </w:numPr>
        <w:tabs>
          <w:tab w:val="left" w:pos="1078"/>
        </w:tabs>
        <w:spacing w:before="1"/>
        <w:ind w:left="1078" w:hanging="359"/>
      </w:pPr>
      <w:r>
        <w:t>Identify</w:t>
      </w:r>
      <w:r>
        <w:rPr>
          <w:spacing w:val="-5"/>
        </w:rPr>
        <w:t xml:space="preserve"> </w:t>
      </w:r>
      <w:r>
        <w:t>the</w:t>
      </w:r>
      <w:r>
        <w:rPr>
          <w:spacing w:val="-5"/>
        </w:rPr>
        <w:t xml:space="preserve"> </w:t>
      </w:r>
      <w:r>
        <w:t>CBA</w:t>
      </w:r>
      <w:r>
        <w:rPr>
          <w:spacing w:val="-4"/>
        </w:rPr>
        <w:t xml:space="preserve"> </w:t>
      </w:r>
      <w:r>
        <w:t>in</w:t>
      </w:r>
      <w:r>
        <w:rPr>
          <w:spacing w:val="-4"/>
        </w:rPr>
        <w:t xml:space="preserve"> </w:t>
      </w:r>
      <w:r>
        <w:t>effect</w:t>
      </w:r>
      <w:r>
        <w:rPr>
          <w:spacing w:val="-4"/>
        </w:rPr>
        <w:t xml:space="preserve"> </w:t>
      </w:r>
      <w:r>
        <w:t>on</w:t>
      </w:r>
      <w:r>
        <w:rPr>
          <w:spacing w:val="-4"/>
        </w:rPr>
        <w:t xml:space="preserve"> </w:t>
      </w:r>
      <w:r>
        <w:rPr>
          <w:spacing w:val="-2"/>
        </w:rPr>
        <w:t>01/01/2008.</w:t>
      </w:r>
    </w:p>
    <w:p w14:paraId="70EA8A3D" w14:textId="77777777" w:rsidR="00353B98" w:rsidRDefault="00353B98">
      <w:pPr>
        <w:pStyle w:val="ListParagraph"/>
        <w:sectPr w:rsidR="00353B98">
          <w:pgSz w:w="12240" w:h="15840"/>
          <w:pgMar w:top="1360" w:right="1080" w:bottom="1080" w:left="1080" w:header="0" w:footer="882" w:gutter="0"/>
          <w:cols w:space="720"/>
        </w:sectPr>
      </w:pPr>
    </w:p>
    <w:tbl>
      <w:tblPr>
        <w:tblW w:w="0" w:type="auto"/>
        <w:tblInd w:w="1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980"/>
        <w:gridCol w:w="1980"/>
        <w:gridCol w:w="2448"/>
      </w:tblGrid>
      <w:tr w:rsidR="00353B98" w14:paraId="069E1C89" w14:textId="77777777">
        <w:trPr>
          <w:trHeight w:val="260"/>
        </w:trPr>
        <w:tc>
          <w:tcPr>
            <w:tcW w:w="1980" w:type="dxa"/>
          </w:tcPr>
          <w:p w14:paraId="70C6404A" w14:textId="77777777" w:rsidR="00353B98" w:rsidRDefault="00667381">
            <w:pPr>
              <w:pStyle w:val="TableParagraph"/>
              <w:spacing w:line="240" w:lineRule="auto"/>
              <w:ind w:left="200"/>
              <w:rPr>
                <w:rFonts w:ascii="Arial"/>
                <w:b/>
                <w:sz w:val="20"/>
              </w:rPr>
            </w:pPr>
            <w:r>
              <w:rPr>
                <w:rFonts w:ascii="Arial"/>
                <w:b/>
                <w:sz w:val="20"/>
              </w:rPr>
              <w:lastRenderedPageBreak/>
              <w:t>Ratification</w:t>
            </w:r>
            <w:r>
              <w:rPr>
                <w:rFonts w:ascii="Arial"/>
                <w:b/>
                <w:spacing w:val="-7"/>
                <w:sz w:val="20"/>
              </w:rPr>
              <w:t xml:space="preserve"> </w:t>
            </w:r>
            <w:r>
              <w:rPr>
                <w:rFonts w:ascii="Arial"/>
                <w:b/>
                <w:spacing w:val="-4"/>
                <w:sz w:val="20"/>
              </w:rPr>
              <w:t>Date</w:t>
            </w:r>
          </w:p>
        </w:tc>
        <w:tc>
          <w:tcPr>
            <w:tcW w:w="1980" w:type="dxa"/>
          </w:tcPr>
          <w:p w14:paraId="009D5A16" w14:textId="77777777" w:rsidR="00353B98" w:rsidRDefault="00667381">
            <w:pPr>
              <w:pStyle w:val="TableParagraph"/>
              <w:spacing w:line="240" w:lineRule="auto"/>
              <w:ind w:left="326"/>
              <w:rPr>
                <w:rFonts w:ascii="Arial"/>
                <w:b/>
                <w:sz w:val="20"/>
              </w:rPr>
            </w:pPr>
            <w:r>
              <w:rPr>
                <w:rFonts w:ascii="Arial"/>
                <w:b/>
                <w:sz w:val="20"/>
              </w:rPr>
              <w:t>Effective</w:t>
            </w:r>
            <w:r>
              <w:rPr>
                <w:rFonts w:ascii="Arial"/>
                <w:b/>
                <w:spacing w:val="-4"/>
                <w:sz w:val="20"/>
              </w:rPr>
              <w:t xml:space="preserve"> Date</w:t>
            </w:r>
          </w:p>
        </w:tc>
        <w:tc>
          <w:tcPr>
            <w:tcW w:w="1980" w:type="dxa"/>
          </w:tcPr>
          <w:p w14:paraId="2F95B391" w14:textId="77777777" w:rsidR="00353B98" w:rsidRDefault="00667381">
            <w:pPr>
              <w:pStyle w:val="TableParagraph"/>
              <w:spacing w:line="240" w:lineRule="auto"/>
              <w:ind w:left="254"/>
              <w:rPr>
                <w:rFonts w:ascii="Arial"/>
                <w:b/>
                <w:sz w:val="20"/>
              </w:rPr>
            </w:pPr>
            <w:r>
              <w:rPr>
                <w:rFonts w:ascii="Arial"/>
                <w:b/>
                <w:sz w:val="20"/>
              </w:rPr>
              <w:t>Expiration</w:t>
            </w:r>
            <w:r>
              <w:rPr>
                <w:rFonts w:ascii="Arial"/>
                <w:b/>
                <w:spacing w:val="-3"/>
                <w:sz w:val="20"/>
              </w:rPr>
              <w:t xml:space="preserve"> </w:t>
            </w:r>
            <w:r>
              <w:rPr>
                <w:rFonts w:ascii="Arial"/>
                <w:b/>
                <w:spacing w:val="-4"/>
                <w:sz w:val="20"/>
              </w:rPr>
              <w:t>Date</w:t>
            </w:r>
          </w:p>
        </w:tc>
        <w:tc>
          <w:tcPr>
            <w:tcW w:w="2448" w:type="dxa"/>
          </w:tcPr>
          <w:p w14:paraId="1D1696A6" w14:textId="77777777" w:rsidR="00353B98" w:rsidRDefault="00667381">
            <w:pPr>
              <w:pStyle w:val="TableParagraph"/>
              <w:spacing w:line="240" w:lineRule="auto"/>
              <w:ind w:left="140"/>
              <w:rPr>
                <w:rFonts w:ascii="Arial"/>
                <w:b/>
                <w:sz w:val="20"/>
              </w:rPr>
            </w:pPr>
            <w:r>
              <w:rPr>
                <w:rFonts w:ascii="Arial"/>
                <w:b/>
                <w:sz w:val="20"/>
              </w:rPr>
              <w:t>IPS</w:t>
            </w:r>
            <w:r>
              <w:rPr>
                <w:rFonts w:ascii="Arial"/>
                <w:b/>
                <w:spacing w:val="-3"/>
                <w:sz w:val="20"/>
              </w:rPr>
              <w:t xml:space="preserve"> </w:t>
            </w:r>
            <w:r>
              <w:rPr>
                <w:rFonts w:ascii="Arial"/>
                <w:b/>
                <w:sz w:val="20"/>
              </w:rPr>
              <w:t>Document</w:t>
            </w:r>
            <w:r>
              <w:rPr>
                <w:rFonts w:ascii="Arial"/>
                <w:b/>
                <w:spacing w:val="-2"/>
                <w:sz w:val="20"/>
              </w:rPr>
              <w:t xml:space="preserve"> Number</w:t>
            </w:r>
          </w:p>
        </w:tc>
      </w:tr>
      <w:tr w:rsidR="00353B98" w14:paraId="2B6D6B13" w14:textId="77777777">
        <w:trPr>
          <w:trHeight w:val="252"/>
        </w:trPr>
        <w:tc>
          <w:tcPr>
            <w:tcW w:w="1980" w:type="dxa"/>
          </w:tcPr>
          <w:p w14:paraId="7AB974C4" w14:textId="77777777" w:rsidR="00353B98" w:rsidRDefault="00353B98">
            <w:pPr>
              <w:pStyle w:val="TableParagraph"/>
              <w:spacing w:line="240" w:lineRule="auto"/>
              <w:rPr>
                <w:sz w:val="18"/>
              </w:rPr>
            </w:pPr>
          </w:p>
        </w:tc>
        <w:tc>
          <w:tcPr>
            <w:tcW w:w="1980" w:type="dxa"/>
          </w:tcPr>
          <w:p w14:paraId="37C18637" w14:textId="77777777" w:rsidR="00353B98" w:rsidRDefault="00353B98">
            <w:pPr>
              <w:pStyle w:val="TableParagraph"/>
              <w:spacing w:line="240" w:lineRule="auto"/>
              <w:rPr>
                <w:sz w:val="18"/>
              </w:rPr>
            </w:pPr>
          </w:p>
        </w:tc>
        <w:tc>
          <w:tcPr>
            <w:tcW w:w="1980" w:type="dxa"/>
          </w:tcPr>
          <w:p w14:paraId="1646C9B8" w14:textId="77777777" w:rsidR="00353B98" w:rsidRDefault="00353B98">
            <w:pPr>
              <w:pStyle w:val="TableParagraph"/>
              <w:spacing w:line="240" w:lineRule="auto"/>
              <w:rPr>
                <w:sz w:val="18"/>
              </w:rPr>
            </w:pPr>
          </w:p>
        </w:tc>
        <w:tc>
          <w:tcPr>
            <w:tcW w:w="2448" w:type="dxa"/>
          </w:tcPr>
          <w:p w14:paraId="34B5543D" w14:textId="77777777" w:rsidR="00353B98" w:rsidRDefault="00353B98">
            <w:pPr>
              <w:pStyle w:val="TableParagraph"/>
              <w:spacing w:line="240" w:lineRule="auto"/>
              <w:rPr>
                <w:sz w:val="18"/>
              </w:rPr>
            </w:pPr>
          </w:p>
        </w:tc>
      </w:tr>
    </w:tbl>
    <w:p w14:paraId="1FB1733F" w14:textId="77777777" w:rsidR="00353B98" w:rsidRDefault="00353B98">
      <w:pPr>
        <w:pStyle w:val="BodyText"/>
        <w:spacing w:before="266"/>
        <w:rPr>
          <w:rFonts w:ascii="Arial"/>
          <w:sz w:val="28"/>
        </w:rPr>
      </w:pPr>
    </w:p>
    <w:p w14:paraId="759F0C54" w14:textId="77777777" w:rsidR="00353B98" w:rsidRDefault="00667381">
      <w:pPr>
        <w:pStyle w:val="Heading1"/>
      </w:pPr>
      <w:r>
        <w:t>Sample</w:t>
      </w:r>
      <w:r>
        <w:rPr>
          <w:spacing w:val="-10"/>
        </w:rPr>
        <w:t xml:space="preserve"> </w:t>
      </w:r>
      <w:r>
        <w:t>Additional</w:t>
      </w:r>
      <w:r>
        <w:rPr>
          <w:spacing w:val="-9"/>
        </w:rPr>
        <w:t xml:space="preserve"> </w:t>
      </w:r>
      <w:r>
        <w:t>Information</w:t>
      </w:r>
      <w:r>
        <w:rPr>
          <w:spacing w:val="-9"/>
        </w:rPr>
        <w:t xml:space="preserve"> </w:t>
      </w:r>
      <w:r>
        <w:t>Language</w:t>
      </w:r>
      <w:r>
        <w:rPr>
          <w:spacing w:val="-9"/>
        </w:rPr>
        <w:t xml:space="preserve"> </w:t>
      </w:r>
      <w:r>
        <w:t>for</w:t>
      </w:r>
      <w:r>
        <w:rPr>
          <w:spacing w:val="-9"/>
        </w:rPr>
        <w:t xml:space="preserve"> </w:t>
      </w:r>
      <w:r>
        <w:t>Part</w:t>
      </w:r>
      <w:r>
        <w:rPr>
          <w:spacing w:val="-9"/>
        </w:rPr>
        <w:t xml:space="preserve"> </w:t>
      </w:r>
      <w:r>
        <w:t>2</w:t>
      </w:r>
      <w:r>
        <w:rPr>
          <w:spacing w:val="-9"/>
        </w:rPr>
        <w:t xml:space="preserve"> </w:t>
      </w:r>
      <w:r>
        <w:t>Further</w:t>
      </w:r>
      <w:r>
        <w:rPr>
          <w:spacing w:val="-9"/>
        </w:rPr>
        <w:t xml:space="preserve"> </w:t>
      </w:r>
      <w:r>
        <w:rPr>
          <w:spacing w:val="-2"/>
        </w:rPr>
        <w:t>Evaluation</w:t>
      </w:r>
    </w:p>
    <w:p w14:paraId="71A8E78D" w14:textId="77777777" w:rsidR="00353B98" w:rsidRDefault="00667381">
      <w:pPr>
        <w:pStyle w:val="ListParagraph"/>
        <w:numPr>
          <w:ilvl w:val="0"/>
          <w:numId w:val="4"/>
        </w:numPr>
        <w:tabs>
          <w:tab w:val="left" w:pos="1077"/>
        </w:tabs>
        <w:spacing w:before="253"/>
        <w:ind w:left="1077" w:hanging="358"/>
        <w:rPr>
          <w:rFonts w:ascii="Times New Roman"/>
          <w:b/>
        </w:rPr>
      </w:pPr>
      <w:r>
        <w:rPr>
          <w:rFonts w:ascii="Times New Roman"/>
          <w:b/>
        </w:rPr>
        <w:t>AFTAP</w:t>
      </w:r>
      <w:r>
        <w:rPr>
          <w:rFonts w:ascii="Times New Roman"/>
          <w:b/>
          <w:spacing w:val="-8"/>
        </w:rPr>
        <w:t xml:space="preserve"> </w:t>
      </w:r>
      <w:r>
        <w:rPr>
          <w:rFonts w:ascii="Times New Roman"/>
          <w:b/>
          <w:spacing w:val="-2"/>
        </w:rPr>
        <w:t>Certifications</w:t>
      </w:r>
    </w:p>
    <w:p w14:paraId="77C801EF" w14:textId="77777777" w:rsidR="00353B98" w:rsidRDefault="00353B98">
      <w:pPr>
        <w:pStyle w:val="BodyText"/>
        <w:rPr>
          <w:b/>
        </w:rPr>
      </w:pPr>
    </w:p>
    <w:p w14:paraId="4EFF1573" w14:textId="77777777" w:rsidR="00353B98" w:rsidRDefault="00667381">
      <w:pPr>
        <w:pStyle w:val="BodyText"/>
        <w:ind w:left="359" w:right="453"/>
      </w:pPr>
      <w:r>
        <w:t>According to the plan administrator, the actual 2008 AFTAP certification could not be obtained. The 2008</w:t>
      </w:r>
      <w:r>
        <w:rPr>
          <w:spacing w:val="-4"/>
        </w:rPr>
        <w:t xml:space="preserve"> </w:t>
      </w:r>
      <w:r>
        <w:t>AFTAP</w:t>
      </w:r>
      <w:r>
        <w:rPr>
          <w:spacing w:val="-3"/>
        </w:rPr>
        <w:t xml:space="preserve"> </w:t>
      </w:r>
      <w:r>
        <w:t>entered</w:t>
      </w:r>
      <w:r>
        <w:rPr>
          <w:spacing w:val="-3"/>
        </w:rPr>
        <w:t xml:space="preserve"> </w:t>
      </w:r>
      <w:r>
        <w:t>on</w:t>
      </w:r>
      <w:r>
        <w:rPr>
          <w:spacing w:val="-3"/>
        </w:rPr>
        <w:t xml:space="preserve"> </w:t>
      </w:r>
      <w:r>
        <w:t>the</w:t>
      </w:r>
      <w:r>
        <w:rPr>
          <w:spacing w:val="-3"/>
        </w:rPr>
        <w:t xml:space="preserve"> </w:t>
      </w:r>
      <w:r>
        <w:t>2008</w:t>
      </w:r>
      <w:r>
        <w:rPr>
          <w:spacing w:val="-3"/>
        </w:rPr>
        <w:t xml:space="preserve"> </w:t>
      </w:r>
      <w:r>
        <w:t>AVR</w:t>
      </w:r>
      <w:r>
        <w:rPr>
          <w:spacing w:val="-3"/>
        </w:rPr>
        <w:t xml:space="preserve"> </w:t>
      </w:r>
      <w:r>
        <w:t>is</w:t>
      </w:r>
      <w:r>
        <w:rPr>
          <w:spacing w:val="-3"/>
        </w:rPr>
        <w:t xml:space="preserve"> </w:t>
      </w:r>
      <w:r>
        <w:t>65.48%.</w:t>
      </w:r>
      <w:r>
        <w:rPr>
          <w:spacing w:val="-3"/>
        </w:rPr>
        <w:t xml:space="preserve"> </w:t>
      </w:r>
      <w:r>
        <w:t>Absent</w:t>
      </w:r>
      <w:r>
        <w:rPr>
          <w:spacing w:val="-4"/>
        </w:rPr>
        <w:t xml:space="preserve"> </w:t>
      </w:r>
      <w:r>
        <w:t>evidence</w:t>
      </w:r>
      <w:r>
        <w:rPr>
          <w:spacing w:val="-3"/>
        </w:rPr>
        <w:t xml:space="preserve"> </w:t>
      </w:r>
      <w:r>
        <w:t>to</w:t>
      </w:r>
      <w:r>
        <w:rPr>
          <w:spacing w:val="-3"/>
        </w:rPr>
        <w:t xml:space="preserve"> </w:t>
      </w:r>
      <w:r>
        <w:t>the</w:t>
      </w:r>
      <w:r>
        <w:rPr>
          <w:spacing w:val="-3"/>
        </w:rPr>
        <w:t xml:space="preserve"> </w:t>
      </w:r>
      <w:r>
        <w:t>contrary,</w:t>
      </w:r>
      <w:r>
        <w:rPr>
          <w:spacing w:val="-3"/>
        </w:rPr>
        <w:t xml:space="preserve"> </w:t>
      </w:r>
      <w:r>
        <w:t>PBGC</w:t>
      </w:r>
      <w:r>
        <w:rPr>
          <w:spacing w:val="-3"/>
        </w:rPr>
        <w:t xml:space="preserve"> </w:t>
      </w:r>
      <w:r>
        <w:t>assumes</w:t>
      </w:r>
      <w:r>
        <w:rPr>
          <w:spacing w:val="-3"/>
        </w:rPr>
        <w:t xml:space="preserve"> </w:t>
      </w:r>
      <w:r>
        <w:t>the 2008 AFTAP was certified timely and for purposes of this evaluation is treating 9/30/2008 as the certification date.</w:t>
      </w:r>
    </w:p>
    <w:p w14:paraId="2AE6BEB6" w14:textId="77777777" w:rsidR="00353B98" w:rsidRDefault="00353B98">
      <w:pPr>
        <w:pStyle w:val="BodyText"/>
      </w:pPr>
    </w:p>
    <w:p w14:paraId="712F0F1A" w14:textId="77777777" w:rsidR="00353B98" w:rsidRDefault="00667381">
      <w:pPr>
        <w:pStyle w:val="BodyText"/>
        <w:ind w:left="359" w:right="478"/>
      </w:pPr>
      <w:r>
        <w:t>Under</w:t>
      </w:r>
      <w:r>
        <w:rPr>
          <w:spacing w:val="-3"/>
        </w:rPr>
        <w:t xml:space="preserve"> </w:t>
      </w:r>
      <w:r>
        <w:t>1.436-1(h)(1)(i),</w:t>
      </w:r>
      <w:r>
        <w:rPr>
          <w:spacing w:val="-3"/>
        </w:rPr>
        <w:t xml:space="preserve"> </w:t>
      </w:r>
      <w:r>
        <w:t>the</w:t>
      </w:r>
      <w:r>
        <w:rPr>
          <w:spacing w:val="-3"/>
        </w:rPr>
        <w:t xml:space="preserve"> </w:t>
      </w:r>
      <w:r>
        <w:t>2010</w:t>
      </w:r>
      <w:r>
        <w:rPr>
          <w:spacing w:val="-3"/>
        </w:rPr>
        <w:t xml:space="preserve"> </w:t>
      </w:r>
      <w:r>
        <w:t>AFTAP</w:t>
      </w:r>
      <w:r>
        <w:rPr>
          <w:spacing w:val="-3"/>
        </w:rPr>
        <w:t xml:space="preserve"> </w:t>
      </w:r>
      <w:r>
        <w:t>of</w:t>
      </w:r>
      <w:r>
        <w:rPr>
          <w:spacing w:val="-3"/>
        </w:rPr>
        <w:t xml:space="preserve"> </w:t>
      </w:r>
      <w:r>
        <w:t>63.36%</w:t>
      </w:r>
      <w:r>
        <w:rPr>
          <w:spacing w:val="-6"/>
        </w:rPr>
        <w:t xml:space="preserve"> </w:t>
      </w:r>
      <w:r>
        <w:t>which</w:t>
      </w:r>
      <w:r>
        <w:rPr>
          <w:spacing w:val="-3"/>
        </w:rPr>
        <w:t xml:space="preserve"> </w:t>
      </w:r>
      <w:r>
        <w:t>was</w:t>
      </w:r>
      <w:r>
        <w:rPr>
          <w:spacing w:val="-3"/>
        </w:rPr>
        <w:t xml:space="preserve"> </w:t>
      </w:r>
      <w:r>
        <w:t>certified</w:t>
      </w:r>
      <w:r>
        <w:rPr>
          <w:spacing w:val="-3"/>
        </w:rPr>
        <w:t xml:space="preserve"> </w:t>
      </w:r>
      <w:r>
        <w:t>late</w:t>
      </w:r>
      <w:r>
        <w:rPr>
          <w:spacing w:val="-3"/>
        </w:rPr>
        <w:t xml:space="preserve"> </w:t>
      </w:r>
      <w:r>
        <w:t>on</w:t>
      </w:r>
      <w:r>
        <w:rPr>
          <w:spacing w:val="-3"/>
        </w:rPr>
        <w:t xml:space="preserve"> </w:t>
      </w:r>
      <w:r>
        <w:t>11/29/2010</w:t>
      </w:r>
      <w:r>
        <w:rPr>
          <w:spacing w:val="-3"/>
        </w:rPr>
        <w:t xml:space="preserve"> </w:t>
      </w:r>
      <w:r>
        <w:t>is</w:t>
      </w:r>
      <w:r>
        <w:rPr>
          <w:spacing w:val="-4"/>
        </w:rPr>
        <w:t xml:space="preserve"> </w:t>
      </w:r>
      <w:r>
        <w:t>treated</w:t>
      </w:r>
      <w:r>
        <w:rPr>
          <w:spacing w:val="-3"/>
        </w:rPr>
        <w:t xml:space="preserve"> </w:t>
      </w:r>
      <w:r>
        <w:t xml:space="preserve">as if no certification was made for </w:t>
      </w:r>
      <w:proofErr w:type="gramStart"/>
      <w:r>
        <w:t>2010, but</w:t>
      </w:r>
      <w:proofErr w:type="gramEnd"/>
      <w:r>
        <w:t xml:space="preserve"> is treated as the presumed AFTAP for PY2011 beginning </w:t>
      </w:r>
      <w:r>
        <w:rPr>
          <w:spacing w:val="-2"/>
        </w:rPr>
        <w:t>1/1/2011.</w:t>
      </w:r>
    </w:p>
    <w:p w14:paraId="3563411F" w14:textId="77777777" w:rsidR="00353B98" w:rsidRDefault="00353B98">
      <w:pPr>
        <w:pStyle w:val="BodyText"/>
      </w:pPr>
    </w:p>
    <w:p w14:paraId="3BC612A9" w14:textId="77777777" w:rsidR="00353B98" w:rsidRDefault="00667381">
      <w:pPr>
        <w:pStyle w:val="BodyText"/>
        <w:ind w:left="359" w:right="311"/>
      </w:pPr>
      <w:r>
        <w:t>The</w:t>
      </w:r>
      <w:r>
        <w:rPr>
          <w:spacing w:val="-3"/>
        </w:rPr>
        <w:t xml:space="preserve"> </w:t>
      </w:r>
      <w:r>
        <w:t>2009</w:t>
      </w:r>
      <w:r>
        <w:rPr>
          <w:spacing w:val="-3"/>
        </w:rPr>
        <w:t xml:space="preserve"> </w:t>
      </w:r>
      <w:r>
        <w:t>AFTAP</w:t>
      </w:r>
      <w:r>
        <w:rPr>
          <w:spacing w:val="-3"/>
        </w:rPr>
        <w:t xml:space="preserve"> </w:t>
      </w:r>
      <w:r>
        <w:t>of</w:t>
      </w:r>
      <w:r>
        <w:rPr>
          <w:spacing w:val="-3"/>
        </w:rPr>
        <w:t xml:space="preserve"> </w:t>
      </w:r>
      <w:r>
        <w:t>64.46%</w:t>
      </w:r>
      <w:r>
        <w:rPr>
          <w:spacing w:val="-3"/>
        </w:rPr>
        <w:t xml:space="preserve"> </w:t>
      </w:r>
      <w:r>
        <w:t>was</w:t>
      </w:r>
      <w:r>
        <w:rPr>
          <w:spacing w:val="-3"/>
        </w:rPr>
        <w:t xml:space="preserve"> </w:t>
      </w:r>
      <w:r>
        <w:t>originally</w:t>
      </w:r>
      <w:r>
        <w:rPr>
          <w:spacing w:val="-3"/>
        </w:rPr>
        <w:t xml:space="preserve"> </w:t>
      </w:r>
      <w:r>
        <w:t>certified</w:t>
      </w:r>
      <w:r>
        <w:rPr>
          <w:spacing w:val="-3"/>
        </w:rPr>
        <w:t xml:space="preserve"> </w:t>
      </w:r>
      <w:r>
        <w:t>on</w:t>
      </w:r>
      <w:r>
        <w:rPr>
          <w:spacing w:val="-3"/>
        </w:rPr>
        <w:t xml:space="preserve"> </w:t>
      </w:r>
      <w:r>
        <w:t>9/30/2009</w:t>
      </w:r>
      <w:r>
        <w:rPr>
          <w:spacing w:val="-4"/>
        </w:rPr>
        <w:t xml:space="preserve"> </w:t>
      </w:r>
      <w:r>
        <w:t>but</w:t>
      </w:r>
      <w:r>
        <w:rPr>
          <w:spacing w:val="-3"/>
        </w:rPr>
        <w:t xml:space="preserve"> </w:t>
      </w:r>
      <w:r>
        <w:t>was</w:t>
      </w:r>
      <w:r>
        <w:rPr>
          <w:spacing w:val="-3"/>
        </w:rPr>
        <w:t xml:space="preserve"> </w:t>
      </w:r>
      <w:r>
        <w:t>amended</w:t>
      </w:r>
      <w:r>
        <w:rPr>
          <w:spacing w:val="-3"/>
        </w:rPr>
        <w:t xml:space="preserve"> </w:t>
      </w:r>
      <w:r>
        <w:t>and</w:t>
      </w:r>
      <w:r>
        <w:rPr>
          <w:spacing w:val="-3"/>
        </w:rPr>
        <w:t xml:space="preserve"> </w:t>
      </w:r>
      <w:r>
        <w:t>recertified</w:t>
      </w:r>
      <w:r>
        <w:rPr>
          <w:spacing w:val="-3"/>
        </w:rPr>
        <w:t xml:space="preserve"> </w:t>
      </w:r>
      <w:r>
        <w:t>as 36.07% on 10/14/2009. Under 1.436(h)(4)(iii), the changed AFTAP is effective as of the date of the original certification of 9/30/2009 because it is a material change.</w:t>
      </w:r>
    </w:p>
    <w:p w14:paraId="38C6B36A" w14:textId="77777777" w:rsidR="00353B98" w:rsidRDefault="00353B98">
      <w:pPr>
        <w:pStyle w:val="BodyText"/>
      </w:pPr>
    </w:p>
    <w:p w14:paraId="39DDB111" w14:textId="77777777" w:rsidR="00353B98" w:rsidRDefault="00667381">
      <w:pPr>
        <w:pStyle w:val="BodyText"/>
        <w:spacing w:before="1"/>
        <w:ind w:left="359" w:right="453"/>
      </w:pPr>
      <w:r>
        <w:t>The</w:t>
      </w:r>
      <w:r>
        <w:rPr>
          <w:spacing w:val="-3"/>
        </w:rPr>
        <w:t xml:space="preserve"> </w:t>
      </w:r>
      <w:r>
        <w:t>2011</w:t>
      </w:r>
      <w:r>
        <w:rPr>
          <w:spacing w:val="-3"/>
        </w:rPr>
        <w:t xml:space="preserve"> </w:t>
      </w:r>
      <w:r>
        <w:t>range</w:t>
      </w:r>
      <w:r>
        <w:rPr>
          <w:spacing w:val="-3"/>
        </w:rPr>
        <w:t xml:space="preserve"> </w:t>
      </w:r>
      <w:r>
        <w:t>certification</w:t>
      </w:r>
      <w:r>
        <w:rPr>
          <w:spacing w:val="-3"/>
        </w:rPr>
        <w:t xml:space="preserve"> </w:t>
      </w:r>
      <w:r>
        <w:t>of</w:t>
      </w:r>
      <w:r>
        <w:rPr>
          <w:spacing w:val="-3"/>
        </w:rPr>
        <w:t xml:space="preserve"> </w:t>
      </w:r>
      <w:r>
        <w:t>60%</w:t>
      </w:r>
      <w:r>
        <w:rPr>
          <w:spacing w:val="-3"/>
        </w:rPr>
        <w:t xml:space="preserve"> </w:t>
      </w:r>
      <w:r>
        <w:t>or</w:t>
      </w:r>
      <w:r>
        <w:rPr>
          <w:spacing w:val="-3"/>
        </w:rPr>
        <w:t xml:space="preserve"> </w:t>
      </w:r>
      <w:r>
        <w:t>higher,</w:t>
      </w:r>
      <w:r>
        <w:rPr>
          <w:spacing w:val="-3"/>
        </w:rPr>
        <w:t xml:space="preserve"> </w:t>
      </w:r>
      <w:r>
        <w:t>but</w:t>
      </w:r>
      <w:r>
        <w:rPr>
          <w:spacing w:val="-3"/>
        </w:rPr>
        <w:t xml:space="preserve"> </w:t>
      </w:r>
      <w:r>
        <w:t>less</w:t>
      </w:r>
      <w:r>
        <w:rPr>
          <w:spacing w:val="-3"/>
        </w:rPr>
        <w:t xml:space="preserve"> </w:t>
      </w:r>
      <w:r>
        <w:t>than</w:t>
      </w:r>
      <w:r>
        <w:rPr>
          <w:spacing w:val="-3"/>
        </w:rPr>
        <w:t xml:space="preserve"> </w:t>
      </w:r>
      <w:r>
        <w:t>80%,</w:t>
      </w:r>
      <w:r>
        <w:rPr>
          <w:spacing w:val="-3"/>
        </w:rPr>
        <w:t xml:space="preserve"> </w:t>
      </w:r>
      <w:r>
        <w:t>certified</w:t>
      </w:r>
      <w:r>
        <w:rPr>
          <w:spacing w:val="-3"/>
        </w:rPr>
        <w:t xml:space="preserve"> </w:t>
      </w:r>
      <w:r>
        <w:t>on</w:t>
      </w:r>
      <w:r>
        <w:rPr>
          <w:spacing w:val="-3"/>
        </w:rPr>
        <w:t xml:space="preserve"> </w:t>
      </w:r>
      <w:r>
        <w:t>3/29/2011,</w:t>
      </w:r>
      <w:r>
        <w:rPr>
          <w:spacing w:val="-3"/>
        </w:rPr>
        <w:t xml:space="preserve"> </w:t>
      </w:r>
      <w:r>
        <w:t>was</w:t>
      </w:r>
      <w:r>
        <w:rPr>
          <w:spacing w:val="-3"/>
        </w:rPr>
        <w:t xml:space="preserve"> </w:t>
      </w:r>
      <w:r>
        <w:t>superseded by an actual 2011 AFTAP of 78.95%, certified on 12/19/2011.</w:t>
      </w:r>
    </w:p>
    <w:p w14:paraId="08DE9E90" w14:textId="77777777" w:rsidR="00353B98" w:rsidRDefault="00667381">
      <w:pPr>
        <w:pStyle w:val="BodyText"/>
        <w:spacing w:before="252"/>
        <w:ind w:left="359" w:right="311"/>
      </w:pPr>
      <w:r>
        <w:t>The</w:t>
      </w:r>
      <w:r>
        <w:rPr>
          <w:spacing w:val="-3"/>
        </w:rPr>
        <w:t xml:space="preserve"> </w:t>
      </w:r>
      <w:r>
        <w:t>2008</w:t>
      </w:r>
      <w:r>
        <w:rPr>
          <w:spacing w:val="-3"/>
        </w:rPr>
        <w:t xml:space="preserve"> </w:t>
      </w:r>
      <w:r>
        <w:t>AFTAP</w:t>
      </w:r>
      <w:r>
        <w:rPr>
          <w:spacing w:val="-3"/>
        </w:rPr>
        <w:t xml:space="preserve"> </w:t>
      </w:r>
      <w:r>
        <w:t>of</w:t>
      </w:r>
      <w:r>
        <w:rPr>
          <w:spacing w:val="-3"/>
        </w:rPr>
        <w:t xml:space="preserve"> </w:t>
      </w:r>
      <w:r>
        <w:t>80%</w:t>
      </w:r>
      <w:r>
        <w:rPr>
          <w:spacing w:val="-3"/>
        </w:rPr>
        <w:t xml:space="preserve"> </w:t>
      </w:r>
      <w:r>
        <w:t>certified</w:t>
      </w:r>
      <w:r>
        <w:rPr>
          <w:spacing w:val="-3"/>
        </w:rPr>
        <w:t xml:space="preserve"> </w:t>
      </w:r>
      <w:r>
        <w:t>on</w:t>
      </w:r>
      <w:r>
        <w:rPr>
          <w:spacing w:val="-3"/>
        </w:rPr>
        <w:t xml:space="preserve"> </w:t>
      </w:r>
      <w:r>
        <w:t>4/30/2008</w:t>
      </w:r>
      <w:r>
        <w:rPr>
          <w:spacing w:val="-3"/>
        </w:rPr>
        <w:t xml:space="preserve"> </w:t>
      </w:r>
      <w:r>
        <w:t>was</w:t>
      </w:r>
      <w:r>
        <w:rPr>
          <w:spacing w:val="-4"/>
        </w:rPr>
        <w:t xml:space="preserve"> </w:t>
      </w:r>
      <w:r>
        <w:t>superseded</w:t>
      </w:r>
      <w:r>
        <w:rPr>
          <w:spacing w:val="-3"/>
        </w:rPr>
        <w:t xml:space="preserve"> </w:t>
      </w:r>
      <w:r>
        <w:t>by</w:t>
      </w:r>
      <w:r>
        <w:rPr>
          <w:spacing w:val="-3"/>
        </w:rPr>
        <w:t xml:space="preserve"> </w:t>
      </w:r>
      <w:r>
        <w:t>a</w:t>
      </w:r>
      <w:r>
        <w:rPr>
          <w:spacing w:val="-3"/>
        </w:rPr>
        <w:t xml:space="preserve"> </w:t>
      </w:r>
      <w:r>
        <w:t>2008</w:t>
      </w:r>
      <w:r>
        <w:rPr>
          <w:spacing w:val="-3"/>
        </w:rPr>
        <w:t xml:space="preserve"> </w:t>
      </w:r>
      <w:r>
        <w:t>AFTAP</w:t>
      </w:r>
      <w:r>
        <w:rPr>
          <w:spacing w:val="-3"/>
        </w:rPr>
        <w:t xml:space="preserve"> </w:t>
      </w:r>
      <w:r>
        <w:t>recertification</w:t>
      </w:r>
      <w:r>
        <w:rPr>
          <w:spacing w:val="-3"/>
        </w:rPr>
        <w:t xml:space="preserve"> </w:t>
      </w:r>
      <w:r>
        <w:t>of 98.85% on 11/18/2009.</w:t>
      </w:r>
    </w:p>
    <w:p w14:paraId="5F75B56E" w14:textId="77777777" w:rsidR="00353B98" w:rsidRDefault="00667381">
      <w:pPr>
        <w:pStyle w:val="BodyText"/>
        <w:spacing w:before="253"/>
        <w:ind w:left="359"/>
      </w:pPr>
      <w:r>
        <w:t>Per</w:t>
      </w:r>
      <w:r>
        <w:rPr>
          <w:spacing w:val="-5"/>
        </w:rPr>
        <w:t xml:space="preserve"> </w:t>
      </w:r>
      <w:r>
        <w:t>a</w:t>
      </w:r>
      <w:r>
        <w:rPr>
          <w:spacing w:val="-4"/>
        </w:rPr>
        <w:t xml:space="preserve"> </w:t>
      </w:r>
      <w:r>
        <w:t>conference</w:t>
      </w:r>
      <w:r>
        <w:rPr>
          <w:spacing w:val="-5"/>
        </w:rPr>
        <w:t xml:space="preserve"> </w:t>
      </w:r>
      <w:r>
        <w:t>call</w:t>
      </w:r>
      <w:r>
        <w:rPr>
          <w:spacing w:val="-4"/>
        </w:rPr>
        <w:t xml:space="preserve"> </w:t>
      </w:r>
      <w:r>
        <w:t>with</w:t>
      </w:r>
      <w:r>
        <w:rPr>
          <w:spacing w:val="-4"/>
        </w:rPr>
        <w:t xml:space="preserve"> </w:t>
      </w:r>
      <w:r>
        <w:t>the</w:t>
      </w:r>
      <w:r>
        <w:rPr>
          <w:spacing w:val="-5"/>
        </w:rPr>
        <w:t xml:space="preserve"> </w:t>
      </w:r>
      <w:r>
        <w:t>prior</w:t>
      </w:r>
      <w:r>
        <w:rPr>
          <w:spacing w:val="-4"/>
        </w:rPr>
        <w:t xml:space="preserve"> </w:t>
      </w:r>
      <w:r>
        <w:t>plan</w:t>
      </w:r>
      <w:r>
        <w:rPr>
          <w:spacing w:val="-5"/>
        </w:rPr>
        <w:t xml:space="preserve"> </w:t>
      </w:r>
      <w:r>
        <w:t>actuary,</w:t>
      </w:r>
      <w:r>
        <w:rPr>
          <w:spacing w:val="-5"/>
        </w:rPr>
        <w:t xml:space="preserve"> </w:t>
      </w:r>
      <w:r>
        <w:t>the</w:t>
      </w:r>
      <w:r>
        <w:rPr>
          <w:spacing w:val="-4"/>
        </w:rPr>
        <w:t xml:space="preserve"> </w:t>
      </w:r>
      <w:r>
        <w:t>plan</w:t>
      </w:r>
      <w:r>
        <w:rPr>
          <w:spacing w:val="-5"/>
        </w:rPr>
        <w:t xml:space="preserve"> </w:t>
      </w:r>
      <w:r>
        <w:t>actuary</w:t>
      </w:r>
      <w:r>
        <w:rPr>
          <w:spacing w:val="-4"/>
        </w:rPr>
        <w:t xml:space="preserve"> </w:t>
      </w:r>
      <w:r>
        <w:t>never</w:t>
      </w:r>
      <w:r>
        <w:rPr>
          <w:spacing w:val="-4"/>
        </w:rPr>
        <w:t xml:space="preserve"> </w:t>
      </w:r>
      <w:r>
        <w:t>certified</w:t>
      </w:r>
      <w:r>
        <w:rPr>
          <w:spacing w:val="-5"/>
        </w:rPr>
        <w:t xml:space="preserve"> </w:t>
      </w:r>
      <w:r>
        <w:t>a</w:t>
      </w:r>
      <w:r>
        <w:rPr>
          <w:spacing w:val="-4"/>
        </w:rPr>
        <w:t xml:space="preserve"> </w:t>
      </w:r>
      <w:r>
        <w:t>2012</w:t>
      </w:r>
      <w:r>
        <w:rPr>
          <w:spacing w:val="-4"/>
        </w:rPr>
        <w:t xml:space="preserve"> </w:t>
      </w:r>
      <w:r>
        <w:rPr>
          <w:spacing w:val="-2"/>
        </w:rPr>
        <w:t>AFTAP.</w:t>
      </w:r>
    </w:p>
    <w:p w14:paraId="41BE22DD" w14:textId="77777777" w:rsidR="00353B98" w:rsidRDefault="00353B98">
      <w:pPr>
        <w:pStyle w:val="BodyText"/>
      </w:pPr>
    </w:p>
    <w:p w14:paraId="364C5353" w14:textId="77777777" w:rsidR="00353B98" w:rsidRDefault="00667381">
      <w:pPr>
        <w:pStyle w:val="ListParagraph"/>
        <w:numPr>
          <w:ilvl w:val="0"/>
          <w:numId w:val="4"/>
        </w:numPr>
        <w:tabs>
          <w:tab w:val="left" w:pos="1077"/>
        </w:tabs>
        <w:ind w:left="1077" w:hanging="358"/>
        <w:rPr>
          <w:rFonts w:ascii="Times New Roman"/>
          <w:b/>
        </w:rPr>
      </w:pPr>
      <w:r>
        <w:rPr>
          <w:rFonts w:ascii="Times New Roman"/>
          <w:b/>
        </w:rPr>
        <w:t>Collectively</w:t>
      </w:r>
      <w:r>
        <w:rPr>
          <w:rFonts w:ascii="Times New Roman"/>
          <w:b/>
          <w:spacing w:val="-9"/>
        </w:rPr>
        <w:t xml:space="preserve"> </w:t>
      </w:r>
      <w:r>
        <w:rPr>
          <w:rFonts w:ascii="Times New Roman"/>
          <w:b/>
        </w:rPr>
        <w:t>Bargained</w:t>
      </w:r>
      <w:r>
        <w:rPr>
          <w:rFonts w:ascii="Times New Roman"/>
          <w:b/>
          <w:spacing w:val="-8"/>
        </w:rPr>
        <w:t xml:space="preserve"> </w:t>
      </w:r>
      <w:r>
        <w:rPr>
          <w:rFonts w:ascii="Times New Roman"/>
          <w:b/>
        </w:rPr>
        <w:t>Plan</w:t>
      </w:r>
      <w:r>
        <w:rPr>
          <w:rFonts w:ascii="Times New Roman"/>
          <w:b/>
          <w:spacing w:val="-9"/>
        </w:rPr>
        <w:t xml:space="preserve"> </w:t>
      </w:r>
      <w:r>
        <w:rPr>
          <w:rFonts w:ascii="Times New Roman"/>
          <w:b/>
          <w:spacing w:val="-2"/>
        </w:rPr>
        <w:t>Exception</w:t>
      </w:r>
    </w:p>
    <w:p w14:paraId="2925653B" w14:textId="77777777" w:rsidR="00353B98" w:rsidRDefault="00353B98">
      <w:pPr>
        <w:pStyle w:val="BodyText"/>
        <w:rPr>
          <w:b/>
        </w:rPr>
      </w:pPr>
    </w:p>
    <w:p w14:paraId="1AA94641" w14:textId="77777777" w:rsidR="00353B98" w:rsidRDefault="00667381">
      <w:pPr>
        <w:pStyle w:val="BodyText"/>
        <w:ind w:left="359" w:right="453"/>
      </w:pPr>
      <w:r>
        <w:t>We</w:t>
      </w:r>
      <w:r>
        <w:rPr>
          <w:spacing w:val="-2"/>
        </w:rPr>
        <w:t xml:space="preserve"> </w:t>
      </w:r>
      <w:r>
        <w:t>were</w:t>
      </w:r>
      <w:r>
        <w:rPr>
          <w:spacing w:val="-2"/>
        </w:rPr>
        <w:t xml:space="preserve"> </w:t>
      </w:r>
      <w:r>
        <w:t>unable</w:t>
      </w:r>
      <w:r>
        <w:rPr>
          <w:spacing w:val="-2"/>
        </w:rPr>
        <w:t xml:space="preserve"> </w:t>
      </w:r>
      <w:r>
        <w:t>to</w:t>
      </w:r>
      <w:r>
        <w:rPr>
          <w:spacing w:val="-2"/>
        </w:rPr>
        <w:t xml:space="preserve"> </w:t>
      </w:r>
      <w:r>
        <w:t>obtain</w:t>
      </w:r>
      <w:r>
        <w:rPr>
          <w:spacing w:val="-3"/>
        </w:rPr>
        <w:t xml:space="preserve"> </w:t>
      </w:r>
      <w:r>
        <w:t>a</w:t>
      </w:r>
      <w:r>
        <w:rPr>
          <w:spacing w:val="-2"/>
        </w:rPr>
        <w:t xml:space="preserve"> </w:t>
      </w:r>
      <w:r>
        <w:t>copy</w:t>
      </w:r>
      <w:r>
        <w:rPr>
          <w:spacing w:val="-2"/>
        </w:rPr>
        <w:t xml:space="preserve"> </w:t>
      </w:r>
      <w:r>
        <w:t>of</w:t>
      </w:r>
      <w:r>
        <w:rPr>
          <w:spacing w:val="-2"/>
        </w:rPr>
        <w:t xml:space="preserve"> </w:t>
      </w:r>
      <w:r>
        <w:t>the</w:t>
      </w:r>
      <w:r>
        <w:rPr>
          <w:spacing w:val="-3"/>
        </w:rPr>
        <w:t xml:space="preserve"> </w:t>
      </w:r>
      <w:r>
        <w:t>CBA</w:t>
      </w:r>
      <w:r>
        <w:rPr>
          <w:spacing w:val="-2"/>
        </w:rPr>
        <w:t xml:space="preserve"> </w:t>
      </w:r>
      <w:r>
        <w:t>in</w:t>
      </w:r>
      <w:r>
        <w:rPr>
          <w:spacing w:val="-2"/>
        </w:rPr>
        <w:t xml:space="preserve"> </w:t>
      </w:r>
      <w:r>
        <w:t>effect</w:t>
      </w:r>
      <w:r>
        <w:rPr>
          <w:spacing w:val="-4"/>
        </w:rPr>
        <w:t xml:space="preserve"> </w:t>
      </w:r>
      <w:r>
        <w:t>as</w:t>
      </w:r>
      <w:r>
        <w:rPr>
          <w:spacing w:val="-2"/>
        </w:rPr>
        <w:t xml:space="preserve"> </w:t>
      </w:r>
      <w:r>
        <w:t>of</w:t>
      </w:r>
      <w:r>
        <w:rPr>
          <w:spacing w:val="-2"/>
        </w:rPr>
        <w:t xml:space="preserve"> </w:t>
      </w:r>
      <w:r>
        <w:t>1/1/2008.</w:t>
      </w:r>
      <w:r>
        <w:rPr>
          <w:spacing w:val="-2"/>
        </w:rPr>
        <w:t xml:space="preserve"> </w:t>
      </w:r>
      <w:r>
        <w:t>However,</w:t>
      </w:r>
      <w:r>
        <w:rPr>
          <w:spacing w:val="-2"/>
        </w:rPr>
        <w:t xml:space="preserve"> </w:t>
      </w:r>
      <w:r>
        <w:t>the</w:t>
      </w:r>
      <w:r>
        <w:rPr>
          <w:spacing w:val="-2"/>
        </w:rPr>
        <w:t xml:space="preserve"> </w:t>
      </w:r>
      <w:r>
        <w:t>plan’s</w:t>
      </w:r>
      <w:r>
        <w:rPr>
          <w:spacing w:val="-2"/>
        </w:rPr>
        <w:t xml:space="preserve"> </w:t>
      </w:r>
      <w:r>
        <w:t>actuary</w:t>
      </w:r>
      <w:r>
        <w:rPr>
          <w:spacing w:val="-2"/>
        </w:rPr>
        <w:t xml:space="preserve"> </w:t>
      </w:r>
      <w:r>
        <w:t>stated in the 2009 Actuarial Valuation Report that the plan was operating pursuant to a CBA, ratified prior to 1/1/2008, that expired in 2009. Therefore, section 436 does not apply until the 2010 plan year.</w:t>
      </w:r>
    </w:p>
    <w:p w14:paraId="6AF8D978" w14:textId="77777777" w:rsidR="00353B98" w:rsidRDefault="00353B98">
      <w:pPr>
        <w:pStyle w:val="BodyText"/>
      </w:pPr>
    </w:p>
    <w:p w14:paraId="67BBB0BA" w14:textId="77777777" w:rsidR="00353B98" w:rsidRDefault="00667381">
      <w:pPr>
        <w:pStyle w:val="BodyText"/>
        <w:ind w:left="359" w:right="453"/>
      </w:pPr>
      <w:r>
        <w:t>John</w:t>
      </w:r>
      <w:r>
        <w:rPr>
          <w:spacing w:val="-3"/>
        </w:rPr>
        <w:t xml:space="preserve"> </w:t>
      </w:r>
      <w:r>
        <w:t>Smith,</w:t>
      </w:r>
      <w:r>
        <w:rPr>
          <w:spacing w:val="-3"/>
        </w:rPr>
        <w:t xml:space="preserve"> </w:t>
      </w:r>
      <w:r>
        <w:t>the</w:t>
      </w:r>
      <w:r>
        <w:rPr>
          <w:spacing w:val="-3"/>
        </w:rPr>
        <w:t xml:space="preserve"> </w:t>
      </w:r>
      <w:r>
        <w:t>plan</w:t>
      </w:r>
      <w:r>
        <w:rPr>
          <w:spacing w:val="-3"/>
        </w:rPr>
        <w:t xml:space="preserve"> </w:t>
      </w:r>
      <w:r>
        <w:t>actuary,</w:t>
      </w:r>
      <w:r>
        <w:rPr>
          <w:spacing w:val="-3"/>
        </w:rPr>
        <w:t xml:space="preserve"> </w:t>
      </w:r>
      <w:r>
        <w:t>stated</w:t>
      </w:r>
      <w:r>
        <w:rPr>
          <w:spacing w:val="-3"/>
        </w:rPr>
        <w:t xml:space="preserve"> </w:t>
      </w:r>
      <w:r>
        <w:t>in</w:t>
      </w:r>
      <w:r>
        <w:rPr>
          <w:spacing w:val="-3"/>
        </w:rPr>
        <w:t xml:space="preserve"> </w:t>
      </w:r>
      <w:r>
        <w:t>a</w:t>
      </w:r>
      <w:r>
        <w:rPr>
          <w:spacing w:val="-3"/>
        </w:rPr>
        <w:t xml:space="preserve"> </w:t>
      </w:r>
      <w:r>
        <w:t>2/25/2013</w:t>
      </w:r>
      <w:r>
        <w:rPr>
          <w:spacing w:val="-3"/>
        </w:rPr>
        <w:t xml:space="preserve"> </w:t>
      </w:r>
      <w:r>
        <w:t>phone</w:t>
      </w:r>
      <w:r>
        <w:rPr>
          <w:spacing w:val="-5"/>
        </w:rPr>
        <w:t xml:space="preserve"> </w:t>
      </w:r>
      <w:r>
        <w:t>interview</w:t>
      </w:r>
      <w:r>
        <w:rPr>
          <w:spacing w:val="-3"/>
        </w:rPr>
        <w:t xml:space="preserve"> </w:t>
      </w:r>
      <w:r>
        <w:t>that</w:t>
      </w:r>
      <w:r>
        <w:rPr>
          <w:spacing w:val="-3"/>
        </w:rPr>
        <w:t xml:space="preserve"> </w:t>
      </w:r>
      <w:r>
        <w:t>this</w:t>
      </w:r>
      <w:r>
        <w:rPr>
          <w:spacing w:val="-3"/>
        </w:rPr>
        <w:t xml:space="preserve"> </w:t>
      </w:r>
      <w:r>
        <w:t>was</w:t>
      </w:r>
      <w:r>
        <w:rPr>
          <w:spacing w:val="-3"/>
        </w:rPr>
        <w:t xml:space="preserve"> </w:t>
      </w:r>
      <w:r>
        <w:t>a</w:t>
      </w:r>
      <w:r>
        <w:rPr>
          <w:spacing w:val="-3"/>
        </w:rPr>
        <w:t xml:space="preserve"> </w:t>
      </w:r>
      <w:r>
        <w:t>collectively</w:t>
      </w:r>
      <w:r>
        <w:rPr>
          <w:spacing w:val="-3"/>
        </w:rPr>
        <w:t xml:space="preserve"> </w:t>
      </w:r>
      <w:r>
        <w:t>bargained plan</w:t>
      </w:r>
      <w:r>
        <w:rPr>
          <w:spacing w:val="-2"/>
        </w:rPr>
        <w:t xml:space="preserve"> </w:t>
      </w:r>
      <w:r>
        <w:t>as</w:t>
      </w:r>
      <w:r>
        <w:rPr>
          <w:spacing w:val="-2"/>
        </w:rPr>
        <w:t xml:space="preserve"> </w:t>
      </w:r>
      <w:r>
        <w:t>described</w:t>
      </w:r>
      <w:r>
        <w:rPr>
          <w:spacing w:val="-2"/>
        </w:rPr>
        <w:t xml:space="preserve"> </w:t>
      </w:r>
      <w:r>
        <w:t>in</w:t>
      </w:r>
      <w:r>
        <w:rPr>
          <w:spacing w:val="-2"/>
        </w:rPr>
        <w:t xml:space="preserve"> </w:t>
      </w:r>
      <w:r>
        <w:t>29</w:t>
      </w:r>
      <w:r>
        <w:rPr>
          <w:spacing w:val="-2"/>
        </w:rPr>
        <w:t xml:space="preserve"> </w:t>
      </w:r>
      <w:r>
        <w:t>CFR</w:t>
      </w:r>
      <w:r>
        <w:rPr>
          <w:spacing w:val="-2"/>
        </w:rPr>
        <w:t xml:space="preserve"> </w:t>
      </w:r>
      <w:r>
        <w:t>1.436-1.</w:t>
      </w:r>
      <w:r>
        <w:rPr>
          <w:spacing w:val="-2"/>
        </w:rPr>
        <w:t xml:space="preserve"> </w:t>
      </w:r>
      <w:r>
        <w:t>The</w:t>
      </w:r>
      <w:r>
        <w:rPr>
          <w:spacing w:val="-2"/>
        </w:rPr>
        <w:t xml:space="preserve"> </w:t>
      </w:r>
      <w:r>
        <w:t>collective</w:t>
      </w:r>
      <w:r>
        <w:rPr>
          <w:spacing w:val="-2"/>
        </w:rPr>
        <w:t xml:space="preserve"> </w:t>
      </w:r>
      <w:r>
        <w:t>bargaining</w:t>
      </w:r>
      <w:r>
        <w:rPr>
          <w:spacing w:val="-2"/>
        </w:rPr>
        <w:t xml:space="preserve"> </w:t>
      </w:r>
      <w:r>
        <w:t>agreement</w:t>
      </w:r>
      <w:r>
        <w:rPr>
          <w:spacing w:val="-2"/>
        </w:rPr>
        <w:t xml:space="preserve"> </w:t>
      </w:r>
      <w:r>
        <w:t>was</w:t>
      </w:r>
      <w:r>
        <w:rPr>
          <w:spacing w:val="-1"/>
        </w:rPr>
        <w:t xml:space="preserve"> </w:t>
      </w:r>
      <w:r>
        <w:t>ratified</w:t>
      </w:r>
      <w:r>
        <w:rPr>
          <w:spacing w:val="-2"/>
        </w:rPr>
        <w:t xml:space="preserve"> </w:t>
      </w:r>
      <w:r>
        <w:t>on</w:t>
      </w:r>
      <w:r>
        <w:rPr>
          <w:spacing w:val="-2"/>
        </w:rPr>
        <w:t xml:space="preserve"> </w:t>
      </w:r>
      <w:r>
        <w:t>9/28/2005</w:t>
      </w:r>
      <w:r>
        <w:rPr>
          <w:spacing w:val="-2"/>
        </w:rPr>
        <w:t xml:space="preserve"> </w:t>
      </w:r>
      <w:r>
        <w:t>and terminated 9/30/2008. Therefore, the plan qualified for the collectively bargained plan exception and section 436 does not apply until the 2009 plan year.</w:t>
      </w:r>
    </w:p>
    <w:p w14:paraId="2677AB36" w14:textId="77777777" w:rsidR="00353B98" w:rsidRDefault="00353B98">
      <w:pPr>
        <w:pStyle w:val="BodyText"/>
        <w:rPr>
          <w:sz w:val="20"/>
        </w:rPr>
      </w:pPr>
    </w:p>
    <w:p w14:paraId="57EFEFB6" w14:textId="77777777" w:rsidR="00353B98" w:rsidRDefault="00667381">
      <w:pPr>
        <w:pStyle w:val="BodyText"/>
        <w:spacing w:before="178"/>
        <w:rPr>
          <w:sz w:val="20"/>
        </w:rPr>
      </w:pPr>
      <w:r>
        <w:rPr>
          <w:noProof/>
          <w:sz w:val="20"/>
        </w:rPr>
        <mc:AlternateContent>
          <mc:Choice Requires="wps">
            <w:drawing>
              <wp:anchor distT="0" distB="0" distL="0" distR="0" simplePos="0" relativeHeight="251658247" behindDoc="1" locked="0" layoutInCell="1" allowOverlap="1" wp14:anchorId="4BCE2930" wp14:editId="3F0EE7A9">
                <wp:simplePos x="0" y="0"/>
                <wp:positionH relativeFrom="page">
                  <wp:posOffset>914386</wp:posOffset>
                </wp:positionH>
                <wp:positionV relativeFrom="paragraph">
                  <wp:posOffset>274307</wp:posOffset>
                </wp:positionV>
                <wp:extent cx="465264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52645" cy="1270"/>
                        </a:xfrm>
                        <a:custGeom>
                          <a:avLst/>
                          <a:gdLst/>
                          <a:ahLst/>
                          <a:cxnLst/>
                          <a:rect l="l" t="t" r="r" b="b"/>
                          <a:pathLst>
                            <a:path w="4652645">
                              <a:moveTo>
                                <a:pt x="0" y="0"/>
                              </a:moveTo>
                              <a:lnTo>
                                <a:pt x="4652337" y="0"/>
                              </a:lnTo>
                            </a:path>
                          </a:pathLst>
                        </a:custGeom>
                        <a:ln w="10319">
                          <a:solidFill>
                            <a:srgbClr val="000000"/>
                          </a:solidFill>
                          <a:prstDash val="dash"/>
                        </a:ln>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w14:anchorId="6376EC47">
              <v:shape id="Graphic 11" style="position:absolute;margin-left:1in;margin-top:21.6pt;width:366.3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4652645,1270" o:spid="_x0000_s1026" filled="f" strokeweight=".28664mm" path="m,l465233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" w14:anchorId="19B431DC">
                <v:stroke dashstyle="dash"/>
                <v:path arrowok="t"/>
                <w10:wrap type="topAndBottom" anchorx="page"/>
              </v:shape>
            </w:pict>
          </mc:Fallback>
        </mc:AlternateContent>
      </w:r>
    </w:p>
    <w:p w14:paraId="2ACC02B1" w14:textId="77777777" w:rsidR="00353B98" w:rsidRDefault="00353B98">
      <w:pPr>
        <w:pStyle w:val="BodyText"/>
        <w:rPr>
          <w:sz w:val="20"/>
        </w:rPr>
        <w:sectPr w:rsidR="00353B98">
          <w:pgSz w:w="12240" w:h="15840"/>
          <w:pgMar w:top="1680" w:right="1080" w:bottom="1080" w:left="1080" w:header="0" w:footer="882" w:gutter="0"/>
          <w:cols w:space="720"/>
        </w:sectPr>
      </w:pPr>
    </w:p>
    <w:p w14:paraId="6F901784" w14:textId="77777777" w:rsidR="00353B98" w:rsidRDefault="00667381">
      <w:pPr>
        <w:pStyle w:val="Heading1"/>
        <w:spacing w:before="80"/>
      </w:pPr>
      <w:r>
        <w:lastRenderedPageBreak/>
        <w:t>Example</w:t>
      </w:r>
      <w:r>
        <w:rPr>
          <w:spacing w:val="-7"/>
        </w:rPr>
        <w:t xml:space="preserve"> </w:t>
      </w:r>
      <w:r>
        <w:t>for</w:t>
      </w:r>
      <w:r>
        <w:rPr>
          <w:spacing w:val="-6"/>
        </w:rPr>
        <w:t xml:space="preserve"> </w:t>
      </w:r>
      <w:r>
        <w:t>Part</w:t>
      </w:r>
      <w:r>
        <w:rPr>
          <w:spacing w:val="-6"/>
        </w:rPr>
        <w:t xml:space="preserve"> </w:t>
      </w:r>
      <w:r>
        <w:t>3</w:t>
      </w:r>
      <w:r>
        <w:rPr>
          <w:spacing w:val="-7"/>
        </w:rPr>
        <w:t xml:space="preserve"> </w:t>
      </w:r>
      <w:r>
        <w:t>AFTAP</w:t>
      </w:r>
      <w:r>
        <w:rPr>
          <w:spacing w:val="-6"/>
        </w:rPr>
        <w:t xml:space="preserve"> </w:t>
      </w:r>
      <w:r>
        <w:rPr>
          <w:spacing w:val="-2"/>
        </w:rPr>
        <w:t>Table</w:t>
      </w:r>
      <w:r>
        <w:rPr>
          <w:spacing w:val="-2"/>
          <w:vertAlign w:val="superscript"/>
        </w:rPr>
        <w:t>3</w:t>
      </w:r>
    </w:p>
    <w:p w14:paraId="05E30D48" w14:textId="77777777" w:rsidR="00353B98" w:rsidRDefault="00353B98">
      <w:pPr>
        <w:pStyle w:val="BodyText"/>
        <w:spacing w:before="22" w:after="1"/>
        <w:rPr>
          <w:rFonts w:ascii="Arial"/>
          <w:b/>
          <w:sz w:val="20"/>
        </w:rPr>
      </w:pPr>
    </w:p>
    <w:tbl>
      <w:tblPr>
        <w:tblW w:w="0" w:type="auto"/>
        <w:tblInd w:w="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170"/>
        <w:gridCol w:w="1260"/>
        <w:gridCol w:w="1890"/>
        <w:gridCol w:w="2700"/>
      </w:tblGrid>
      <w:tr w:rsidR="00353B98" w14:paraId="5AB36D2D" w14:textId="77777777">
        <w:trPr>
          <w:trHeight w:val="252"/>
        </w:trPr>
        <w:tc>
          <w:tcPr>
            <w:tcW w:w="900" w:type="dxa"/>
          </w:tcPr>
          <w:p w14:paraId="72812D0A" w14:textId="77777777" w:rsidR="00353B98" w:rsidRDefault="00667381">
            <w:pPr>
              <w:pStyle w:val="TableParagraph"/>
              <w:ind w:left="107"/>
              <w:rPr>
                <w:b/>
              </w:rPr>
            </w:pPr>
            <w:r>
              <w:rPr>
                <w:b/>
                <w:spacing w:val="-2"/>
              </w:rPr>
              <w:t>Period</w:t>
            </w:r>
          </w:p>
        </w:tc>
        <w:tc>
          <w:tcPr>
            <w:tcW w:w="1170" w:type="dxa"/>
          </w:tcPr>
          <w:p w14:paraId="60A9C713" w14:textId="77777777" w:rsidR="00353B98" w:rsidRDefault="00667381">
            <w:pPr>
              <w:pStyle w:val="TableParagraph"/>
              <w:ind w:left="107"/>
              <w:rPr>
                <w:b/>
              </w:rPr>
            </w:pPr>
            <w:r>
              <w:rPr>
                <w:b/>
              </w:rPr>
              <w:t>Plan</w:t>
            </w:r>
            <w:r>
              <w:rPr>
                <w:b/>
                <w:spacing w:val="-5"/>
              </w:rPr>
              <w:t xml:space="preserve"> </w:t>
            </w:r>
            <w:r>
              <w:rPr>
                <w:b/>
                <w:spacing w:val="-4"/>
              </w:rPr>
              <w:t>Year</w:t>
            </w:r>
          </w:p>
        </w:tc>
        <w:tc>
          <w:tcPr>
            <w:tcW w:w="1260" w:type="dxa"/>
          </w:tcPr>
          <w:p w14:paraId="6C471A36" w14:textId="77777777" w:rsidR="00353B98" w:rsidRDefault="00667381">
            <w:pPr>
              <w:pStyle w:val="TableParagraph"/>
              <w:ind w:left="106"/>
              <w:rPr>
                <w:b/>
              </w:rPr>
            </w:pPr>
            <w:r>
              <w:rPr>
                <w:b/>
              </w:rPr>
              <w:t>AFTAP</w:t>
            </w:r>
            <w:r>
              <w:rPr>
                <w:b/>
                <w:spacing w:val="-8"/>
              </w:rPr>
              <w:t xml:space="preserve"> </w:t>
            </w:r>
            <w:r>
              <w:rPr>
                <w:b/>
                <w:spacing w:val="-10"/>
              </w:rPr>
              <w:t>%</w:t>
            </w:r>
          </w:p>
        </w:tc>
        <w:tc>
          <w:tcPr>
            <w:tcW w:w="1890" w:type="dxa"/>
          </w:tcPr>
          <w:p w14:paraId="7EC5828C" w14:textId="77777777" w:rsidR="00353B98" w:rsidRDefault="00667381">
            <w:pPr>
              <w:pStyle w:val="TableParagraph"/>
              <w:ind w:left="106"/>
              <w:rPr>
                <w:b/>
              </w:rPr>
            </w:pPr>
            <w:r>
              <w:rPr>
                <w:b/>
                <w:spacing w:val="-2"/>
              </w:rPr>
              <w:t>Actual/Presumed</w:t>
            </w:r>
          </w:p>
        </w:tc>
        <w:tc>
          <w:tcPr>
            <w:tcW w:w="2700" w:type="dxa"/>
          </w:tcPr>
          <w:p w14:paraId="7A2E3BA7" w14:textId="77777777" w:rsidR="00353B98" w:rsidRDefault="00667381">
            <w:pPr>
              <w:pStyle w:val="TableParagraph"/>
              <w:ind w:left="107"/>
              <w:rPr>
                <w:b/>
              </w:rPr>
            </w:pPr>
            <w:r>
              <w:rPr>
                <w:b/>
              </w:rPr>
              <w:t>Effective</w:t>
            </w:r>
            <w:r>
              <w:rPr>
                <w:b/>
                <w:spacing w:val="-9"/>
              </w:rPr>
              <w:t xml:space="preserve"> </w:t>
            </w:r>
            <w:r>
              <w:rPr>
                <w:b/>
                <w:spacing w:val="-2"/>
              </w:rPr>
              <w:t>Dates</w:t>
            </w:r>
          </w:p>
        </w:tc>
      </w:tr>
      <w:tr w:rsidR="00353B98" w14:paraId="4AF8EC16" w14:textId="77777777">
        <w:trPr>
          <w:trHeight w:val="252"/>
        </w:trPr>
        <w:tc>
          <w:tcPr>
            <w:tcW w:w="900" w:type="dxa"/>
          </w:tcPr>
          <w:p w14:paraId="30704CC3" w14:textId="77777777" w:rsidR="00353B98" w:rsidRDefault="00667381">
            <w:pPr>
              <w:pStyle w:val="TableParagraph"/>
              <w:ind w:left="107"/>
            </w:pPr>
            <w:r>
              <w:rPr>
                <w:spacing w:val="-10"/>
              </w:rPr>
              <w:t>1</w:t>
            </w:r>
          </w:p>
        </w:tc>
        <w:tc>
          <w:tcPr>
            <w:tcW w:w="1170" w:type="dxa"/>
          </w:tcPr>
          <w:p w14:paraId="5F3DA084" w14:textId="77777777" w:rsidR="00353B98" w:rsidRDefault="00667381">
            <w:pPr>
              <w:pStyle w:val="TableParagraph"/>
              <w:ind w:left="107"/>
            </w:pPr>
            <w:r>
              <w:rPr>
                <w:spacing w:val="-4"/>
              </w:rPr>
              <w:t>2008</w:t>
            </w:r>
          </w:p>
        </w:tc>
        <w:tc>
          <w:tcPr>
            <w:tcW w:w="1260" w:type="dxa"/>
          </w:tcPr>
          <w:p w14:paraId="5A43D353" w14:textId="77777777" w:rsidR="00353B98" w:rsidRDefault="00667381">
            <w:pPr>
              <w:pStyle w:val="TableParagraph"/>
              <w:ind w:left="107"/>
            </w:pPr>
            <w:r>
              <w:rPr>
                <w:spacing w:val="-5"/>
              </w:rPr>
              <w:t>N/A</w:t>
            </w:r>
          </w:p>
        </w:tc>
        <w:tc>
          <w:tcPr>
            <w:tcW w:w="1890" w:type="dxa"/>
          </w:tcPr>
          <w:p w14:paraId="770EFC27" w14:textId="77777777" w:rsidR="00353B98" w:rsidRDefault="00667381">
            <w:pPr>
              <w:pStyle w:val="TableParagraph"/>
              <w:ind w:left="107"/>
            </w:pPr>
            <w:r>
              <w:rPr>
                <w:spacing w:val="-5"/>
              </w:rPr>
              <w:t>N/A</w:t>
            </w:r>
          </w:p>
        </w:tc>
        <w:tc>
          <w:tcPr>
            <w:tcW w:w="2700" w:type="dxa"/>
          </w:tcPr>
          <w:p w14:paraId="14EC5EAE" w14:textId="77777777" w:rsidR="00353B98" w:rsidRDefault="00667381">
            <w:pPr>
              <w:pStyle w:val="TableParagraph"/>
              <w:ind w:left="108"/>
            </w:pPr>
            <w:r>
              <w:t>1/1/2008</w:t>
            </w:r>
            <w:r>
              <w:rPr>
                <w:spacing w:val="-6"/>
              </w:rPr>
              <w:t xml:space="preserve"> </w:t>
            </w:r>
            <w:r>
              <w:t>–</w:t>
            </w:r>
            <w:r>
              <w:rPr>
                <w:spacing w:val="-5"/>
              </w:rPr>
              <w:t xml:space="preserve"> </w:t>
            </w:r>
            <w:r>
              <w:rPr>
                <w:spacing w:val="-2"/>
              </w:rPr>
              <w:t>9/29/2008</w:t>
            </w:r>
          </w:p>
        </w:tc>
      </w:tr>
      <w:tr w:rsidR="00353B98" w14:paraId="1D3B2FAA" w14:textId="77777777">
        <w:trPr>
          <w:trHeight w:val="254"/>
        </w:trPr>
        <w:tc>
          <w:tcPr>
            <w:tcW w:w="900" w:type="dxa"/>
          </w:tcPr>
          <w:p w14:paraId="4A85EEA5" w14:textId="77777777" w:rsidR="00353B98" w:rsidRDefault="00667381">
            <w:pPr>
              <w:pStyle w:val="TableParagraph"/>
              <w:spacing w:before="1"/>
              <w:ind w:left="107"/>
            </w:pPr>
            <w:r>
              <w:rPr>
                <w:spacing w:val="-10"/>
              </w:rPr>
              <w:t>2</w:t>
            </w:r>
          </w:p>
        </w:tc>
        <w:tc>
          <w:tcPr>
            <w:tcW w:w="1170" w:type="dxa"/>
          </w:tcPr>
          <w:p w14:paraId="0F2103F0" w14:textId="77777777" w:rsidR="00353B98" w:rsidRDefault="00667381">
            <w:pPr>
              <w:pStyle w:val="TableParagraph"/>
              <w:spacing w:before="1"/>
              <w:ind w:left="107"/>
            </w:pPr>
            <w:r>
              <w:rPr>
                <w:spacing w:val="-4"/>
              </w:rPr>
              <w:t>2008</w:t>
            </w:r>
          </w:p>
        </w:tc>
        <w:tc>
          <w:tcPr>
            <w:tcW w:w="1260" w:type="dxa"/>
          </w:tcPr>
          <w:p w14:paraId="00A0D96B" w14:textId="77777777" w:rsidR="00353B98" w:rsidRDefault="00667381">
            <w:pPr>
              <w:pStyle w:val="TableParagraph"/>
              <w:spacing w:before="1"/>
              <w:ind w:left="107"/>
            </w:pPr>
            <w:r>
              <w:rPr>
                <w:spacing w:val="-2"/>
              </w:rPr>
              <w:t>65.48%</w:t>
            </w:r>
          </w:p>
        </w:tc>
        <w:tc>
          <w:tcPr>
            <w:tcW w:w="1890" w:type="dxa"/>
          </w:tcPr>
          <w:p w14:paraId="35C19F6F" w14:textId="77777777" w:rsidR="00353B98" w:rsidRDefault="00667381">
            <w:pPr>
              <w:pStyle w:val="TableParagraph"/>
              <w:spacing w:before="1"/>
              <w:ind w:left="107"/>
            </w:pPr>
            <w:r>
              <w:rPr>
                <w:spacing w:val="-2"/>
              </w:rPr>
              <w:t>Actual</w:t>
            </w:r>
          </w:p>
        </w:tc>
        <w:tc>
          <w:tcPr>
            <w:tcW w:w="2700" w:type="dxa"/>
          </w:tcPr>
          <w:p w14:paraId="600E3CB1" w14:textId="77777777" w:rsidR="00353B98" w:rsidRDefault="00667381">
            <w:pPr>
              <w:pStyle w:val="TableParagraph"/>
              <w:spacing w:before="1"/>
              <w:ind w:left="108"/>
            </w:pPr>
            <w:r>
              <w:t>9/30/2008</w:t>
            </w:r>
            <w:r>
              <w:rPr>
                <w:spacing w:val="-7"/>
              </w:rPr>
              <w:t xml:space="preserve"> </w:t>
            </w:r>
            <w:r>
              <w:t>–</w:t>
            </w:r>
            <w:r>
              <w:rPr>
                <w:spacing w:val="-7"/>
              </w:rPr>
              <w:t xml:space="preserve"> </w:t>
            </w:r>
            <w:r>
              <w:rPr>
                <w:spacing w:val="-2"/>
              </w:rPr>
              <w:t>12/31/2008</w:t>
            </w:r>
          </w:p>
        </w:tc>
      </w:tr>
      <w:tr w:rsidR="00353B98" w14:paraId="106BDB75" w14:textId="77777777">
        <w:trPr>
          <w:trHeight w:val="252"/>
        </w:trPr>
        <w:tc>
          <w:tcPr>
            <w:tcW w:w="900" w:type="dxa"/>
          </w:tcPr>
          <w:p w14:paraId="02A04CAD" w14:textId="77777777" w:rsidR="00353B98" w:rsidRDefault="00667381">
            <w:pPr>
              <w:pStyle w:val="TableParagraph"/>
              <w:ind w:left="107"/>
            </w:pPr>
            <w:r>
              <w:rPr>
                <w:spacing w:val="-10"/>
              </w:rPr>
              <w:t>3</w:t>
            </w:r>
          </w:p>
        </w:tc>
        <w:tc>
          <w:tcPr>
            <w:tcW w:w="1170" w:type="dxa"/>
          </w:tcPr>
          <w:p w14:paraId="5AAA3A00" w14:textId="77777777" w:rsidR="00353B98" w:rsidRDefault="00667381">
            <w:pPr>
              <w:pStyle w:val="TableParagraph"/>
              <w:ind w:left="107"/>
            </w:pPr>
            <w:r>
              <w:rPr>
                <w:spacing w:val="-4"/>
              </w:rPr>
              <w:t>2009</w:t>
            </w:r>
          </w:p>
        </w:tc>
        <w:tc>
          <w:tcPr>
            <w:tcW w:w="1260" w:type="dxa"/>
          </w:tcPr>
          <w:p w14:paraId="4F7FF1D6" w14:textId="77777777" w:rsidR="00353B98" w:rsidRDefault="00667381">
            <w:pPr>
              <w:pStyle w:val="TableParagraph"/>
              <w:ind w:left="107"/>
            </w:pPr>
            <w:r>
              <w:rPr>
                <w:spacing w:val="-2"/>
              </w:rPr>
              <w:t>65.48%</w:t>
            </w:r>
          </w:p>
        </w:tc>
        <w:tc>
          <w:tcPr>
            <w:tcW w:w="1890" w:type="dxa"/>
          </w:tcPr>
          <w:p w14:paraId="7A6D756E" w14:textId="77777777" w:rsidR="00353B98" w:rsidRDefault="00667381">
            <w:pPr>
              <w:pStyle w:val="TableParagraph"/>
              <w:ind w:left="107"/>
            </w:pPr>
            <w:r>
              <w:rPr>
                <w:spacing w:val="-2"/>
              </w:rPr>
              <w:t>Presumed</w:t>
            </w:r>
          </w:p>
        </w:tc>
        <w:tc>
          <w:tcPr>
            <w:tcW w:w="2700" w:type="dxa"/>
          </w:tcPr>
          <w:p w14:paraId="543F033B" w14:textId="77777777" w:rsidR="00353B98" w:rsidRDefault="00667381">
            <w:pPr>
              <w:pStyle w:val="TableParagraph"/>
              <w:ind w:left="110"/>
            </w:pPr>
            <w:r>
              <w:t>1/1/2009</w:t>
            </w:r>
            <w:r>
              <w:rPr>
                <w:spacing w:val="-6"/>
              </w:rPr>
              <w:t xml:space="preserve"> </w:t>
            </w:r>
            <w:r>
              <w:t>–</w:t>
            </w:r>
            <w:r>
              <w:rPr>
                <w:spacing w:val="-5"/>
              </w:rPr>
              <w:t xml:space="preserve"> </w:t>
            </w:r>
            <w:r>
              <w:rPr>
                <w:spacing w:val="-2"/>
              </w:rPr>
              <w:t>3/11/2009</w:t>
            </w:r>
          </w:p>
        </w:tc>
      </w:tr>
      <w:tr w:rsidR="00353B98" w14:paraId="4230B5A0" w14:textId="77777777">
        <w:trPr>
          <w:trHeight w:val="252"/>
        </w:trPr>
        <w:tc>
          <w:tcPr>
            <w:tcW w:w="900" w:type="dxa"/>
          </w:tcPr>
          <w:p w14:paraId="14CED5FF" w14:textId="77777777" w:rsidR="00353B98" w:rsidRDefault="00667381">
            <w:pPr>
              <w:pStyle w:val="TableParagraph"/>
              <w:ind w:left="107"/>
            </w:pPr>
            <w:r>
              <w:rPr>
                <w:spacing w:val="-10"/>
              </w:rPr>
              <w:t>4</w:t>
            </w:r>
          </w:p>
        </w:tc>
        <w:tc>
          <w:tcPr>
            <w:tcW w:w="1170" w:type="dxa"/>
          </w:tcPr>
          <w:p w14:paraId="5DF45DD8" w14:textId="77777777" w:rsidR="00353B98" w:rsidRDefault="00667381">
            <w:pPr>
              <w:pStyle w:val="TableParagraph"/>
              <w:ind w:left="107"/>
            </w:pPr>
            <w:r>
              <w:rPr>
                <w:spacing w:val="-4"/>
              </w:rPr>
              <w:t>2009</w:t>
            </w:r>
          </w:p>
        </w:tc>
        <w:tc>
          <w:tcPr>
            <w:tcW w:w="1260" w:type="dxa"/>
          </w:tcPr>
          <w:p w14:paraId="02C108E1" w14:textId="77777777" w:rsidR="00353B98" w:rsidRDefault="00667381">
            <w:pPr>
              <w:pStyle w:val="TableParagraph"/>
              <w:ind w:left="107"/>
            </w:pPr>
            <w:r>
              <w:rPr>
                <w:spacing w:val="-2"/>
              </w:rPr>
              <w:t>88.67%</w:t>
            </w:r>
          </w:p>
        </w:tc>
        <w:tc>
          <w:tcPr>
            <w:tcW w:w="1890" w:type="dxa"/>
          </w:tcPr>
          <w:p w14:paraId="427E584F" w14:textId="77777777" w:rsidR="00353B98" w:rsidRDefault="00667381">
            <w:pPr>
              <w:pStyle w:val="TableParagraph"/>
              <w:ind w:left="107"/>
            </w:pPr>
            <w:r>
              <w:rPr>
                <w:spacing w:val="-2"/>
              </w:rPr>
              <w:t>Actual</w:t>
            </w:r>
          </w:p>
        </w:tc>
        <w:tc>
          <w:tcPr>
            <w:tcW w:w="2700" w:type="dxa"/>
          </w:tcPr>
          <w:p w14:paraId="040EADDD" w14:textId="77777777" w:rsidR="00353B98" w:rsidRDefault="00667381">
            <w:pPr>
              <w:pStyle w:val="TableParagraph"/>
              <w:ind w:left="108"/>
            </w:pPr>
            <w:r>
              <w:t>3/12/2009</w:t>
            </w:r>
            <w:r>
              <w:rPr>
                <w:spacing w:val="-7"/>
              </w:rPr>
              <w:t xml:space="preserve"> </w:t>
            </w:r>
            <w:r>
              <w:t>–</w:t>
            </w:r>
            <w:r>
              <w:rPr>
                <w:spacing w:val="-7"/>
              </w:rPr>
              <w:t xml:space="preserve"> </w:t>
            </w:r>
            <w:r>
              <w:rPr>
                <w:spacing w:val="-2"/>
              </w:rPr>
              <w:t>12/31/2009</w:t>
            </w:r>
          </w:p>
        </w:tc>
      </w:tr>
      <w:tr w:rsidR="00353B98" w14:paraId="7F61FBAF" w14:textId="77777777">
        <w:trPr>
          <w:trHeight w:val="252"/>
        </w:trPr>
        <w:tc>
          <w:tcPr>
            <w:tcW w:w="900" w:type="dxa"/>
          </w:tcPr>
          <w:p w14:paraId="61B499C2" w14:textId="77777777" w:rsidR="00353B98" w:rsidRDefault="00667381">
            <w:pPr>
              <w:pStyle w:val="TableParagraph"/>
              <w:ind w:left="107"/>
            </w:pPr>
            <w:r>
              <w:rPr>
                <w:spacing w:val="-10"/>
              </w:rPr>
              <w:t>5</w:t>
            </w:r>
          </w:p>
        </w:tc>
        <w:tc>
          <w:tcPr>
            <w:tcW w:w="1170" w:type="dxa"/>
          </w:tcPr>
          <w:p w14:paraId="687B9120" w14:textId="77777777" w:rsidR="00353B98" w:rsidRDefault="00667381">
            <w:pPr>
              <w:pStyle w:val="TableParagraph"/>
              <w:ind w:left="107"/>
            </w:pPr>
            <w:r>
              <w:rPr>
                <w:spacing w:val="-4"/>
              </w:rPr>
              <w:t>2010</w:t>
            </w:r>
          </w:p>
        </w:tc>
        <w:tc>
          <w:tcPr>
            <w:tcW w:w="1260" w:type="dxa"/>
          </w:tcPr>
          <w:p w14:paraId="677B56CF" w14:textId="77777777" w:rsidR="00353B98" w:rsidRDefault="00667381">
            <w:pPr>
              <w:pStyle w:val="TableParagraph"/>
              <w:ind w:left="107"/>
            </w:pPr>
            <w:r>
              <w:rPr>
                <w:spacing w:val="-2"/>
              </w:rPr>
              <w:t>88.67%</w:t>
            </w:r>
          </w:p>
        </w:tc>
        <w:tc>
          <w:tcPr>
            <w:tcW w:w="1890" w:type="dxa"/>
          </w:tcPr>
          <w:p w14:paraId="01BE2968" w14:textId="77777777" w:rsidR="00353B98" w:rsidRDefault="00667381">
            <w:pPr>
              <w:pStyle w:val="TableParagraph"/>
              <w:ind w:left="107"/>
            </w:pPr>
            <w:r>
              <w:rPr>
                <w:spacing w:val="-2"/>
              </w:rPr>
              <w:t>Presumed</w:t>
            </w:r>
          </w:p>
        </w:tc>
        <w:tc>
          <w:tcPr>
            <w:tcW w:w="2700" w:type="dxa"/>
          </w:tcPr>
          <w:p w14:paraId="774724F6" w14:textId="77777777" w:rsidR="00353B98" w:rsidRDefault="00667381">
            <w:pPr>
              <w:pStyle w:val="TableParagraph"/>
              <w:ind w:left="110"/>
            </w:pPr>
            <w:r>
              <w:t>1/1/2010</w:t>
            </w:r>
            <w:r>
              <w:rPr>
                <w:spacing w:val="-6"/>
              </w:rPr>
              <w:t xml:space="preserve"> </w:t>
            </w:r>
            <w:r>
              <w:t>–</w:t>
            </w:r>
            <w:r>
              <w:rPr>
                <w:spacing w:val="-5"/>
              </w:rPr>
              <w:t xml:space="preserve"> </w:t>
            </w:r>
            <w:r>
              <w:rPr>
                <w:spacing w:val="-2"/>
              </w:rPr>
              <w:t>3/31/2010</w:t>
            </w:r>
          </w:p>
        </w:tc>
      </w:tr>
      <w:tr w:rsidR="00353B98" w14:paraId="166B3B1D" w14:textId="77777777">
        <w:trPr>
          <w:trHeight w:val="252"/>
        </w:trPr>
        <w:tc>
          <w:tcPr>
            <w:tcW w:w="900" w:type="dxa"/>
          </w:tcPr>
          <w:p w14:paraId="6D016554" w14:textId="77777777" w:rsidR="00353B98" w:rsidRDefault="00667381">
            <w:pPr>
              <w:pStyle w:val="TableParagraph"/>
              <w:ind w:left="107"/>
            </w:pPr>
            <w:r>
              <w:rPr>
                <w:spacing w:val="-10"/>
              </w:rPr>
              <w:t>6</w:t>
            </w:r>
          </w:p>
        </w:tc>
        <w:tc>
          <w:tcPr>
            <w:tcW w:w="1170" w:type="dxa"/>
          </w:tcPr>
          <w:p w14:paraId="699931FD" w14:textId="77777777" w:rsidR="00353B98" w:rsidRDefault="00667381">
            <w:pPr>
              <w:pStyle w:val="TableParagraph"/>
              <w:ind w:left="107"/>
            </w:pPr>
            <w:r>
              <w:rPr>
                <w:spacing w:val="-4"/>
              </w:rPr>
              <w:t>2010</w:t>
            </w:r>
          </w:p>
        </w:tc>
        <w:tc>
          <w:tcPr>
            <w:tcW w:w="1260" w:type="dxa"/>
          </w:tcPr>
          <w:p w14:paraId="351F9519" w14:textId="77777777" w:rsidR="00353B98" w:rsidRDefault="00667381">
            <w:pPr>
              <w:pStyle w:val="TableParagraph"/>
              <w:ind w:left="107"/>
            </w:pPr>
            <w:r>
              <w:rPr>
                <w:spacing w:val="-2"/>
              </w:rPr>
              <w:t>78.67%</w:t>
            </w:r>
          </w:p>
        </w:tc>
        <w:tc>
          <w:tcPr>
            <w:tcW w:w="1890" w:type="dxa"/>
          </w:tcPr>
          <w:p w14:paraId="17A79FEC" w14:textId="77777777" w:rsidR="00353B98" w:rsidRDefault="00667381">
            <w:pPr>
              <w:pStyle w:val="TableParagraph"/>
              <w:ind w:left="107"/>
            </w:pPr>
            <w:r>
              <w:rPr>
                <w:spacing w:val="-2"/>
              </w:rPr>
              <w:t>Presumed</w:t>
            </w:r>
          </w:p>
        </w:tc>
        <w:tc>
          <w:tcPr>
            <w:tcW w:w="2700" w:type="dxa"/>
          </w:tcPr>
          <w:p w14:paraId="14AEF149" w14:textId="77777777" w:rsidR="00353B98" w:rsidRDefault="00667381">
            <w:pPr>
              <w:pStyle w:val="TableParagraph"/>
              <w:ind w:left="110"/>
            </w:pPr>
            <w:r>
              <w:t>4/1/2010</w:t>
            </w:r>
            <w:r>
              <w:rPr>
                <w:spacing w:val="-6"/>
              </w:rPr>
              <w:t xml:space="preserve"> </w:t>
            </w:r>
            <w:r>
              <w:t>–</w:t>
            </w:r>
            <w:r>
              <w:rPr>
                <w:spacing w:val="-5"/>
              </w:rPr>
              <w:t xml:space="preserve"> </w:t>
            </w:r>
            <w:r>
              <w:rPr>
                <w:spacing w:val="-2"/>
              </w:rPr>
              <w:t>9/28/2010</w:t>
            </w:r>
          </w:p>
        </w:tc>
      </w:tr>
      <w:tr w:rsidR="00353B98" w14:paraId="04865601" w14:textId="77777777">
        <w:trPr>
          <w:trHeight w:val="252"/>
        </w:trPr>
        <w:tc>
          <w:tcPr>
            <w:tcW w:w="900" w:type="dxa"/>
          </w:tcPr>
          <w:p w14:paraId="2AC786DA" w14:textId="77777777" w:rsidR="00353B98" w:rsidRDefault="00667381">
            <w:pPr>
              <w:pStyle w:val="TableParagraph"/>
              <w:ind w:left="107"/>
            </w:pPr>
            <w:r>
              <w:rPr>
                <w:spacing w:val="-10"/>
              </w:rPr>
              <w:t>7</w:t>
            </w:r>
          </w:p>
        </w:tc>
        <w:tc>
          <w:tcPr>
            <w:tcW w:w="1170" w:type="dxa"/>
          </w:tcPr>
          <w:p w14:paraId="438D1F54" w14:textId="77777777" w:rsidR="00353B98" w:rsidRDefault="00667381">
            <w:pPr>
              <w:pStyle w:val="TableParagraph"/>
              <w:ind w:left="107"/>
            </w:pPr>
            <w:r>
              <w:rPr>
                <w:spacing w:val="-4"/>
              </w:rPr>
              <w:t>2010</w:t>
            </w:r>
          </w:p>
        </w:tc>
        <w:tc>
          <w:tcPr>
            <w:tcW w:w="1260" w:type="dxa"/>
          </w:tcPr>
          <w:p w14:paraId="17F7B3F5" w14:textId="77777777" w:rsidR="00353B98" w:rsidRDefault="00667381">
            <w:pPr>
              <w:pStyle w:val="TableParagraph"/>
              <w:ind w:left="107"/>
            </w:pPr>
            <w:r>
              <w:rPr>
                <w:spacing w:val="-2"/>
              </w:rPr>
              <w:t>91.36%</w:t>
            </w:r>
          </w:p>
        </w:tc>
        <w:tc>
          <w:tcPr>
            <w:tcW w:w="1890" w:type="dxa"/>
          </w:tcPr>
          <w:p w14:paraId="14BF7AB3" w14:textId="77777777" w:rsidR="00353B98" w:rsidRDefault="00667381">
            <w:pPr>
              <w:pStyle w:val="TableParagraph"/>
              <w:ind w:left="107"/>
            </w:pPr>
            <w:r>
              <w:rPr>
                <w:spacing w:val="-2"/>
              </w:rPr>
              <w:t>Actual</w:t>
            </w:r>
          </w:p>
        </w:tc>
        <w:tc>
          <w:tcPr>
            <w:tcW w:w="2700" w:type="dxa"/>
          </w:tcPr>
          <w:p w14:paraId="10D2DD74" w14:textId="77777777" w:rsidR="00353B98" w:rsidRDefault="00667381">
            <w:pPr>
              <w:pStyle w:val="TableParagraph"/>
              <w:ind w:left="108"/>
            </w:pPr>
            <w:r>
              <w:t>9/29/2010</w:t>
            </w:r>
            <w:r>
              <w:rPr>
                <w:spacing w:val="-7"/>
              </w:rPr>
              <w:t xml:space="preserve"> </w:t>
            </w:r>
            <w:r>
              <w:t>–</w:t>
            </w:r>
            <w:r>
              <w:rPr>
                <w:spacing w:val="-7"/>
              </w:rPr>
              <w:t xml:space="preserve"> </w:t>
            </w:r>
            <w:r>
              <w:rPr>
                <w:spacing w:val="-2"/>
              </w:rPr>
              <w:t>12/31/2010</w:t>
            </w:r>
          </w:p>
        </w:tc>
      </w:tr>
      <w:tr w:rsidR="00353B98" w14:paraId="0F9653EA" w14:textId="77777777">
        <w:trPr>
          <w:trHeight w:val="252"/>
        </w:trPr>
        <w:tc>
          <w:tcPr>
            <w:tcW w:w="900" w:type="dxa"/>
          </w:tcPr>
          <w:p w14:paraId="309E13F2" w14:textId="77777777" w:rsidR="00353B98" w:rsidRDefault="00667381">
            <w:pPr>
              <w:pStyle w:val="TableParagraph"/>
              <w:ind w:left="107"/>
            </w:pPr>
            <w:r>
              <w:rPr>
                <w:spacing w:val="-10"/>
              </w:rPr>
              <w:t>8</w:t>
            </w:r>
          </w:p>
        </w:tc>
        <w:tc>
          <w:tcPr>
            <w:tcW w:w="1170" w:type="dxa"/>
          </w:tcPr>
          <w:p w14:paraId="3B6FEB81" w14:textId="77777777" w:rsidR="00353B98" w:rsidRDefault="00667381">
            <w:pPr>
              <w:pStyle w:val="TableParagraph"/>
              <w:ind w:left="107"/>
            </w:pPr>
            <w:r>
              <w:rPr>
                <w:spacing w:val="-4"/>
              </w:rPr>
              <w:t>2011</w:t>
            </w:r>
          </w:p>
        </w:tc>
        <w:tc>
          <w:tcPr>
            <w:tcW w:w="1260" w:type="dxa"/>
          </w:tcPr>
          <w:p w14:paraId="4FAA7D5E" w14:textId="77777777" w:rsidR="00353B98" w:rsidRDefault="00667381">
            <w:pPr>
              <w:pStyle w:val="TableParagraph"/>
              <w:ind w:left="107"/>
            </w:pPr>
            <w:r>
              <w:rPr>
                <w:spacing w:val="-2"/>
              </w:rPr>
              <w:t>91.36%</w:t>
            </w:r>
          </w:p>
        </w:tc>
        <w:tc>
          <w:tcPr>
            <w:tcW w:w="1890" w:type="dxa"/>
          </w:tcPr>
          <w:p w14:paraId="5A986041" w14:textId="77777777" w:rsidR="00353B98" w:rsidRDefault="00667381">
            <w:pPr>
              <w:pStyle w:val="TableParagraph"/>
              <w:ind w:left="107"/>
            </w:pPr>
            <w:r>
              <w:rPr>
                <w:spacing w:val="-2"/>
              </w:rPr>
              <w:t>Presumed</w:t>
            </w:r>
          </w:p>
        </w:tc>
        <w:tc>
          <w:tcPr>
            <w:tcW w:w="2700" w:type="dxa"/>
          </w:tcPr>
          <w:p w14:paraId="22B1870A" w14:textId="77777777" w:rsidR="00353B98" w:rsidRDefault="00667381">
            <w:pPr>
              <w:pStyle w:val="TableParagraph"/>
              <w:ind w:left="110"/>
            </w:pPr>
            <w:r>
              <w:t>1/1/2011</w:t>
            </w:r>
            <w:r>
              <w:rPr>
                <w:spacing w:val="-6"/>
              </w:rPr>
              <w:t xml:space="preserve"> </w:t>
            </w:r>
            <w:r>
              <w:t>–</w:t>
            </w:r>
            <w:r>
              <w:rPr>
                <w:spacing w:val="-5"/>
              </w:rPr>
              <w:t xml:space="preserve"> </w:t>
            </w:r>
            <w:r>
              <w:rPr>
                <w:spacing w:val="-2"/>
              </w:rPr>
              <w:t>3/31/2011</w:t>
            </w:r>
          </w:p>
        </w:tc>
      </w:tr>
      <w:tr w:rsidR="00353B98" w14:paraId="411845ED" w14:textId="77777777">
        <w:trPr>
          <w:trHeight w:val="254"/>
        </w:trPr>
        <w:tc>
          <w:tcPr>
            <w:tcW w:w="900" w:type="dxa"/>
          </w:tcPr>
          <w:p w14:paraId="151E0436" w14:textId="77777777" w:rsidR="00353B98" w:rsidRDefault="00667381">
            <w:pPr>
              <w:pStyle w:val="TableParagraph"/>
              <w:spacing w:before="1"/>
              <w:ind w:left="107"/>
            </w:pPr>
            <w:r>
              <w:rPr>
                <w:spacing w:val="-10"/>
              </w:rPr>
              <w:t>9</w:t>
            </w:r>
          </w:p>
        </w:tc>
        <w:tc>
          <w:tcPr>
            <w:tcW w:w="1170" w:type="dxa"/>
          </w:tcPr>
          <w:p w14:paraId="3B945B0B" w14:textId="77777777" w:rsidR="00353B98" w:rsidRDefault="00667381">
            <w:pPr>
              <w:pStyle w:val="TableParagraph"/>
              <w:spacing w:before="1"/>
              <w:ind w:left="107"/>
            </w:pPr>
            <w:r>
              <w:rPr>
                <w:spacing w:val="-4"/>
              </w:rPr>
              <w:t>2011</w:t>
            </w:r>
          </w:p>
        </w:tc>
        <w:tc>
          <w:tcPr>
            <w:tcW w:w="1260" w:type="dxa"/>
          </w:tcPr>
          <w:p w14:paraId="45757D27" w14:textId="77777777" w:rsidR="00353B98" w:rsidRDefault="00667381">
            <w:pPr>
              <w:pStyle w:val="TableParagraph"/>
              <w:spacing w:before="1"/>
              <w:ind w:left="107"/>
            </w:pPr>
            <w:r>
              <w:rPr>
                <w:spacing w:val="-2"/>
              </w:rPr>
              <w:t>81.36%</w:t>
            </w:r>
          </w:p>
        </w:tc>
        <w:tc>
          <w:tcPr>
            <w:tcW w:w="1890" w:type="dxa"/>
          </w:tcPr>
          <w:p w14:paraId="474F17EF" w14:textId="77777777" w:rsidR="00353B98" w:rsidRDefault="00667381">
            <w:pPr>
              <w:pStyle w:val="TableParagraph"/>
              <w:spacing w:before="1"/>
              <w:ind w:left="107"/>
            </w:pPr>
            <w:r>
              <w:rPr>
                <w:spacing w:val="-2"/>
              </w:rPr>
              <w:t>Presumed</w:t>
            </w:r>
          </w:p>
        </w:tc>
        <w:tc>
          <w:tcPr>
            <w:tcW w:w="2700" w:type="dxa"/>
          </w:tcPr>
          <w:p w14:paraId="405612B3" w14:textId="77777777" w:rsidR="00353B98" w:rsidRDefault="00667381">
            <w:pPr>
              <w:pStyle w:val="TableParagraph"/>
              <w:spacing w:before="1"/>
              <w:ind w:left="110"/>
            </w:pPr>
            <w:r>
              <w:t>4/1/2011</w:t>
            </w:r>
            <w:r>
              <w:rPr>
                <w:spacing w:val="-6"/>
              </w:rPr>
              <w:t xml:space="preserve"> </w:t>
            </w:r>
            <w:r>
              <w:t>–</w:t>
            </w:r>
            <w:r>
              <w:rPr>
                <w:spacing w:val="-5"/>
              </w:rPr>
              <w:t xml:space="preserve"> </w:t>
            </w:r>
            <w:r>
              <w:rPr>
                <w:spacing w:val="-2"/>
              </w:rPr>
              <w:t>5/16/2011</w:t>
            </w:r>
          </w:p>
        </w:tc>
      </w:tr>
      <w:tr w:rsidR="00353B98" w14:paraId="4065A2F9" w14:textId="77777777">
        <w:trPr>
          <w:trHeight w:val="252"/>
        </w:trPr>
        <w:tc>
          <w:tcPr>
            <w:tcW w:w="900" w:type="dxa"/>
          </w:tcPr>
          <w:p w14:paraId="5B3F7A53" w14:textId="77777777" w:rsidR="00353B98" w:rsidRDefault="00667381">
            <w:pPr>
              <w:pStyle w:val="TableParagraph"/>
              <w:ind w:left="107"/>
            </w:pPr>
            <w:r>
              <w:rPr>
                <w:spacing w:val="-5"/>
              </w:rPr>
              <w:t>10</w:t>
            </w:r>
          </w:p>
        </w:tc>
        <w:tc>
          <w:tcPr>
            <w:tcW w:w="1170" w:type="dxa"/>
          </w:tcPr>
          <w:p w14:paraId="2D44AB34" w14:textId="77777777" w:rsidR="00353B98" w:rsidRDefault="00667381">
            <w:pPr>
              <w:pStyle w:val="TableParagraph"/>
              <w:ind w:left="107"/>
            </w:pPr>
            <w:r>
              <w:rPr>
                <w:spacing w:val="-4"/>
              </w:rPr>
              <w:t>2011</w:t>
            </w:r>
          </w:p>
        </w:tc>
        <w:tc>
          <w:tcPr>
            <w:tcW w:w="1260" w:type="dxa"/>
          </w:tcPr>
          <w:p w14:paraId="3E68B6B1" w14:textId="77777777" w:rsidR="00353B98" w:rsidRDefault="00667381">
            <w:pPr>
              <w:pStyle w:val="TableParagraph"/>
              <w:ind w:left="107"/>
            </w:pPr>
            <w:r>
              <w:rPr>
                <w:spacing w:val="-2"/>
              </w:rPr>
              <w:t>72.13%</w:t>
            </w:r>
          </w:p>
        </w:tc>
        <w:tc>
          <w:tcPr>
            <w:tcW w:w="1890" w:type="dxa"/>
          </w:tcPr>
          <w:p w14:paraId="5235851B" w14:textId="77777777" w:rsidR="00353B98" w:rsidRDefault="00667381">
            <w:pPr>
              <w:pStyle w:val="TableParagraph"/>
              <w:ind w:left="107"/>
            </w:pPr>
            <w:r>
              <w:rPr>
                <w:spacing w:val="-2"/>
              </w:rPr>
              <w:t>Actual</w:t>
            </w:r>
          </w:p>
        </w:tc>
        <w:tc>
          <w:tcPr>
            <w:tcW w:w="2700" w:type="dxa"/>
          </w:tcPr>
          <w:p w14:paraId="6A4050B8" w14:textId="77777777" w:rsidR="00353B98" w:rsidRDefault="00667381">
            <w:pPr>
              <w:pStyle w:val="TableParagraph"/>
              <w:ind w:left="108"/>
            </w:pPr>
            <w:r>
              <w:t>5/17/2011</w:t>
            </w:r>
            <w:r>
              <w:rPr>
                <w:spacing w:val="-7"/>
              </w:rPr>
              <w:t xml:space="preserve"> </w:t>
            </w:r>
            <w:r>
              <w:t>–</w:t>
            </w:r>
            <w:r>
              <w:rPr>
                <w:spacing w:val="-7"/>
              </w:rPr>
              <w:t xml:space="preserve"> </w:t>
            </w:r>
            <w:r>
              <w:rPr>
                <w:spacing w:val="-2"/>
              </w:rPr>
              <w:t>12/31/2011</w:t>
            </w:r>
          </w:p>
        </w:tc>
      </w:tr>
      <w:tr w:rsidR="00353B98" w14:paraId="5466B401" w14:textId="77777777">
        <w:trPr>
          <w:trHeight w:val="252"/>
        </w:trPr>
        <w:tc>
          <w:tcPr>
            <w:tcW w:w="900" w:type="dxa"/>
          </w:tcPr>
          <w:p w14:paraId="1629F52A" w14:textId="77777777" w:rsidR="00353B98" w:rsidRDefault="00667381">
            <w:pPr>
              <w:pStyle w:val="TableParagraph"/>
              <w:ind w:left="107"/>
            </w:pPr>
            <w:r>
              <w:rPr>
                <w:spacing w:val="-5"/>
              </w:rPr>
              <w:t>11</w:t>
            </w:r>
          </w:p>
        </w:tc>
        <w:tc>
          <w:tcPr>
            <w:tcW w:w="1170" w:type="dxa"/>
          </w:tcPr>
          <w:p w14:paraId="62AF0367" w14:textId="77777777" w:rsidR="00353B98" w:rsidRDefault="00667381">
            <w:pPr>
              <w:pStyle w:val="TableParagraph"/>
              <w:ind w:left="107"/>
            </w:pPr>
            <w:r>
              <w:rPr>
                <w:spacing w:val="-4"/>
              </w:rPr>
              <w:t>2012</w:t>
            </w:r>
          </w:p>
        </w:tc>
        <w:tc>
          <w:tcPr>
            <w:tcW w:w="1260" w:type="dxa"/>
          </w:tcPr>
          <w:p w14:paraId="6F227AA1" w14:textId="77777777" w:rsidR="00353B98" w:rsidRDefault="00667381">
            <w:pPr>
              <w:pStyle w:val="TableParagraph"/>
              <w:ind w:left="107"/>
            </w:pPr>
            <w:r>
              <w:rPr>
                <w:spacing w:val="-2"/>
              </w:rPr>
              <w:t>72.13%</w:t>
            </w:r>
          </w:p>
        </w:tc>
        <w:tc>
          <w:tcPr>
            <w:tcW w:w="1890" w:type="dxa"/>
          </w:tcPr>
          <w:p w14:paraId="18C76821" w14:textId="77777777" w:rsidR="00353B98" w:rsidRDefault="00667381">
            <w:pPr>
              <w:pStyle w:val="TableParagraph"/>
              <w:ind w:left="107"/>
            </w:pPr>
            <w:r>
              <w:rPr>
                <w:spacing w:val="-2"/>
              </w:rPr>
              <w:t>Presumed</w:t>
            </w:r>
          </w:p>
        </w:tc>
        <w:tc>
          <w:tcPr>
            <w:tcW w:w="2700" w:type="dxa"/>
          </w:tcPr>
          <w:p w14:paraId="34F2745C" w14:textId="77777777" w:rsidR="00353B98" w:rsidRDefault="00667381">
            <w:pPr>
              <w:pStyle w:val="TableParagraph"/>
              <w:ind w:left="110"/>
            </w:pPr>
            <w:r>
              <w:t>1/1/2012</w:t>
            </w:r>
            <w:r>
              <w:rPr>
                <w:spacing w:val="-6"/>
              </w:rPr>
              <w:t xml:space="preserve"> </w:t>
            </w:r>
            <w:r>
              <w:t>–</w:t>
            </w:r>
            <w:r>
              <w:rPr>
                <w:spacing w:val="-5"/>
              </w:rPr>
              <w:t xml:space="preserve"> </w:t>
            </w:r>
            <w:r>
              <w:rPr>
                <w:spacing w:val="-2"/>
              </w:rPr>
              <w:t>3/31/2012</w:t>
            </w:r>
          </w:p>
        </w:tc>
      </w:tr>
      <w:tr w:rsidR="00353B98" w14:paraId="042E0288" w14:textId="77777777">
        <w:trPr>
          <w:trHeight w:val="252"/>
        </w:trPr>
        <w:tc>
          <w:tcPr>
            <w:tcW w:w="900" w:type="dxa"/>
          </w:tcPr>
          <w:p w14:paraId="03146841" w14:textId="77777777" w:rsidR="00353B98" w:rsidRDefault="00667381">
            <w:pPr>
              <w:pStyle w:val="TableParagraph"/>
              <w:ind w:left="107"/>
            </w:pPr>
            <w:r>
              <w:rPr>
                <w:spacing w:val="-5"/>
              </w:rPr>
              <w:t>12</w:t>
            </w:r>
          </w:p>
        </w:tc>
        <w:tc>
          <w:tcPr>
            <w:tcW w:w="1170" w:type="dxa"/>
          </w:tcPr>
          <w:p w14:paraId="40F02994" w14:textId="77777777" w:rsidR="00353B98" w:rsidRDefault="00667381">
            <w:pPr>
              <w:pStyle w:val="TableParagraph"/>
              <w:ind w:left="107"/>
            </w:pPr>
            <w:r>
              <w:rPr>
                <w:spacing w:val="-4"/>
              </w:rPr>
              <w:t>2012</w:t>
            </w:r>
          </w:p>
        </w:tc>
        <w:tc>
          <w:tcPr>
            <w:tcW w:w="1260" w:type="dxa"/>
          </w:tcPr>
          <w:p w14:paraId="5877F3CD" w14:textId="77777777" w:rsidR="00353B98" w:rsidRDefault="00667381">
            <w:pPr>
              <w:pStyle w:val="TableParagraph"/>
              <w:ind w:left="107"/>
            </w:pPr>
            <w:r>
              <w:rPr>
                <w:spacing w:val="-2"/>
              </w:rPr>
              <w:t>62.13%</w:t>
            </w:r>
          </w:p>
        </w:tc>
        <w:tc>
          <w:tcPr>
            <w:tcW w:w="1890" w:type="dxa"/>
          </w:tcPr>
          <w:p w14:paraId="0CD0D292" w14:textId="77777777" w:rsidR="00353B98" w:rsidRDefault="00667381">
            <w:pPr>
              <w:pStyle w:val="TableParagraph"/>
              <w:ind w:left="107"/>
            </w:pPr>
            <w:r>
              <w:rPr>
                <w:spacing w:val="-2"/>
              </w:rPr>
              <w:t>Presumed</w:t>
            </w:r>
          </w:p>
        </w:tc>
        <w:tc>
          <w:tcPr>
            <w:tcW w:w="2700" w:type="dxa"/>
          </w:tcPr>
          <w:p w14:paraId="422AEF60" w14:textId="77777777" w:rsidR="00353B98" w:rsidRDefault="00667381">
            <w:pPr>
              <w:pStyle w:val="TableParagraph"/>
              <w:ind w:left="110"/>
            </w:pPr>
            <w:r>
              <w:t>4/1/2012</w:t>
            </w:r>
            <w:r>
              <w:rPr>
                <w:spacing w:val="-6"/>
              </w:rPr>
              <w:t xml:space="preserve"> </w:t>
            </w:r>
            <w:r>
              <w:t>–</w:t>
            </w:r>
            <w:r>
              <w:rPr>
                <w:spacing w:val="-5"/>
              </w:rPr>
              <w:t xml:space="preserve"> </w:t>
            </w:r>
            <w:r>
              <w:rPr>
                <w:spacing w:val="-2"/>
              </w:rPr>
              <w:t>9/30/2012</w:t>
            </w:r>
          </w:p>
        </w:tc>
      </w:tr>
      <w:tr w:rsidR="00353B98" w14:paraId="64327635" w14:textId="77777777">
        <w:trPr>
          <w:trHeight w:val="253"/>
        </w:trPr>
        <w:tc>
          <w:tcPr>
            <w:tcW w:w="900" w:type="dxa"/>
          </w:tcPr>
          <w:p w14:paraId="7423C7E9" w14:textId="77777777" w:rsidR="00353B98" w:rsidRDefault="00667381">
            <w:pPr>
              <w:pStyle w:val="TableParagraph"/>
              <w:spacing w:line="234" w:lineRule="exact"/>
              <w:ind w:left="107"/>
            </w:pPr>
            <w:r>
              <w:rPr>
                <w:spacing w:val="-5"/>
              </w:rPr>
              <w:t>13</w:t>
            </w:r>
          </w:p>
        </w:tc>
        <w:tc>
          <w:tcPr>
            <w:tcW w:w="1170" w:type="dxa"/>
          </w:tcPr>
          <w:p w14:paraId="1BB931CE" w14:textId="77777777" w:rsidR="00353B98" w:rsidRDefault="00667381">
            <w:pPr>
              <w:pStyle w:val="TableParagraph"/>
              <w:spacing w:line="234" w:lineRule="exact"/>
              <w:ind w:left="107"/>
            </w:pPr>
            <w:r>
              <w:rPr>
                <w:spacing w:val="-4"/>
              </w:rPr>
              <w:t>2012</w:t>
            </w:r>
          </w:p>
        </w:tc>
        <w:tc>
          <w:tcPr>
            <w:tcW w:w="1260" w:type="dxa"/>
          </w:tcPr>
          <w:p w14:paraId="2AB85E90" w14:textId="77777777" w:rsidR="00353B98" w:rsidRDefault="00667381">
            <w:pPr>
              <w:pStyle w:val="TableParagraph"/>
              <w:spacing w:line="234" w:lineRule="exact"/>
              <w:ind w:left="106"/>
            </w:pPr>
            <w:r>
              <w:t>&lt;</w:t>
            </w:r>
            <w:r>
              <w:rPr>
                <w:spacing w:val="-2"/>
              </w:rPr>
              <w:t xml:space="preserve"> </w:t>
            </w:r>
            <w:r>
              <w:rPr>
                <w:spacing w:val="-5"/>
              </w:rPr>
              <w:t>60%</w:t>
            </w:r>
          </w:p>
        </w:tc>
        <w:tc>
          <w:tcPr>
            <w:tcW w:w="1890" w:type="dxa"/>
          </w:tcPr>
          <w:p w14:paraId="7E109306" w14:textId="77777777" w:rsidR="00353B98" w:rsidRDefault="00667381">
            <w:pPr>
              <w:pStyle w:val="TableParagraph"/>
              <w:spacing w:line="234" w:lineRule="exact"/>
              <w:ind w:left="107"/>
            </w:pPr>
            <w:r>
              <w:rPr>
                <w:spacing w:val="-2"/>
              </w:rPr>
              <w:t>Presumed</w:t>
            </w:r>
          </w:p>
        </w:tc>
        <w:tc>
          <w:tcPr>
            <w:tcW w:w="2700" w:type="dxa"/>
          </w:tcPr>
          <w:p w14:paraId="5CE54FC7" w14:textId="77777777" w:rsidR="00353B98" w:rsidRDefault="00667381">
            <w:pPr>
              <w:pStyle w:val="TableParagraph"/>
              <w:spacing w:line="234" w:lineRule="exact"/>
              <w:ind w:left="109"/>
            </w:pPr>
            <w:r>
              <w:t>10/1/2012</w:t>
            </w:r>
            <w:r>
              <w:rPr>
                <w:spacing w:val="-7"/>
              </w:rPr>
              <w:t xml:space="preserve"> </w:t>
            </w:r>
            <w:r>
              <w:t>–</w:t>
            </w:r>
            <w:r>
              <w:rPr>
                <w:spacing w:val="-7"/>
              </w:rPr>
              <w:t xml:space="preserve"> </w:t>
            </w:r>
            <w:r>
              <w:rPr>
                <w:spacing w:val="-2"/>
              </w:rPr>
              <w:t>11/15/2012</w:t>
            </w:r>
          </w:p>
        </w:tc>
      </w:tr>
    </w:tbl>
    <w:p w14:paraId="7EEDC530" w14:textId="77777777" w:rsidR="00353B98" w:rsidRDefault="00353B98">
      <w:pPr>
        <w:pStyle w:val="BodyText"/>
        <w:rPr>
          <w:rFonts w:ascii="Arial"/>
          <w:b/>
          <w:sz w:val="20"/>
        </w:rPr>
      </w:pPr>
    </w:p>
    <w:p w14:paraId="02B2BEE6" w14:textId="77777777" w:rsidR="00353B98" w:rsidRDefault="00353B98">
      <w:pPr>
        <w:pStyle w:val="BodyText"/>
        <w:rPr>
          <w:rFonts w:ascii="Arial"/>
          <w:b/>
          <w:sz w:val="20"/>
        </w:rPr>
      </w:pPr>
    </w:p>
    <w:p w14:paraId="1E5225CB" w14:textId="77777777" w:rsidR="00353B98" w:rsidRDefault="00353B98">
      <w:pPr>
        <w:pStyle w:val="BodyText"/>
        <w:rPr>
          <w:rFonts w:ascii="Arial"/>
          <w:b/>
          <w:sz w:val="20"/>
        </w:rPr>
      </w:pPr>
    </w:p>
    <w:p w14:paraId="5080A4FB" w14:textId="77777777" w:rsidR="00353B98" w:rsidRDefault="00353B98">
      <w:pPr>
        <w:pStyle w:val="BodyText"/>
        <w:rPr>
          <w:rFonts w:ascii="Arial"/>
          <w:b/>
          <w:sz w:val="20"/>
        </w:rPr>
      </w:pPr>
    </w:p>
    <w:p w14:paraId="7245FF8E" w14:textId="77777777" w:rsidR="00353B98" w:rsidRDefault="00353B98">
      <w:pPr>
        <w:pStyle w:val="BodyText"/>
        <w:rPr>
          <w:rFonts w:ascii="Arial"/>
          <w:b/>
          <w:sz w:val="20"/>
        </w:rPr>
      </w:pPr>
    </w:p>
    <w:p w14:paraId="0269EAA4" w14:textId="77777777" w:rsidR="00353B98" w:rsidRDefault="00353B98">
      <w:pPr>
        <w:pStyle w:val="BodyText"/>
        <w:rPr>
          <w:rFonts w:ascii="Arial"/>
          <w:b/>
          <w:sz w:val="20"/>
        </w:rPr>
      </w:pPr>
    </w:p>
    <w:p w14:paraId="345B5964" w14:textId="77777777" w:rsidR="00353B98" w:rsidRDefault="00353B98">
      <w:pPr>
        <w:pStyle w:val="BodyText"/>
        <w:rPr>
          <w:rFonts w:ascii="Arial"/>
          <w:b/>
          <w:sz w:val="20"/>
        </w:rPr>
      </w:pPr>
    </w:p>
    <w:p w14:paraId="2F811392" w14:textId="77777777" w:rsidR="00353B98" w:rsidRDefault="00353B98">
      <w:pPr>
        <w:pStyle w:val="BodyText"/>
        <w:rPr>
          <w:rFonts w:ascii="Arial"/>
          <w:b/>
          <w:sz w:val="20"/>
        </w:rPr>
      </w:pPr>
    </w:p>
    <w:p w14:paraId="05D8820A" w14:textId="77777777" w:rsidR="00353B98" w:rsidRDefault="00353B98">
      <w:pPr>
        <w:pStyle w:val="BodyText"/>
        <w:rPr>
          <w:rFonts w:ascii="Arial"/>
          <w:b/>
          <w:sz w:val="20"/>
        </w:rPr>
      </w:pPr>
    </w:p>
    <w:p w14:paraId="5E015D5F" w14:textId="77777777" w:rsidR="00353B98" w:rsidRDefault="00353B98">
      <w:pPr>
        <w:pStyle w:val="BodyText"/>
        <w:rPr>
          <w:rFonts w:ascii="Arial"/>
          <w:b/>
          <w:sz w:val="20"/>
        </w:rPr>
      </w:pPr>
    </w:p>
    <w:p w14:paraId="7567F800" w14:textId="77777777" w:rsidR="00353B98" w:rsidRDefault="00353B98">
      <w:pPr>
        <w:pStyle w:val="BodyText"/>
        <w:rPr>
          <w:rFonts w:ascii="Arial"/>
          <w:b/>
          <w:sz w:val="20"/>
        </w:rPr>
      </w:pPr>
    </w:p>
    <w:p w14:paraId="30A206D2" w14:textId="77777777" w:rsidR="00353B98" w:rsidRDefault="00353B98">
      <w:pPr>
        <w:pStyle w:val="BodyText"/>
        <w:rPr>
          <w:rFonts w:ascii="Arial"/>
          <w:b/>
          <w:sz w:val="20"/>
        </w:rPr>
      </w:pPr>
    </w:p>
    <w:p w14:paraId="52EC72A4" w14:textId="77777777" w:rsidR="00353B98" w:rsidRDefault="00353B98">
      <w:pPr>
        <w:pStyle w:val="BodyText"/>
        <w:rPr>
          <w:rFonts w:ascii="Arial"/>
          <w:b/>
          <w:sz w:val="20"/>
        </w:rPr>
      </w:pPr>
    </w:p>
    <w:p w14:paraId="53F6DAF0" w14:textId="77777777" w:rsidR="00353B98" w:rsidRDefault="00353B98">
      <w:pPr>
        <w:pStyle w:val="BodyText"/>
        <w:rPr>
          <w:rFonts w:ascii="Arial"/>
          <w:b/>
          <w:sz w:val="20"/>
        </w:rPr>
      </w:pPr>
    </w:p>
    <w:p w14:paraId="403A0F77" w14:textId="77777777" w:rsidR="00353B98" w:rsidRDefault="00353B98">
      <w:pPr>
        <w:pStyle w:val="BodyText"/>
        <w:rPr>
          <w:rFonts w:ascii="Arial"/>
          <w:b/>
          <w:sz w:val="20"/>
        </w:rPr>
      </w:pPr>
    </w:p>
    <w:p w14:paraId="0E701FC0" w14:textId="77777777" w:rsidR="00353B98" w:rsidRDefault="00353B98">
      <w:pPr>
        <w:pStyle w:val="BodyText"/>
        <w:rPr>
          <w:rFonts w:ascii="Arial"/>
          <w:b/>
          <w:sz w:val="20"/>
        </w:rPr>
      </w:pPr>
    </w:p>
    <w:p w14:paraId="7E7EC237" w14:textId="77777777" w:rsidR="00353B98" w:rsidRDefault="00353B98">
      <w:pPr>
        <w:pStyle w:val="BodyText"/>
        <w:rPr>
          <w:rFonts w:ascii="Arial"/>
          <w:b/>
          <w:sz w:val="20"/>
        </w:rPr>
      </w:pPr>
    </w:p>
    <w:p w14:paraId="5FEDC465" w14:textId="77777777" w:rsidR="00353B98" w:rsidRDefault="00353B98">
      <w:pPr>
        <w:pStyle w:val="BodyText"/>
        <w:rPr>
          <w:rFonts w:ascii="Arial"/>
          <w:b/>
          <w:sz w:val="20"/>
        </w:rPr>
      </w:pPr>
    </w:p>
    <w:p w14:paraId="3F943FD1" w14:textId="77777777" w:rsidR="00353B98" w:rsidRDefault="00353B98">
      <w:pPr>
        <w:pStyle w:val="BodyText"/>
        <w:rPr>
          <w:rFonts w:ascii="Arial"/>
          <w:b/>
          <w:sz w:val="20"/>
        </w:rPr>
      </w:pPr>
    </w:p>
    <w:p w14:paraId="356108B2" w14:textId="77777777" w:rsidR="00353B98" w:rsidRDefault="00353B98">
      <w:pPr>
        <w:pStyle w:val="BodyText"/>
        <w:rPr>
          <w:rFonts w:ascii="Arial"/>
          <w:b/>
          <w:sz w:val="20"/>
        </w:rPr>
      </w:pPr>
    </w:p>
    <w:p w14:paraId="66977159" w14:textId="77777777" w:rsidR="00353B98" w:rsidRDefault="00353B98">
      <w:pPr>
        <w:pStyle w:val="BodyText"/>
        <w:rPr>
          <w:rFonts w:ascii="Arial"/>
          <w:b/>
          <w:sz w:val="20"/>
        </w:rPr>
      </w:pPr>
    </w:p>
    <w:p w14:paraId="5AE4579F" w14:textId="77777777" w:rsidR="00353B98" w:rsidRDefault="00353B98">
      <w:pPr>
        <w:pStyle w:val="BodyText"/>
        <w:rPr>
          <w:rFonts w:ascii="Arial"/>
          <w:b/>
          <w:sz w:val="20"/>
        </w:rPr>
      </w:pPr>
    </w:p>
    <w:p w14:paraId="05024502" w14:textId="77777777" w:rsidR="00353B98" w:rsidRDefault="00353B98">
      <w:pPr>
        <w:pStyle w:val="BodyText"/>
        <w:rPr>
          <w:rFonts w:ascii="Arial"/>
          <w:b/>
          <w:sz w:val="20"/>
        </w:rPr>
      </w:pPr>
    </w:p>
    <w:p w14:paraId="431E13D3" w14:textId="77777777" w:rsidR="00353B98" w:rsidRDefault="00353B98">
      <w:pPr>
        <w:pStyle w:val="BodyText"/>
        <w:rPr>
          <w:rFonts w:ascii="Arial"/>
          <w:b/>
          <w:sz w:val="20"/>
        </w:rPr>
      </w:pPr>
    </w:p>
    <w:p w14:paraId="73EB6509" w14:textId="77777777" w:rsidR="00353B98" w:rsidRDefault="00353B98">
      <w:pPr>
        <w:pStyle w:val="BodyText"/>
        <w:rPr>
          <w:rFonts w:ascii="Arial"/>
          <w:b/>
          <w:sz w:val="20"/>
        </w:rPr>
      </w:pPr>
    </w:p>
    <w:p w14:paraId="288FECE0" w14:textId="77777777" w:rsidR="00353B98" w:rsidRDefault="00353B98">
      <w:pPr>
        <w:pStyle w:val="BodyText"/>
        <w:rPr>
          <w:rFonts w:ascii="Arial"/>
          <w:b/>
          <w:sz w:val="20"/>
        </w:rPr>
      </w:pPr>
    </w:p>
    <w:p w14:paraId="347F28B7" w14:textId="77777777" w:rsidR="00353B98" w:rsidRDefault="00353B98">
      <w:pPr>
        <w:pStyle w:val="BodyText"/>
        <w:rPr>
          <w:rFonts w:ascii="Arial"/>
          <w:b/>
          <w:sz w:val="20"/>
        </w:rPr>
      </w:pPr>
    </w:p>
    <w:p w14:paraId="0D49B812" w14:textId="77777777" w:rsidR="00353B98" w:rsidRDefault="00353B98">
      <w:pPr>
        <w:pStyle w:val="BodyText"/>
        <w:rPr>
          <w:rFonts w:ascii="Arial"/>
          <w:b/>
          <w:sz w:val="20"/>
        </w:rPr>
      </w:pPr>
    </w:p>
    <w:p w14:paraId="602737DE" w14:textId="77777777" w:rsidR="00353B98" w:rsidRDefault="00353B98">
      <w:pPr>
        <w:pStyle w:val="BodyText"/>
        <w:rPr>
          <w:rFonts w:ascii="Arial"/>
          <w:b/>
          <w:sz w:val="20"/>
        </w:rPr>
      </w:pPr>
    </w:p>
    <w:p w14:paraId="5B973BBA" w14:textId="77777777" w:rsidR="00353B98" w:rsidRDefault="00353B98">
      <w:pPr>
        <w:pStyle w:val="BodyText"/>
        <w:rPr>
          <w:rFonts w:ascii="Arial"/>
          <w:b/>
          <w:sz w:val="20"/>
        </w:rPr>
      </w:pPr>
    </w:p>
    <w:p w14:paraId="53DB46FB" w14:textId="77777777" w:rsidR="00353B98" w:rsidRDefault="00353B98">
      <w:pPr>
        <w:pStyle w:val="BodyText"/>
        <w:rPr>
          <w:rFonts w:ascii="Arial"/>
          <w:b/>
          <w:sz w:val="20"/>
        </w:rPr>
      </w:pPr>
    </w:p>
    <w:p w14:paraId="1E3EE10E" w14:textId="77777777" w:rsidR="00353B98" w:rsidRDefault="00353B98">
      <w:pPr>
        <w:pStyle w:val="BodyText"/>
        <w:rPr>
          <w:rFonts w:ascii="Arial"/>
          <w:b/>
          <w:sz w:val="20"/>
        </w:rPr>
      </w:pPr>
    </w:p>
    <w:p w14:paraId="6D4C8FB4" w14:textId="77777777" w:rsidR="00353B98" w:rsidRDefault="00353B98">
      <w:pPr>
        <w:pStyle w:val="BodyText"/>
        <w:rPr>
          <w:rFonts w:ascii="Arial"/>
          <w:b/>
          <w:sz w:val="20"/>
        </w:rPr>
      </w:pPr>
    </w:p>
    <w:p w14:paraId="2D31E062" w14:textId="77777777" w:rsidR="00353B98" w:rsidRDefault="00667381">
      <w:pPr>
        <w:pStyle w:val="BodyText"/>
        <w:spacing w:before="41"/>
        <w:rPr>
          <w:rFonts w:ascii="Arial"/>
          <w:b/>
          <w:sz w:val="20"/>
        </w:rPr>
      </w:pPr>
      <w:r>
        <w:rPr>
          <w:rFonts w:ascii="Arial"/>
          <w:b/>
          <w:noProof/>
          <w:sz w:val="20"/>
        </w:rPr>
        <mc:AlternateContent>
          <mc:Choice Requires="wps">
            <w:drawing>
              <wp:anchor distT="0" distB="0" distL="0" distR="0" simplePos="0" relativeHeight="251658248" behindDoc="1" locked="0" layoutInCell="1" allowOverlap="1" wp14:anchorId="39DA1457" wp14:editId="7E4B0E31">
                <wp:simplePos x="0" y="0"/>
                <wp:positionH relativeFrom="page">
                  <wp:posOffset>914400</wp:posOffset>
                </wp:positionH>
                <wp:positionV relativeFrom="paragraph">
                  <wp:posOffset>187734</wp:posOffset>
                </wp:positionV>
                <wp:extent cx="1828800" cy="698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985"/>
                        </a:xfrm>
                        <a:custGeom>
                          <a:avLst/>
                          <a:gdLst/>
                          <a:ahLst/>
                          <a:cxnLst/>
                          <a:rect l="l" t="t" r="r" b="b"/>
                          <a:pathLst>
                            <a:path w="1828800" h="6985">
                              <a:moveTo>
                                <a:pt x="1828800" y="0"/>
                              </a:moveTo>
                              <a:lnTo>
                                <a:pt x="0" y="0"/>
                              </a:lnTo>
                              <a:lnTo>
                                <a:pt x="0" y="6858"/>
                              </a:lnTo>
                              <a:lnTo>
                                <a:pt x="1828800" y="6858"/>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arto="http://schemas.microsoft.com/office/word/2006/arto" xmlns:pic="http://schemas.openxmlformats.org/drawingml/2006/picture" xmlns:a="http://schemas.openxmlformats.org/drawingml/2006/main">
            <w:pict w14:anchorId="4393DA1C">
              <v:shape id="Graphic 12" style="position:absolute;margin-left:1in;margin-top:14.8pt;width:2in;height:.55pt;z-index:-15724544;visibility:visible;mso-wrap-style:square;mso-wrap-distance-left:0;mso-wrap-distance-top:0;mso-wrap-distance-right:0;mso-wrap-distance-bottom:0;mso-position-horizontal:absolute;mso-position-horizontal-relative:page;mso-position-vertical:absolute;mso-position-vertical-relative:text;v-text-anchor:top" coordsize="1828800,6985" o:spid="_x0000_s1026" fillcolor="black" stroked="f" path="m1828800,l,,,6858r1828800,l18288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" w14:anchorId="3E8CF212">
                <v:path arrowok="t"/>
                <w10:wrap type="topAndBottom" anchorx="page"/>
              </v:shape>
            </w:pict>
          </mc:Fallback>
        </mc:AlternateContent>
      </w:r>
    </w:p>
    <w:p w14:paraId="6D79C9F8" w14:textId="77777777" w:rsidR="00353B98" w:rsidRDefault="00667381">
      <w:pPr>
        <w:spacing w:before="94"/>
        <w:ind w:left="359" w:right="311"/>
        <w:rPr>
          <w:sz w:val="20"/>
        </w:rPr>
      </w:pPr>
      <w:r>
        <w:rPr>
          <w:sz w:val="20"/>
          <w:vertAlign w:val="superscript"/>
        </w:rPr>
        <w:t>3</w:t>
      </w:r>
      <w:r>
        <w:rPr>
          <w:spacing w:val="-1"/>
          <w:sz w:val="20"/>
        </w:rPr>
        <w:t xml:space="preserve"> </w:t>
      </w:r>
      <w:r>
        <w:rPr>
          <w:sz w:val="20"/>
        </w:rPr>
        <w:t>If</w:t>
      </w:r>
      <w:r>
        <w:rPr>
          <w:spacing w:val="-2"/>
          <w:sz w:val="20"/>
        </w:rPr>
        <w:t xml:space="preserve"> </w:t>
      </w:r>
      <w:r>
        <w:rPr>
          <w:sz w:val="20"/>
        </w:rPr>
        <w:t>the</w:t>
      </w:r>
      <w:r>
        <w:rPr>
          <w:spacing w:val="-2"/>
          <w:sz w:val="20"/>
        </w:rPr>
        <w:t xml:space="preserve"> </w:t>
      </w:r>
      <w:r>
        <w:rPr>
          <w:sz w:val="20"/>
        </w:rPr>
        <w:t>prior</w:t>
      </w:r>
      <w:r>
        <w:rPr>
          <w:spacing w:val="-2"/>
          <w:sz w:val="20"/>
        </w:rPr>
        <w:t xml:space="preserve"> </w:t>
      </w:r>
      <w:r>
        <w:rPr>
          <w:sz w:val="20"/>
        </w:rPr>
        <w:t>plan sponsor</w:t>
      </w:r>
      <w:r>
        <w:rPr>
          <w:spacing w:val="-2"/>
          <w:sz w:val="20"/>
        </w:rPr>
        <w:t xml:space="preserve"> </w:t>
      </w:r>
      <w:r>
        <w:rPr>
          <w:sz w:val="20"/>
        </w:rPr>
        <w:t>or</w:t>
      </w:r>
      <w:r>
        <w:rPr>
          <w:spacing w:val="-2"/>
          <w:sz w:val="20"/>
        </w:rPr>
        <w:t xml:space="preserve"> </w:t>
      </w:r>
      <w:r>
        <w:rPr>
          <w:sz w:val="20"/>
        </w:rPr>
        <w:t>prior</w:t>
      </w:r>
      <w:r>
        <w:rPr>
          <w:spacing w:val="-2"/>
          <w:sz w:val="20"/>
        </w:rPr>
        <w:t xml:space="preserve"> </w:t>
      </w:r>
      <w:r>
        <w:rPr>
          <w:sz w:val="20"/>
        </w:rPr>
        <w:t>plan</w:t>
      </w:r>
      <w:r>
        <w:rPr>
          <w:spacing w:val="-2"/>
          <w:sz w:val="20"/>
        </w:rPr>
        <w:t xml:space="preserve"> </w:t>
      </w:r>
      <w:r>
        <w:rPr>
          <w:sz w:val="20"/>
        </w:rPr>
        <w:t>actuary cannot</w:t>
      </w:r>
      <w:r>
        <w:rPr>
          <w:spacing w:val="-3"/>
          <w:sz w:val="20"/>
        </w:rPr>
        <w:t xml:space="preserve"> </w:t>
      </w:r>
      <w:r>
        <w:rPr>
          <w:sz w:val="20"/>
        </w:rPr>
        <w:t>provide</w:t>
      </w:r>
      <w:r>
        <w:rPr>
          <w:spacing w:val="-1"/>
          <w:sz w:val="20"/>
        </w:rPr>
        <w:t xml:space="preserve"> </w:t>
      </w:r>
      <w:r>
        <w:rPr>
          <w:sz w:val="20"/>
        </w:rPr>
        <w:t>a</w:t>
      </w:r>
      <w:r>
        <w:rPr>
          <w:spacing w:val="-1"/>
          <w:sz w:val="20"/>
        </w:rPr>
        <w:t xml:space="preserve"> </w:t>
      </w:r>
      <w:r>
        <w:rPr>
          <w:sz w:val="20"/>
        </w:rPr>
        <w:t>complete</w:t>
      </w:r>
      <w:r>
        <w:rPr>
          <w:spacing w:val="-2"/>
          <w:sz w:val="20"/>
        </w:rPr>
        <w:t xml:space="preserve"> </w:t>
      </w:r>
      <w:r>
        <w:rPr>
          <w:sz w:val="20"/>
        </w:rPr>
        <w:t>history</w:t>
      </w:r>
      <w:r>
        <w:rPr>
          <w:spacing w:val="-2"/>
          <w:sz w:val="20"/>
        </w:rPr>
        <w:t xml:space="preserve"> </w:t>
      </w:r>
      <w:r>
        <w:rPr>
          <w:sz w:val="20"/>
        </w:rPr>
        <w:t>of</w:t>
      </w:r>
      <w:r>
        <w:rPr>
          <w:spacing w:val="-2"/>
          <w:sz w:val="20"/>
        </w:rPr>
        <w:t xml:space="preserve"> </w:t>
      </w:r>
      <w:r>
        <w:rPr>
          <w:sz w:val="20"/>
        </w:rPr>
        <w:t>AFTAPs</w:t>
      </w:r>
      <w:r>
        <w:rPr>
          <w:spacing w:val="-2"/>
          <w:sz w:val="20"/>
        </w:rPr>
        <w:t xml:space="preserve"> </w:t>
      </w:r>
      <w:r>
        <w:rPr>
          <w:sz w:val="20"/>
        </w:rPr>
        <w:t>from</w:t>
      </w:r>
      <w:r>
        <w:rPr>
          <w:spacing w:val="-2"/>
          <w:sz w:val="20"/>
        </w:rPr>
        <w:t xml:space="preserve"> </w:t>
      </w:r>
      <w:r>
        <w:rPr>
          <w:sz w:val="20"/>
        </w:rPr>
        <w:t>PY</w:t>
      </w:r>
      <w:r>
        <w:rPr>
          <w:spacing w:val="-2"/>
          <w:sz w:val="20"/>
        </w:rPr>
        <w:t xml:space="preserve"> </w:t>
      </w:r>
      <w:r>
        <w:rPr>
          <w:sz w:val="20"/>
        </w:rPr>
        <w:t>2008,</w:t>
      </w:r>
      <w:r>
        <w:rPr>
          <w:spacing w:val="-2"/>
          <w:sz w:val="20"/>
        </w:rPr>
        <w:t xml:space="preserve"> </w:t>
      </w:r>
      <w:r>
        <w:rPr>
          <w:sz w:val="20"/>
        </w:rPr>
        <w:t xml:space="preserve">please search for 5500s at </w:t>
      </w:r>
      <w:hyperlink r:id="rId17">
        <w:r w:rsidR="00353B98">
          <w:rPr>
            <w:sz w:val="20"/>
          </w:rPr>
          <w:t>https://www.efast.dol.gov/</w:t>
        </w:r>
      </w:hyperlink>
    </w:p>
    <w:p w14:paraId="74461C09" w14:textId="77777777" w:rsidR="00353B98" w:rsidRDefault="00353B98">
      <w:pPr>
        <w:rPr>
          <w:sz w:val="20"/>
        </w:rPr>
        <w:sectPr w:rsidR="00353B98">
          <w:pgSz w:w="12240" w:h="15840"/>
          <w:pgMar w:top="1360" w:right="1080" w:bottom="1080" w:left="1080" w:header="0" w:footer="882" w:gutter="0"/>
          <w:cols w:space="720"/>
        </w:sectPr>
      </w:pPr>
    </w:p>
    <w:p w14:paraId="40AE89AB" w14:textId="77777777" w:rsidR="00353B98" w:rsidRDefault="00667381">
      <w:pPr>
        <w:pStyle w:val="Heading1"/>
        <w:spacing w:before="61"/>
        <w:jc w:val="both"/>
        <w:rPr>
          <w:rFonts w:ascii="Times New Roman"/>
        </w:rPr>
      </w:pPr>
      <w:r>
        <w:rPr>
          <w:rFonts w:ascii="Times New Roman"/>
        </w:rPr>
        <w:lastRenderedPageBreak/>
        <w:t>Sample</w:t>
      </w:r>
      <w:r>
        <w:rPr>
          <w:rFonts w:ascii="Times New Roman"/>
          <w:spacing w:val="-6"/>
        </w:rPr>
        <w:t xml:space="preserve"> </w:t>
      </w:r>
      <w:r>
        <w:rPr>
          <w:rFonts w:ascii="Times New Roman"/>
        </w:rPr>
        <w:t>Language</w:t>
      </w:r>
      <w:r>
        <w:rPr>
          <w:rFonts w:ascii="Times New Roman"/>
          <w:spacing w:val="-6"/>
        </w:rPr>
        <w:t xml:space="preserve"> </w:t>
      </w:r>
      <w:r>
        <w:rPr>
          <w:rFonts w:ascii="Times New Roman"/>
        </w:rPr>
        <w:t>for</w:t>
      </w:r>
      <w:r>
        <w:rPr>
          <w:rFonts w:ascii="Times New Roman"/>
          <w:spacing w:val="-6"/>
        </w:rPr>
        <w:t xml:space="preserve"> </w:t>
      </w:r>
      <w:r>
        <w:rPr>
          <w:rFonts w:ascii="Times New Roman"/>
        </w:rPr>
        <w:t>Part</w:t>
      </w:r>
      <w:r>
        <w:rPr>
          <w:rFonts w:ascii="Times New Roman"/>
          <w:spacing w:val="-7"/>
        </w:rPr>
        <w:t xml:space="preserve"> </w:t>
      </w:r>
      <w:r>
        <w:rPr>
          <w:rFonts w:ascii="Times New Roman"/>
        </w:rPr>
        <w:t>4</w:t>
      </w:r>
      <w:r>
        <w:rPr>
          <w:rFonts w:ascii="Times New Roman"/>
          <w:spacing w:val="-7"/>
        </w:rPr>
        <w:t xml:space="preserve"> </w:t>
      </w:r>
      <w:r>
        <w:rPr>
          <w:rFonts w:ascii="Times New Roman"/>
        </w:rPr>
        <w:t>436</w:t>
      </w:r>
      <w:r>
        <w:rPr>
          <w:rFonts w:ascii="Times New Roman"/>
          <w:spacing w:val="-7"/>
        </w:rPr>
        <w:t xml:space="preserve"> </w:t>
      </w:r>
      <w:r>
        <w:rPr>
          <w:rFonts w:ascii="Times New Roman"/>
          <w:spacing w:val="-2"/>
        </w:rPr>
        <w:t>Determination</w:t>
      </w:r>
    </w:p>
    <w:p w14:paraId="02E43D77" w14:textId="77777777" w:rsidR="00353B98" w:rsidRDefault="00667381">
      <w:pPr>
        <w:spacing w:before="253"/>
        <w:ind w:left="360"/>
        <w:jc w:val="both"/>
        <w:rPr>
          <w:b/>
        </w:rPr>
      </w:pPr>
      <w:r>
        <w:rPr>
          <w:b/>
        </w:rPr>
        <w:t>Sample</w:t>
      </w:r>
      <w:r>
        <w:rPr>
          <w:b/>
          <w:spacing w:val="-8"/>
        </w:rPr>
        <w:t xml:space="preserve"> </w:t>
      </w:r>
      <w:r>
        <w:rPr>
          <w:b/>
        </w:rPr>
        <w:t>Language</w:t>
      </w:r>
      <w:r>
        <w:rPr>
          <w:b/>
          <w:spacing w:val="-7"/>
        </w:rPr>
        <w:t xml:space="preserve"> </w:t>
      </w:r>
      <w:r>
        <w:rPr>
          <w:b/>
        </w:rPr>
        <w:t>for</w:t>
      </w:r>
      <w:r>
        <w:rPr>
          <w:b/>
          <w:spacing w:val="-7"/>
        </w:rPr>
        <w:t xml:space="preserve"> </w:t>
      </w:r>
      <w:r>
        <w:rPr>
          <w:b/>
        </w:rPr>
        <w:t>Section</w:t>
      </w:r>
      <w:r>
        <w:rPr>
          <w:b/>
          <w:spacing w:val="-7"/>
        </w:rPr>
        <w:t xml:space="preserve"> </w:t>
      </w:r>
      <w:r>
        <w:rPr>
          <w:b/>
          <w:spacing w:val="-2"/>
        </w:rPr>
        <w:t>436(b)</w:t>
      </w:r>
    </w:p>
    <w:p w14:paraId="0916B7A1" w14:textId="77777777" w:rsidR="00353B98" w:rsidRDefault="00353B98">
      <w:pPr>
        <w:pStyle w:val="BodyText"/>
        <w:rPr>
          <w:b/>
        </w:rPr>
      </w:pPr>
    </w:p>
    <w:p w14:paraId="478F5436" w14:textId="77777777" w:rsidR="00353B98" w:rsidRDefault="00667381">
      <w:pPr>
        <w:pStyle w:val="BodyText"/>
        <w:spacing w:line="480" w:lineRule="auto"/>
        <w:ind w:left="360" w:right="1298"/>
        <w:jc w:val="both"/>
        <w:rPr>
          <w:b/>
        </w:rPr>
      </w:pPr>
      <w:r>
        <w:t>The</w:t>
      </w:r>
      <w:r>
        <w:rPr>
          <w:spacing w:val="-2"/>
        </w:rPr>
        <w:t xml:space="preserve"> </w:t>
      </w:r>
      <w:r>
        <w:t>plan</w:t>
      </w:r>
      <w:r>
        <w:rPr>
          <w:spacing w:val="-2"/>
        </w:rPr>
        <w:t xml:space="preserve"> </w:t>
      </w:r>
      <w:r>
        <w:t>did</w:t>
      </w:r>
      <w:r>
        <w:rPr>
          <w:spacing w:val="-4"/>
        </w:rPr>
        <w:t xml:space="preserve"> </w:t>
      </w:r>
      <w:r>
        <w:t>not</w:t>
      </w:r>
      <w:r>
        <w:rPr>
          <w:spacing w:val="-2"/>
        </w:rPr>
        <w:t xml:space="preserve"> </w:t>
      </w:r>
      <w:r>
        <w:t>provide</w:t>
      </w:r>
      <w:r>
        <w:rPr>
          <w:spacing w:val="-2"/>
        </w:rPr>
        <w:t xml:space="preserve"> </w:t>
      </w:r>
      <w:r>
        <w:t>a</w:t>
      </w:r>
      <w:r>
        <w:rPr>
          <w:spacing w:val="-3"/>
        </w:rPr>
        <w:t xml:space="preserve"> </w:t>
      </w:r>
      <w:r>
        <w:t>UCEB</w:t>
      </w:r>
      <w:r>
        <w:rPr>
          <w:spacing w:val="-2"/>
        </w:rPr>
        <w:t xml:space="preserve"> </w:t>
      </w:r>
      <w:r>
        <w:t>due</w:t>
      </w:r>
      <w:r>
        <w:rPr>
          <w:spacing w:val="-2"/>
        </w:rPr>
        <w:t xml:space="preserve"> </w:t>
      </w:r>
      <w:r>
        <w:t>to</w:t>
      </w:r>
      <w:r>
        <w:rPr>
          <w:spacing w:val="-2"/>
        </w:rPr>
        <w:t xml:space="preserve"> </w:t>
      </w:r>
      <w:r>
        <w:t>an</w:t>
      </w:r>
      <w:r>
        <w:rPr>
          <w:spacing w:val="-2"/>
        </w:rPr>
        <w:t xml:space="preserve"> </w:t>
      </w:r>
      <w:r>
        <w:t>event</w:t>
      </w:r>
      <w:r>
        <w:rPr>
          <w:spacing w:val="-2"/>
        </w:rPr>
        <w:t xml:space="preserve"> </w:t>
      </w:r>
      <w:r>
        <w:t>occurring</w:t>
      </w:r>
      <w:r>
        <w:rPr>
          <w:spacing w:val="-2"/>
        </w:rPr>
        <w:t xml:space="preserve"> </w:t>
      </w:r>
      <w:r>
        <w:t>on</w:t>
      </w:r>
      <w:r>
        <w:rPr>
          <w:spacing w:val="-2"/>
        </w:rPr>
        <w:t xml:space="preserve"> </w:t>
      </w:r>
      <w:r>
        <w:t>or</w:t>
      </w:r>
      <w:r>
        <w:rPr>
          <w:spacing w:val="-2"/>
        </w:rPr>
        <w:t xml:space="preserve"> </w:t>
      </w:r>
      <w:r>
        <w:t>after</w:t>
      </w:r>
      <w:r>
        <w:rPr>
          <w:spacing w:val="-2"/>
        </w:rPr>
        <w:t xml:space="preserve"> </w:t>
      </w:r>
      <w:r>
        <w:t>the</w:t>
      </w:r>
      <w:r>
        <w:rPr>
          <w:spacing w:val="-2"/>
        </w:rPr>
        <w:t xml:space="preserve"> </w:t>
      </w:r>
      <w:r>
        <w:t>first</w:t>
      </w:r>
      <w:r>
        <w:rPr>
          <w:spacing w:val="-2"/>
        </w:rPr>
        <w:t xml:space="preserve"> </w:t>
      </w:r>
      <w:r>
        <w:t>day</w:t>
      </w:r>
      <w:r>
        <w:rPr>
          <w:spacing w:val="-2"/>
        </w:rPr>
        <w:t xml:space="preserve"> </w:t>
      </w:r>
      <w:r>
        <w:t>of</w:t>
      </w:r>
      <w:r>
        <w:rPr>
          <w:spacing w:val="-2"/>
        </w:rPr>
        <w:t xml:space="preserve"> </w:t>
      </w:r>
      <w:r>
        <w:t>PY2008. The</w:t>
      </w:r>
      <w:r>
        <w:rPr>
          <w:spacing w:val="-2"/>
        </w:rPr>
        <w:t xml:space="preserve"> </w:t>
      </w:r>
      <w:r>
        <w:t>plan</w:t>
      </w:r>
      <w:r>
        <w:rPr>
          <w:spacing w:val="-2"/>
        </w:rPr>
        <w:t xml:space="preserve"> </w:t>
      </w:r>
      <w:r>
        <w:t>is</w:t>
      </w:r>
      <w:r>
        <w:rPr>
          <w:spacing w:val="-2"/>
        </w:rPr>
        <w:t xml:space="preserve"> </w:t>
      </w:r>
      <w:r>
        <w:t>not</w:t>
      </w:r>
      <w:r>
        <w:rPr>
          <w:spacing w:val="-2"/>
        </w:rPr>
        <w:t xml:space="preserve"> </w:t>
      </w:r>
      <w:r>
        <w:t>subject</w:t>
      </w:r>
      <w:r>
        <w:rPr>
          <w:spacing w:val="-2"/>
        </w:rPr>
        <w:t xml:space="preserve"> </w:t>
      </w:r>
      <w:r>
        <w:t>to</w:t>
      </w:r>
      <w:r>
        <w:rPr>
          <w:spacing w:val="-2"/>
        </w:rPr>
        <w:t xml:space="preserve"> </w:t>
      </w:r>
      <w:r>
        <w:t>a</w:t>
      </w:r>
      <w:r>
        <w:rPr>
          <w:spacing w:val="-4"/>
        </w:rPr>
        <w:t xml:space="preserve"> </w:t>
      </w:r>
      <w:r>
        <w:t>436(b)</w:t>
      </w:r>
      <w:r>
        <w:rPr>
          <w:spacing w:val="-3"/>
        </w:rPr>
        <w:t xml:space="preserve"> </w:t>
      </w:r>
      <w:r>
        <w:t>limitation</w:t>
      </w:r>
      <w:r>
        <w:rPr>
          <w:spacing w:val="-2"/>
        </w:rPr>
        <w:t xml:space="preserve"> </w:t>
      </w:r>
      <w:r>
        <w:t>since</w:t>
      </w:r>
      <w:r>
        <w:rPr>
          <w:spacing w:val="-2"/>
        </w:rPr>
        <w:t xml:space="preserve"> </w:t>
      </w:r>
      <w:r>
        <w:t>the</w:t>
      </w:r>
      <w:r>
        <w:rPr>
          <w:spacing w:val="-3"/>
        </w:rPr>
        <w:t xml:space="preserve"> </w:t>
      </w:r>
      <w:r>
        <w:t>plan</w:t>
      </w:r>
      <w:r>
        <w:rPr>
          <w:spacing w:val="-2"/>
        </w:rPr>
        <w:t xml:space="preserve"> </w:t>
      </w:r>
      <w:r>
        <w:t>was</w:t>
      </w:r>
      <w:r>
        <w:rPr>
          <w:spacing w:val="-2"/>
        </w:rPr>
        <w:t xml:space="preserve"> </w:t>
      </w:r>
      <w:r>
        <w:t>not</w:t>
      </w:r>
      <w:r>
        <w:rPr>
          <w:spacing w:val="-2"/>
        </w:rPr>
        <w:t xml:space="preserve"> </w:t>
      </w:r>
      <w:r>
        <w:t>in</w:t>
      </w:r>
      <w:r>
        <w:rPr>
          <w:spacing w:val="-2"/>
        </w:rPr>
        <w:t xml:space="preserve"> </w:t>
      </w:r>
      <w:r>
        <w:t>effect</w:t>
      </w:r>
      <w:r>
        <w:rPr>
          <w:spacing w:val="-2"/>
        </w:rPr>
        <w:t xml:space="preserve"> </w:t>
      </w:r>
      <w:r>
        <w:t>for</w:t>
      </w:r>
      <w:r>
        <w:rPr>
          <w:spacing w:val="-2"/>
        </w:rPr>
        <w:t xml:space="preserve"> </w:t>
      </w:r>
      <w:r>
        <w:t>five</w:t>
      </w:r>
      <w:r>
        <w:rPr>
          <w:spacing w:val="-2"/>
        </w:rPr>
        <w:t xml:space="preserve"> </w:t>
      </w:r>
      <w:r>
        <w:t>plan</w:t>
      </w:r>
      <w:r>
        <w:rPr>
          <w:spacing w:val="-2"/>
        </w:rPr>
        <w:t xml:space="preserve"> </w:t>
      </w:r>
      <w:r>
        <w:t xml:space="preserve">years. </w:t>
      </w:r>
      <w:r>
        <w:rPr>
          <w:b/>
        </w:rPr>
        <w:t>Sample Language for Section 436(c)</w:t>
      </w:r>
    </w:p>
    <w:p w14:paraId="609E7957" w14:textId="77777777" w:rsidR="00353B98" w:rsidRDefault="00667381">
      <w:pPr>
        <w:pStyle w:val="BodyText"/>
        <w:ind w:left="359" w:right="613"/>
        <w:jc w:val="both"/>
      </w:pPr>
      <w:r>
        <w:t>The</w:t>
      </w:r>
      <w:r>
        <w:rPr>
          <w:spacing w:val="-3"/>
        </w:rPr>
        <w:t xml:space="preserve"> </w:t>
      </w:r>
      <w:r>
        <w:t>plan</w:t>
      </w:r>
      <w:r>
        <w:rPr>
          <w:spacing w:val="-3"/>
        </w:rPr>
        <w:t xml:space="preserve"> </w:t>
      </w:r>
      <w:r>
        <w:t>did</w:t>
      </w:r>
      <w:r>
        <w:rPr>
          <w:spacing w:val="-4"/>
        </w:rPr>
        <w:t xml:space="preserve"> </w:t>
      </w:r>
      <w:r>
        <w:t>not</w:t>
      </w:r>
      <w:r>
        <w:rPr>
          <w:spacing w:val="-3"/>
        </w:rPr>
        <w:t xml:space="preserve"> </w:t>
      </w:r>
      <w:r>
        <w:t>have</w:t>
      </w:r>
      <w:r>
        <w:rPr>
          <w:spacing w:val="-3"/>
        </w:rPr>
        <w:t xml:space="preserve"> </w:t>
      </w:r>
      <w:r>
        <w:t>a</w:t>
      </w:r>
      <w:r>
        <w:rPr>
          <w:spacing w:val="-3"/>
        </w:rPr>
        <w:t xml:space="preserve"> </w:t>
      </w:r>
      <w:r>
        <w:t>plan</w:t>
      </w:r>
      <w:r>
        <w:rPr>
          <w:spacing w:val="-3"/>
        </w:rPr>
        <w:t xml:space="preserve"> </w:t>
      </w:r>
      <w:r>
        <w:t>amendment</w:t>
      </w:r>
      <w:r>
        <w:rPr>
          <w:spacing w:val="-2"/>
        </w:rPr>
        <w:t xml:space="preserve"> </w:t>
      </w:r>
      <w:proofErr w:type="gramStart"/>
      <w:r>
        <w:t>increasing</w:t>
      </w:r>
      <w:proofErr w:type="gramEnd"/>
      <w:r>
        <w:rPr>
          <w:spacing w:val="-3"/>
        </w:rPr>
        <w:t xml:space="preserve"> </w:t>
      </w:r>
      <w:r>
        <w:t>benefit</w:t>
      </w:r>
      <w:r>
        <w:rPr>
          <w:spacing w:val="-3"/>
        </w:rPr>
        <w:t xml:space="preserve"> </w:t>
      </w:r>
      <w:r>
        <w:t>liabilities</w:t>
      </w:r>
      <w:r>
        <w:rPr>
          <w:spacing w:val="-3"/>
        </w:rPr>
        <w:t xml:space="preserve"> </w:t>
      </w:r>
      <w:r>
        <w:t>with</w:t>
      </w:r>
      <w:r>
        <w:rPr>
          <w:spacing w:val="-3"/>
        </w:rPr>
        <w:t xml:space="preserve"> </w:t>
      </w:r>
      <w:r>
        <w:t>an</w:t>
      </w:r>
      <w:r>
        <w:rPr>
          <w:spacing w:val="-3"/>
        </w:rPr>
        <w:t xml:space="preserve"> </w:t>
      </w:r>
      <w:r>
        <w:t>effective</w:t>
      </w:r>
      <w:r>
        <w:rPr>
          <w:spacing w:val="-3"/>
        </w:rPr>
        <w:t xml:space="preserve"> </w:t>
      </w:r>
      <w:r>
        <w:t>or</w:t>
      </w:r>
      <w:r>
        <w:rPr>
          <w:spacing w:val="-3"/>
        </w:rPr>
        <w:t xml:space="preserve"> </w:t>
      </w:r>
      <w:r>
        <w:t>adoption</w:t>
      </w:r>
      <w:r>
        <w:rPr>
          <w:spacing w:val="-3"/>
        </w:rPr>
        <w:t xml:space="preserve"> </w:t>
      </w:r>
      <w:r>
        <w:t>date on or after the first day of PY2008.</w:t>
      </w:r>
    </w:p>
    <w:p w14:paraId="3AA1F871" w14:textId="77777777" w:rsidR="00353B98" w:rsidRDefault="00353B98">
      <w:pPr>
        <w:pStyle w:val="BodyText"/>
      </w:pPr>
    </w:p>
    <w:p w14:paraId="72C4C7DC" w14:textId="77777777" w:rsidR="00353B98" w:rsidRDefault="00667381">
      <w:pPr>
        <w:pStyle w:val="BodyText"/>
        <w:ind w:left="359" w:right="311"/>
      </w:pPr>
      <w:r>
        <w:t>The</w:t>
      </w:r>
      <w:r>
        <w:rPr>
          <w:spacing w:val="-3"/>
        </w:rPr>
        <w:t xml:space="preserve"> </w:t>
      </w:r>
      <w:r>
        <w:t>plan</w:t>
      </w:r>
      <w:r>
        <w:rPr>
          <w:spacing w:val="-3"/>
        </w:rPr>
        <w:t xml:space="preserve"> </w:t>
      </w:r>
      <w:r>
        <w:t>had</w:t>
      </w:r>
      <w:r>
        <w:rPr>
          <w:spacing w:val="-4"/>
        </w:rPr>
        <w:t xml:space="preserve"> </w:t>
      </w:r>
      <w:r>
        <w:t>an</w:t>
      </w:r>
      <w:r>
        <w:rPr>
          <w:spacing w:val="-3"/>
        </w:rPr>
        <w:t xml:space="preserve"> </w:t>
      </w:r>
      <w:r>
        <w:t>amendment,</w:t>
      </w:r>
      <w:r>
        <w:rPr>
          <w:spacing w:val="-3"/>
        </w:rPr>
        <w:t xml:space="preserve"> </w:t>
      </w:r>
      <w:r>
        <w:t>effective</w:t>
      </w:r>
      <w:r>
        <w:rPr>
          <w:spacing w:val="-3"/>
        </w:rPr>
        <w:t xml:space="preserve"> </w:t>
      </w:r>
      <w:r>
        <w:t>and</w:t>
      </w:r>
      <w:r>
        <w:rPr>
          <w:spacing w:val="-3"/>
        </w:rPr>
        <w:t xml:space="preserve"> </w:t>
      </w:r>
      <w:r>
        <w:t>adopted</w:t>
      </w:r>
      <w:r>
        <w:rPr>
          <w:spacing w:val="-4"/>
        </w:rPr>
        <w:t xml:space="preserve"> </w:t>
      </w:r>
      <w:r>
        <w:t>5/1/2008,</w:t>
      </w:r>
      <w:r>
        <w:rPr>
          <w:spacing w:val="-3"/>
        </w:rPr>
        <w:t xml:space="preserve"> </w:t>
      </w:r>
      <w:r>
        <w:t>which</w:t>
      </w:r>
      <w:r>
        <w:rPr>
          <w:spacing w:val="-4"/>
        </w:rPr>
        <w:t xml:space="preserve"> </w:t>
      </w:r>
      <w:r>
        <w:t>could</w:t>
      </w:r>
      <w:r>
        <w:rPr>
          <w:spacing w:val="-3"/>
        </w:rPr>
        <w:t xml:space="preserve"> </w:t>
      </w:r>
      <w:r>
        <w:t>potentially</w:t>
      </w:r>
      <w:r>
        <w:rPr>
          <w:spacing w:val="-3"/>
        </w:rPr>
        <w:t xml:space="preserve"> </w:t>
      </w:r>
      <w:r>
        <w:t>increase</w:t>
      </w:r>
      <w:r>
        <w:rPr>
          <w:spacing w:val="-3"/>
        </w:rPr>
        <w:t xml:space="preserve"> </w:t>
      </w:r>
      <w:r>
        <w:t>the</w:t>
      </w:r>
      <w:r>
        <w:rPr>
          <w:spacing w:val="-3"/>
        </w:rPr>
        <w:t xml:space="preserve"> </w:t>
      </w:r>
      <w:r>
        <w:t>accrued benefits of some participants. However, because the 2008 Transitional rule was in effect at the time, the amendment was permitted to go into effect with no impact from 436(c).</w:t>
      </w:r>
    </w:p>
    <w:p w14:paraId="023447B3" w14:textId="77777777" w:rsidR="00353B98" w:rsidRDefault="00667381">
      <w:pPr>
        <w:pStyle w:val="BodyText"/>
        <w:spacing w:before="253"/>
        <w:ind w:left="360" w:right="435"/>
      </w:pPr>
      <w:r>
        <w:t>The</w:t>
      </w:r>
      <w:r>
        <w:rPr>
          <w:spacing w:val="-3"/>
        </w:rPr>
        <w:t xml:space="preserve"> </w:t>
      </w:r>
      <w:r>
        <w:t>plan</w:t>
      </w:r>
      <w:r>
        <w:rPr>
          <w:spacing w:val="-3"/>
        </w:rPr>
        <w:t xml:space="preserve"> </w:t>
      </w:r>
      <w:r>
        <w:t>had</w:t>
      </w:r>
      <w:r>
        <w:rPr>
          <w:spacing w:val="-4"/>
        </w:rPr>
        <w:t xml:space="preserve"> </w:t>
      </w:r>
      <w:r>
        <w:t>an</w:t>
      </w:r>
      <w:r>
        <w:rPr>
          <w:spacing w:val="-3"/>
        </w:rPr>
        <w:t xml:space="preserve"> </w:t>
      </w:r>
      <w:r>
        <w:t>amendment,</w:t>
      </w:r>
      <w:r>
        <w:rPr>
          <w:spacing w:val="-3"/>
        </w:rPr>
        <w:t xml:space="preserve"> </w:t>
      </w:r>
      <w:r>
        <w:t>effective</w:t>
      </w:r>
      <w:r>
        <w:rPr>
          <w:spacing w:val="-3"/>
        </w:rPr>
        <w:t xml:space="preserve"> </w:t>
      </w:r>
      <w:r>
        <w:t>2/1/2008,</w:t>
      </w:r>
      <w:r>
        <w:rPr>
          <w:spacing w:val="-3"/>
        </w:rPr>
        <w:t xml:space="preserve"> </w:t>
      </w:r>
      <w:r>
        <w:t>which</w:t>
      </w:r>
      <w:r>
        <w:rPr>
          <w:spacing w:val="-3"/>
        </w:rPr>
        <w:t xml:space="preserve"> </w:t>
      </w:r>
      <w:r>
        <w:t>increased</w:t>
      </w:r>
      <w:r>
        <w:rPr>
          <w:spacing w:val="-3"/>
        </w:rPr>
        <w:t xml:space="preserve"> </w:t>
      </w:r>
      <w:r>
        <w:t>benefits.</w:t>
      </w:r>
      <w:r>
        <w:rPr>
          <w:spacing w:val="-3"/>
        </w:rPr>
        <w:t xml:space="preserve"> </w:t>
      </w:r>
      <w:r>
        <w:t>However,</w:t>
      </w:r>
      <w:r>
        <w:rPr>
          <w:spacing w:val="-3"/>
        </w:rPr>
        <w:t xml:space="preserve"> </w:t>
      </w:r>
      <w:r>
        <w:t>because</w:t>
      </w:r>
      <w:r>
        <w:rPr>
          <w:spacing w:val="-3"/>
        </w:rPr>
        <w:t xml:space="preserve"> </w:t>
      </w:r>
      <w:r>
        <w:t>this</w:t>
      </w:r>
      <w:r>
        <w:rPr>
          <w:spacing w:val="-3"/>
        </w:rPr>
        <w:t xml:space="preserve"> </w:t>
      </w:r>
      <w:r>
        <w:t>plan was collectively bargained, with a CBA which terminated 1/31/2008, 436(c) does not apply to benefit increases prior to 1/1/2009.</w:t>
      </w:r>
    </w:p>
    <w:p w14:paraId="2AAF4C69" w14:textId="77777777" w:rsidR="00353B98" w:rsidRDefault="00353B98">
      <w:pPr>
        <w:pStyle w:val="BodyText"/>
      </w:pPr>
    </w:p>
    <w:p w14:paraId="22131C55" w14:textId="77777777" w:rsidR="00353B98" w:rsidRDefault="00667381">
      <w:pPr>
        <w:pStyle w:val="BodyText"/>
        <w:ind w:left="359" w:right="311"/>
      </w:pPr>
      <w:r>
        <w:t xml:space="preserve">The amendment, adopted 11/8/2008 and effective 1/1/2009, that made all participants employed at the ABC facility as of 5/1/2008 100% vested, was not </w:t>
      </w:r>
      <w:proofErr w:type="gramStart"/>
      <w:r>
        <w:t>limited</w:t>
      </w:r>
      <w:proofErr w:type="gramEnd"/>
      <w:r>
        <w:t xml:space="preserve"> under 436(c). </w:t>
      </w:r>
      <w:proofErr w:type="gramStart"/>
      <w:r>
        <w:t>The 2009 AFTAP</w:t>
      </w:r>
      <w:proofErr w:type="gramEnd"/>
      <w:r>
        <w:t xml:space="preserve"> of 88.67%</w:t>
      </w:r>
      <w:proofErr w:type="gramStart"/>
      <w:r>
        <w:t>, dated</w:t>
      </w:r>
      <w:proofErr w:type="gramEnd"/>
      <w:r>
        <w:rPr>
          <w:spacing w:val="-3"/>
        </w:rPr>
        <w:t xml:space="preserve"> </w:t>
      </w:r>
      <w:r>
        <w:t>3/12/2009,</w:t>
      </w:r>
      <w:r>
        <w:rPr>
          <w:spacing w:val="-3"/>
        </w:rPr>
        <w:t xml:space="preserve"> </w:t>
      </w:r>
      <w:r>
        <w:t>is</w:t>
      </w:r>
      <w:r>
        <w:rPr>
          <w:spacing w:val="-3"/>
        </w:rPr>
        <w:t xml:space="preserve"> </w:t>
      </w:r>
      <w:r>
        <w:t>assumed</w:t>
      </w:r>
      <w:r>
        <w:rPr>
          <w:spacing w:val="-3"/>
        </w:rPr>
        <w:t xml:space="preserve"> </w:t>
      </w:r>
      <w:r>
        <w:t>to</w:t>
      </w:r>
      <w:r>
        <w:rPr>
          <w:spacing w:val="-3"/>
        </w:rPr>
        <w:t xml:space="preserve"> </w:t>
      </w:r>
      <w:r>
        <w:t>have</w:t>
      </w:r>
      <w:r>
        <w:rPr>
          <w:spacing w:val="-3"/>
        </w:rPr>
        <w:t xml:space="preserve"> </w:t>
      </w:r>
      <w:r>
        <w:t>taken</w:t>
      </w:r>
      <w:r>
        <w:rPr>
          <w:spacing w:val="-3"/>
        </w:rPr>
        <w:t xml:space="preserve"> </w:t>
      </w:r>
      <w:r>
        <w:t>the</w:t>
      </w:r>
      <w:r>
        <w:rPr>
          <w:spacing w:val="-3"/>
        </w:rPr>
        <w:t xml:space="preserve"> </w:t>
      </w:r>
      <w:r>
        <w:t>increase</w:t>
      </w:r>
      <w:r>
        <w:rPr>
          <w:spacing w:val="-3"/>
        </w:rPr>
        <w:t xml:space="preserve"> </w:t>
      </w:r>
      <w:r>
        <w:t>into</w:t>
      </w:r>
      <w:r>
        <w:rPr>
          <w:spacing w:val="-3"/>
        </w:rPr>
        <w:t xml:space="preserve"> </w:t>
      </w:r>
      <w:r>
        <w:t>account</w:t>
      </w:r>
      <w:r>
        <w:rPr>
          <w:spacing w:val="-4"/>
        </w:rPr>
        <w:t xml:space="preserve"> </w:t>
      </w:r>
      <w:r>
        <w:t>because</w:t>
      </w:r>
      <w:r>
        <w:rPr>
          <w:spacing w:val="-3"/>
        </w:rPr>
        <w:t xml:space="preserve"> </w:t>
      </w:r>
      <w:r>
        <w:t>the</w:t>
      </w:r>
      <w:r>
        <w:rPr>
          <w:spacing w:val="-3"/>
        </w:rPr>
        <w:t xml:space="preserve"> </w:t>
      </w:r>
      <w:r>
        <w:t>amendment</w:t>
      </w:r>
      <w:r>
        <w:rPr>
          <w:spacing w:val="-3"/>
        </w:rPr>
        <w:t xml:space="preserve"> </w:t>
      </w:r>
      <w:r>
        <w:t>was</w:t>
      </w:r>
      <w:r>
        <w:rPr>
          <w:spacing w:val="-3"/>
        </w:rPr>
        <w:t xml:space="preserve"> </w:t>
      </w:r>
      <w:r>
        <w:t xml:space="preserve">effective the 1st day of PY2009 and </w:t>
      </w:r>
      <w:proofErr w:type="gramStart"/>
      <w:r>
        <w:t>the AFTAP</w:t>
      </w:r>
      <w:proofErr w:type="gramEnd"/>
      <w:r>
        <w:t xml:space="preserve"> was certified after the effective date of the amendment during the same </w:t>
      </w:r>
      <w:proofErr w:type="gramStart"/>
      <w:r>
        <w:t>plan</w:t>
      </w:r>
      <w:proofErr w:type="gramEnd"/>
      <w:r>
        <w:t xml:space="preserve"> year.</w:t>
      </w:r>
    </w:p>
    <w:p w14:paraId="5232BE99" w14:textId="77777777" w:rsidR="00353B98" w:rsidRDefault="00353B98">
      <w:pPr>
        <w:pStyle w:val="BodyText"/>
      </w:pPr>
    </w:p>
    <w:p w14:paraId="7FC6C5A0" w14:textId="77777777" w:rsidR="00353B98" w:rsidRDefault="00667381">
      <w:pPr>
        <w:pStyle w:val="BodyText"/>
        <w:spacing w:before="1"/>
        <w:ind w:left="359" w:right="372"/>
      </w:pPr>
      <w:r>
        <w:t xml:space="preserve">There were three benefit increases which came into effect during years one, two, and three of the CBA. The </w:t>
      </w:r>
      <w:proofErr w:type="gramStart"/>
      <w:r>
        <w:t>later</w:t>
      </w:r>
      <w:proofErr w:type="gramEnd"/>
      <w:r>
        <w:t xml:space="preserve"> of the effective and adoption dates for these three benefit increases are 4/28/2008, 4/28/2009, and 4/28/2010, respectively. Although there were benefit increases after the beginning of the 2008 plan year,</w:t>
      </w:r>
      <w:r>
        <w:rPr>
          <w:spacing w:val="-3"/>
        </w:rPr>
        <w:t xml:space="preserve"> </w:t>
      </w:r>
      <w:r>
        <w:t>all</w:t>
      </w:r>
      <w:r>
        <w:rPr>
          <w:spacing w:val="-3"/>
        </w:rPr>
        <w:t xml:space="preserve"> </w:t>
      </w:r>
      <w:r>
        <w:t>increases</w:t>
      </w:r>
      <w:r>
        <w:rPr>
          <w:spacing w:val="-3"/>
        </w:rPr>
        <w:t xml:space="preserve"> </w:t>
      </w:r>
      <w:r>
        <w:t>occurred</w:t>
      </w:r>
      <w:r>
        <w:rPr>
          <w:spacing w:val="-3"/>
        </w:rPr>
        <w:t xml:space="preserve"> </w:t>
      </w:r>
      <w:r>
        <w:t>prior</w:t>
      </w:r>
      <w:r>
        <w:rPr>
          <w:spacing w:val="-3"/>
        </w:rPr>
        <w:t xml:space="preserve"> </w:t>
      </w:r>
      <w:r>
        <w:t>to</w:t>
      </w:r>
      <w:r>
        <w:rPr>
          <w:spacing w:val="-3"/>
        </w:rPr>
        <w:t xml:space="preserve"> </w:t>
      </w:r>
      <w:r>
        <w:t>1/1/2011</w:t>
      </w:r>
      <w:r>
        <w:rPr>
          <w:spacing w:val="-4"/>
        </w:rPr>
        <w:t xml:space="preserve"> </w:t>
      </w:r>
      <w:r>
        <w:t>during</w:t>
      </w:r>
      <w:r>
        <w:rPr>
          <w:spacing w:val="-3"/>
        </w:rPr>
        <w:t xml:space="preserve"> </w:t>
      </w:r>
      <w:r>
        <w:t>which</w:t>
      </w:r>
      <w:r>
        <w:rPr>
          <w:spacing w:val="-3"/>
        </w:rPr>
        <w:t xml:space="preserve"> </w:t>
      </w:r>
      <w:r>
        <w:t>time</w:t>
      </w:r>
      <w:r>
        <w:rPr>
          <w:spacing w:val="-3"/>
        </w:rPr>
        <w:t xml:space="preserve"> </w:t>
      </w:r>
      <w:r>
        <w:t>the</w:t>
      </w:r>
      <w:r>
        <w:rPr>
          <w:spacing w:val="-3"/>
        </w:rPr>
        <w:t xml:space="preserve"> </w:t>
      </w:r>
      <w:r>
        <w:t>applicable</w:t>
      </w:r>
      <w:r>
        <w:rPr>
          <w:spacing w:val="-3"/>
        </w:rPr>
        <w:t xml:space="preserve"> </w:t>
      </w:r>
      <w:r>
        <w:t>AFTAPs</w:t>
      </w:r>
      <w:r>
        <w:rPr>
          <w:spacing w:val="-3"/>
        </w:rPr>
        <w:t xml:space="preserve"> </w:t>
      </w:r>
      <w:r>
        <w:t>were</w:t>
      </w:r>
      <w:r>
        <w:rPr>
          <w:spacing w:val="-4"/>
        </w:rPr>
        <w:t xml:space="preserve"> </w:t>
      </w:r>
      <w:r>
        <w:t>never</w:t>
      </w:r>
      <w:r>
        <w:rPr>
          <w:spacing w:val="-3"/>
        </w:rPr>
        <w:t xml:space="preserve"> </w:t>
      </w:r>
      <w:r>
        <w:t xml:space="preserve">below 80%. Therefore, no benefit increases were limited by </w:t>
      </w:r>
      <w:proofErr w:type="gramStart"/>
      <w:r>
        <w:t>the section</w:t>
      </w:r>
      <w:proofErr w:type="gramEnd"/>
      <w:r>
        <w:t xml:space="preserve"> 436(c) limitation. The plan also honored all benefit increases.</w:t>
      </w:r>
    </w:p>
    <w:p w14:paraId="0798875C" w14:textId="77777777" w:rsidR="00353B98" w:rsidRDefault="00667381">
      <w:pPr>
        <w:pStyle w:val="BodyText"/>
        <w:spacing w:before="252"/>
        <w:ind w:left="359" w:right="365"/>
      </w:pPr>
      <w:r>
        <w:t>The</w:t>
      </w:r>
      <w:r>
        <w:rPr>
          <w:spacing w:val="-2"/>
        </w:rPr>
        <w:t xml:space="preserve"> </w:t>
      </w:r>
      <w:r>
        <w:t>annual</w:t>
      </w:r>
      <w:r>
        <w:rPr>
          <w:spacing w:val="-2"/>
        </w:rPr>
        <w:t xml:space="preserve"> </w:t>
      </w:r>
      <w:r>
        <w:t>benefit</w:t>
      </w:r>
      <w:r>
        <w:rPr>
          <w:spacing w:val="-2"/>
        </w:rPr>
        <w:t xml:space="preserve"> </w:t>
      </w:r>
      <w:r>
        <w:t>rate</w:t>
      </w:r>
      <w:r>
        <w:rPr>
          <w:spacing w:val="-2"/>
        </w:rPr>
        <w:t xml:space="preserve"> </w:t>
      </w:r>
      <w:proofErr w:type="gramStart"/>
      <w:r>
        <w:t>increase</w:t>
      </w:r>
      <w:proofErr w:type="gramEnd"/>
      <w:r>
        <w:rPr>
          <w:spacing w:val="-1"/>
        </w:rPr>
        <w:t xml:space="preserve"> </w:t>
      </w:r>
      <w:r>
        <w:t>effective</w:t>
      </w:r>
      <w:r>
        <w:rPr>
          <w:spacing w:val="-2"/>
        </w:rPr>
        <w:t xml:space="preserve"> </w:t>
      </w:r>
      <w:r>
        <w:t>9/1/2008</w:t>
      </w:r>
      <w:r>
        <w:rPr>
          <w:spacing w:val="-2"/>
        </w:rPr>
        <w:t xml:space="preserve"> </w:t>
      </w:r>
      <w:r>
        <w:t>could</w:t>
      </w:r>
      <w:r>
        <w:rPr>
          <w:spacing w:val="-2"/>
        </w:rPr>
        <w:t xml:space="preserve"> </w:t>
      </w:r>
      <w:r>
        <w:t>take</w:t>
      </w:r>
      <w:r>
        <w:rPr>
          <w:spacing w:val="-2"/>
        </w:rPr>
        <w:t xml:space="preserve"> </w:t>
      </w:r>
      <w:r>
        <w:t>effect</w:t>
      </w:r>
      <w:r>
        <w:rPr>
          <w:spacing w:val="-2"/>
        </w:rPr>
        <w:t xml:space="preserve"> </w:t>
      </w:r>
      <w:r>
        <w:t>because</w:t>
      </w:r>
      <w:r>
        <w:rPr>
          <w:spacing w:val="-2"/>
        </w:rPr>
        <w:t xml:space="preserve"> </w:t>
      </w:r>
      <w:r>
        <w:t>the</w:t>
      </w:r>
      <w:r>
        <w:rPr>
          <w:spacing w:val="-1"/>
        </w:rPr>
        <w:t xml:space="preserve"> </w:t>
      </w:r>
      <w:r>
        <w:t>436(c)</w:t>
      </w:r>
      <w:r>
        <w:rPr>
          <w:spacing w:val="-2"/>
        </w:rPr>
        <w:t xml:space="preserve"> </w:t>
      </w:r>
      <w:r>
        <w:t>limitation</w:t>
      </w:r>
      <w:r>
        <w:rPr>
          <w:spacing w:val="-2"/>
        </w:rPr>
        <w:t xml:space="preserve"> </w:t>
      </w:r>
      <w:r>
        <w:t>was</w:t>
      </w:r>
      <w:r>
        <w:rPr>
          <w:spacing w:val="-2"/>
        </w:rPr>
        <w:t xml:space="preserve"> </w:t>
      </w:r>
      <w:r>
        <w:t xml:space="preserve">not applicable due to the CBA exception. Annual benefit rate increases effective 9/1/2009, 9/1/2010, and 9/1/2011 were not </w:t>
      </w:r>
      <w:proofErr w:type="gramStart"/>
      <w:r>
        <w:t>limited</w:t>
      </w:r>
      <w:proofErr w:type="gramEnd"/>
      <w:r>
        <w:t xml:space="preserve"> under 436(c) because of the exception for benefit increases based on compensation, and, therefore, could take effect. The percentage increase for these benefit rates </w:t>
      </w:r>
      <w:proofErr w:type="gramStart"/>
      <w:r>
        <w:t>were</w:t>
      </w:r>
      <w:proofErr w:type="gramEnd"/>
      <w:r>
        <w:t xml:space="preserve"> within</w:t>
      </w:r>
      <w:r>
        <w:rPr>
          <w:spacing w:val="-3"/>
        </w:rPr>
        <w:t xml:space="preserve"> </w:t>
      </w:r>
      <w:r>
        <w:t>a</w:t>
      </w:r>
      <w:r>
        <w:rPr>
          <w:spacing w:val="-3"/>
        </w:rPr>
        <w:t xml:space="preserve"> </w:t>
      </w:r>
      <w:r>
        <w:t>2.91%</w:t>
      </w:r>
      <w:r>
        <w:rPr>
          <w:spacing w:val="-3"/>
        </w:rPr>
        <w:t xml:space="preserve"> </w:t>
      </w:r>
      <w:r>
        <w:t>to</w:t>
      </w:r>
      <w:r>
        <w:rPr>
          <w:spacing w:val="-3"/>
        </w:rPr>
        <w:t xml:space="preserve"> </w:t>
      </w:r>
      <w:r>
        <w:t>3.20%</w:t>
      </w:r>
      <w:r>
        <w:rPr>
          <w:spacing w:val="-3"/>
        </w:rPr>
        <w:t xml:space="preserve"> </w:t>
      </w:r>
      <w:r>
        <w:t>range.</w:t>
      </w:r>
      <w:r>
        <w:rPr>
          <w:spacing w:val="-3"/>
        </w:rPr>
        <w:t xml:space="preserve"> </w:t>
      </w:r>
      <w:r>
        <w:t>During</w:t>
      </w:r>
      <w:r>
        <w:rPr>
          <w:spacing w:val="-3"/>
        </w:rPr>
        <w:t xml:space="preserve"> </w:t>
      </w:r>
      <w:r>
        <w:t>this</w:t>
      </w:r>
      <w:r>
        <w:rPr>
          <w:spacing w:val="-3"/>
        </w:rPr>
        <w:t xml:space="preserve"> </w:t>
      </w:r>
      <w:r>
        <w:t>same</w:t>
      </w:r>
      <w:r>
        <w:rPr>
          <w:spacing w:val="-3"/>
        </w:rPr>
        <w:t xml:space="preserve"> </w:t>
      </w:r>
      <w:r>
        <w:t>period,</w:t>
      </w:r>
      <w:r>
        <w:rPr>
          <w:spacing w:val="-3"/>
        </w:rPr>
        <w:t xml:space="preserve"> </w:t>
      </w:r>
      <w:r>
        <w:t>annual</w:t>
      </w:r>
      <w:r>
        <w:rPr>
          <w:spacing w:val="-3"/>
        </w:rPr>
        <w:t xml:space="preserve"> </w:t>
      </w:r>
      <w:r>
        <w:t>wage</w:t>
      </w:r>
      <w:r>
        <w:rPr>
          <w:spacing w:val="-3"/>
        </w:rPr>
        <w:t xml:space="preserve"> </w:t>
      </w:r>
      <w:r>
        <w:t>increases</w:t>
      </w:r>
      <w:r>
        <w:rPr>
          <w:spacing w:val="-3"/>
        </w:rPr>
        <w:t xml:space="preserve"> </w:t>
      </w:r>
      <w:r>
        <w:t>as</w:t>
      </w:r>
      <w:r>
        <w:rPr>
          <w:spacing w:val="-3"/>
        </w:rPr>
        <w:t xml:space="preserve"> </w:t>
      </w:r>
      <w:r>
        <w:t>stated</w:t>
      </w:r>
      <w:r>
        <w:rPr>
          <w:spacing w:val="-3"/>
        </w:rPr>
        <w:t xml:space="preserve"> </w:t>
      </w:r>
      <w:r>
        <w:t>in</w:t>
      </w:r>
      <w:r>
        <w:rPr>
          <w:spacing w:val="-3"/>
        </w:rPr>
        <w:t xml:space="preserve"> </w:t>
      </w:r>
      <w:r>
        <w:t>the</w:t>
      </w:r>
      <w:r>
        <w:rPr>
          <w:spacing w:val="-3"/>
        </w:rPr>
        <w:t xml:space="preserve"> </w:t>
      </w:r>
      <w:r>
        <w:t>applicable CBA, were within a 3.23% to 3.52% range. Therefore, these benefit increases do not exceed the contemporaneous increases in average wages of participants as described in 1.436-1(c)(4)(i), and the 436(c) limitation was not applicable.</w:t>
      </w:r>
      <w:r>
        <w:rPr>
          <w:spacing w:val="40"/>
        </w:rPr>
        <w:t xml:space="preserve"> </w:t>
      </w:r>
      <w:r>
        <w:t>(Pemco World Air, 22091600)</w:t>
      </w:r>
    </w:p>
    <w:p w14:paraId="018D8E32" w14:textId="77777777" w:rsidR="00353B98" w:rsidRDefault="00353B98">
      <w:pPr>
        <w:pStyle w:val="BodyText"/>
      </w:pPr>
    </w:p>
    <w:p w14:paraId="2E94C95D" w14:textId="77777777" w:rsidR="00353B98" w:rsidRDefault="00667381">
      <w:pPr>
        <w:pStyle w:val="BodyText"/>
        <w:ind w:left="359"/>
      </w:pPr>
      <w:r>
        <w:t>The</w:t>
      </w:r>
      <w:r>
        <w:rPr>
          <w:spacing w:val="-4"/>
        </w:rPr>
        <w:t xml:space="preserve"> </w:t>
      </w:r>
      <w:r>
        <w:t>plan</w:t>
      </w:r>
      <w:r>
        <w:rPr>
          <w:spacing w:val="-4"/>
        </w:rPr>
        <w:t xml:space="preserve"> </w:t>
      </w:r>
      <w:r>
        <w:t>is</w:t>
      </w:r>
      <w:r>
        <w:rPr>
          <w:spacing w:val="-4"/>
        </w:rPr>
        <w:t xml:space="preserve"> </w:t>
      </w:r>
      <w:r>
        <w:t>not</w:t>
      </w:r>
      <w:r>
        <w:rPr>
          <w:spacing w:val="-4"/>
        </w:rPr>
        <w:t xml:space="preserve"> </w:t>
      </w:r>
      <w:r>
        <w:t>subject</w:t>
      </w:r>
      <w:r>
        <w:rPr>
          <w:spacing w:val="-3"/>
        </w:rPr>
        <w:t xml:space="preserve"> </w:t>
      </w:r>
      <w:r>
        <w:t>to</w:t>
      </w:r>
      <w:r>
        <w:rPr>
          <w:spacing w:val="-4"/>
        </w:rPr>
        <w:t xml:space="preserve"> </w:t>
      </w:r>
      <w:r>
        <w:t>a</w:t>
      </w:r>
      <w:r>
        <w:rPr>
          <w:spacing w:val="-6"/>
        </w:rPr>
        <w:t xml:space="preserve"> </w:t>
      </w:r>
      <w:r>
        <w:t>436(c)</w:t>
      </w:r>
      <w:r>
        <w:rPr>
          <w:spacing w:val="-4"/>
        </w:rPr>
        <w:t xml:space="preserve"> </w:t>
      </w:r>
      <w:r>
        <w:t>limitation</w:t>
      </w:r>
      <w:r>
        <w:rPr>
          <w:spacing w:val="-3"/>
        </w:rPr>
        <w:t xml:space="preserve"> </w:t>
      </w:r>
      <w:r>
        <w:t>since</w:t>
      </w:r>
      <w:r>
        <w:rPr>
          <w:spacing w:val="-4"/>
        </w:rPr>
        <w:t xml:space="preserve"> </w:t>
      </w:r>
      <w:r>
        <w:t>the</w:t>
      </w:r>
      <w:r>
        <w:rPr>
          <w:spacing w:val="-5"/>
        </w:rPr>
        <w:t xml:space="preserve"> </w:t>
      </w:r>
      <w:r>
        <w:t>plan</w:t>
      </w:r>
      <w:r>
        <w:rPr>
          <w:spacing w:val="-4"/>
        </w:rPr>
        <w:t xml:space="preserve"> </w:t>
      </w:r>
      <w:r>
        <w:t>was</w:t>
      </w:r>
      <w:r>
        <w:rPr>
          <w:spacing w:val="-3"/>
        </w:rPr>
        <w:t xml:space="preserve"> </w:t>
      </w:r>
      <w:r>
        <w:t>not</w:t>
      </w:r>
      <w:r>
        <w:rPr>
          <w:spacing w:val="-4"/>
        </w:rPr>
        <w:t xml:space="preserve"> </w:t>
      </w:r>
      <w:r>
        <w:t>in</w:t>
      </w:r>
      <w:r>
        <w:rPr>
          <w:spacing w:val="-4"/>
        </w:rPr>
        <w:t xml:space="preserve"> </w:t>
      </w:r>
      <w:r>
        <w:t>effect</w:t>
      </w:r>
      <w:r>
        <w:rPr>
          <w:spacing w:val="-4"/>
        </w:rPr>
        <w:t xml:space="preserve"> </w:t>
      </w:r>
      <w:r>
        <w:t>for</w:t>
      </w:r>
      <w:r>
        <w:rPr>
          <w:spacing w:val="-3"/>
        </w:rPr>
        <w:t xml:space="preserve"> </w:t>
      </w:r>
      <w:r>
        <w:t>five</w:t>
      </w:r>
      <w:r>
        <w:rPr>
          <w:spacing w:val="-4"/>
        </w:rPr>
        <w:t xml:space="preserve"> </w:t>
      </w:r>
      <w:r>
        <w:t>plan</w:t>
      </w:r>
      <w:r>
        <w:rPr>
          <w:spacing w:val="-4"/>
        </w:rPr>
        <w:t xml:space="preserve"> </w:t>
      </w:r>
      <w:r>
        <w:rPr>
          <w:spacing w:val="-2"/>
        </w:rPr>
        <w:t>years.</w:t>
      </w:r>
    </w:p>
    <w:p w14:paraId="1CFDCD47" w14:textId="77777777" w:rsidR="00353B98" w:rsidRDefault="00353B98">
      <w:pPr>
        <w:pStyle w:val="BodyText"/>
        <w:sectPr w:rsidR="00353B98">
          <w:pgSz w:w="12240" w:h="15840"/>
          <w:pgMar w:top="1700" w:right="1080" w:bottom="1080" w:left="1080" w:header="0" w:footer="882" w:gutter="0"/>
          <w:cols w:space="720"/>
        </w:sectPr>
      </w:pPr>
    </w:p>
    <w:p w14:paraId="4FB8EFA0" w14:textId="77777777" w:rsidR="00353B98" w:rsidRDefault="00667381">
      <w:pPr>
        <w:spacing w:before="80"/>
        <w:ind w:left="360"/>
        <w:rPr>
          <w:b/>
        </w:rPr>
      </w:pPr>
      <w:r>
        <w:rPr>
          <w:b/>
        </w:rPr>
        <w:lastRenderedPageBreak/>
        <w:t>Sample</w:t>
      </w:r>
      <w:r>
        <w:rPr>
          <w:b/>
          <w:spacing w:val="-8"/>
        </w:rPr>
        <w:t xml:space="preserve"> </w:t>
      </w:r>
      <w:r>
        <w:rPr>
          <w:b/>
        </w:rPr>
        <w:t>Language</w:t>
      </w:r>
      <w:r>
        <w:rPr>
          <w:b/>
          <w:spacing w:val="-7"/>
        </w:rPr>
        <w:t xml:space="preserve"> </w:t>
      </w:r>
      <w:r>
        <w:rPr>
          <w:b/>
        </w:rPr>
        <w:t>for</w:t>
      </w:r>
      <w:r>
        <w:rPr>
          <w:b/>
          <w:spacing w:val="-7"/>
        </w:rPr>
        <w:t xml:space="preserve"> </w:t>
      </w:r>
      <w:r>
        <w:rPr>
          <w:b/>
        </w:rPr>
        <w:t>Section</w:t>
      </w:r>
      <w:r>
        <w:rPr>
          <w:b/>
          <w:spacing w:val="-7"/>
        </w:rPr>
        <w:t xml:space="preserve"> </w:t>
      </w:r>
      <w:r>
        <w:rPr>
          <w:b/>
          <w:spacing w:val="-2"/>
        </w:rPr>
        <w:t>436(d)</w:t>
      </w:r>
    </w:p>
    <w:p w14:paraId="04CDB29F" w14:textId="77777777" w:rsidR="00353B98" w:rsidRDefault="00667381">
      <w:pPr>
        <w:pStyle w:val="BodyText"/>
        <w:spacing w:before="252"/>
        <w:ind w:left="360"/>
      </w:pPr>
      <w:r>
        <w:t>The</w:t>
      </w:r>
      <w:r>
        <w:rPr>
          <w:spacing w:val="-6"/>
        </w:rPr>
        <w:t xml:space="preserve"> </w:t>
      </w:r>
      <w:r>
        <w:t>plan</w:t>
      </w:r>
      <w:r>
        <w:rPr>
          <w:spacing w:val="-5"/>
        </w:rPr>
        <w:t xml:space="preserve"> </w:t>
      </w:r>
      <w:r>
        <w:t>did</w:t>
      </w:r>
      <w:r>
        <w:rPr>
          <w:spacing w:val="-6"/>
        </w:rPr>
        <w:t xml:space="preserve"> </w:t>
      </w:r>
      <w:r>
        <w:t>not</w:t>
      </w:r>
      <w:r>
        <w:rPr>
          <w:spacing w:val="-5"/>
        </w:rPr>
        <w:t xml:space="preserve"> </w:t>
      </w:r>
      <w:r>
        <w:t>provide</w:t>
      </w:r>
      <w:r>
        <w:rPr>
          <w:spacing w:val="-6"/>
        </w:rPr>
        <w:t xml:space="preserve"> </w:t>
      </w:r>
      <w:r>
        <w:t>accelerated</w:t>
      </w:r>
      <w:r>
        <w:rPr>
          <w:spacing w:val="-5"/>
        </w:rPr>
        <w:t xml:space="preserve"> </w:t>
      </w:r>
      <w:r>
        <w:t>benefit</w:t>
      </w:r>
      <w:r>
        <w:rPr>
          <w:spacing w:val="-5"/>
        </w:rPr>
        <w:t xml:space="preserve"> </w:t>
      </w:r>
      <w:r>
        <w:rPr>
          <w:spacing w:val="-2"/>
        </w:rPr>
        <w:t>distributions.</w:t>
      </w:r>
    </w:p>
    <w:p w14:paraId="624A1F54" w14:textId="77777777" w:rsidR="00353B98" w:rsidRDefault="00353B98">
      <w:pPr>
        <w:pStyle w:val="BodyText"/>
      </w:pPr>
    </w:p>
    <w:p w14:paraId="50A0C1BD" w14:textId="77777777" w:rsidR="00353B98" w:rsidRDefault="00667381">
      <w:pPr>
        <w:pStyle w:val="BodyText"/>
        <w:ind w:left="360" w:right="453"/>
      </w:pPr>
      <w:r>
        <w:t>The</w:t>
      </w:r>
      <w:r>
        <w:rPr>
          <w:spacing w:val="-3"/>
        </w:rPr>
        <w:t xml:space="preserve"> </w:t>
      </w:r>
      <w:r>
        <w:t>plan</w:t>
      </w:r>
      <w:r>
        <w:rPr>
          <w:spacing w:val="-3"/>
        </w:rPr>
        <w:t xml:space="preserve"> </w:t>
      </w:r>
      <w:r>
        <w:t>offered</w:t>
      </w:r>
      <w:r>
        <w:rPr>
          <w:spacing w:val="-3"/>
        </w:rPr>
        <w:t xml:space="preserve"> </w:t>
      </w:r>
      <w:r>
        <w:t>prohibited</w:t>
      </w:r>
      <w:r>
        <w:rPr>
          <w:spacing w:val="-3"/>
        </w:rPr>
        <w:t xml:space="preserve"> </w:t>
      </w:r>
      <w:r>
        <w:t>payments</w:t>
      </w:r>
      <w:r>
        <w:rPr>
          <w:spacing w:val="-3"/>
        </w:rPr>
        <w:t xml:space="preserve"> </w:t>
      </w:r>
      <w:r>
        <w:t>in</w:t>
      </w:r>
      <w:r>
        <w:rPr>
          <w:spacing w:val="-3"/>
        </w:rPr>
        <w:t xml:space="preserve"> </w:t>
      </w:r>
      <w:r>
        <w:t>the</w:t>
      </w:r>
      <w:r>
        <w:rPr>
          <w:spacing w:val="-3"/>
        </w:rPr>
        <w:t xml:space="preserve"> </w:t>
      </w:r>
      <w:r>
        <w:t>form</w:t>
      </w:r>
      <w:r>
        <w:rPr>
          <w:spacing w:val="-4"/>
        </w:rPr>
        <w:t xml:space="preserve"> </w:t>
      </w:r>
      <w:r>
        <w:t>of</w:t>
      </w:r>
      <w:r>
        <w:rPr>
          <w:spacing w:val="-4"/>
        </w:rPr>
        <w:t xml:space="preserve"> </w:t>
      </w:r>
      <w:r>
        <w:t>non-de</w:t>
      </w:r>
      <w:r>
        <w:rPr>
          <w:spacing w:val="-3"/>
        </w:rPr>
        <w:t xml:space="preserve"> </w:t>
      </w:r>
      <w:r>
        <w:t>minimis</w:t>
      </w:r>
      <w:r>
        <w:rPr>
          <w:spacing w:val="-3"/>
        </w:rPr>
        <w:t xml:space="preserve"> </w:t>
      </w:r>
      <w:r>
        <w:t>lump</w:t>
      </w:r>
      <w:r>
        <w:rPr>
          <w:spacing w:val="-3"/>
        </w:rPr>
        <w:t xml:space="preserve"> </w:t>
      </w:r>
      <w:r>
        <w:t>sums.</w:t>
      </w:r>
      <w:r>
        <w:rPr>
          <w:spacing w:val="-3"/>
        </w:rPr>
        <w:t xml:space="preserve"> </w:t>
      </w:r>
      <w:r>
        <w:t>Payment</w:t>
      </w:r>
      <w:r>
        <w:rPr>
          <w:spacing w:val="-3"/>
        </w:rPr>
        <w:t xml:space="preserve"> </w:t>
      </w:r>
      <w:r>
        <w:t>of</w:t>
      </w:r>
      <w:r>
        <w:rPr>
          <w:spacing w:val="-3"/>
        </w:rPr>
        <w:t xml:space="preserve"> </w:t>
      </w:r>
      <w:r>
        <w:t xml:space="preserve">non-de minimis lump sums </w:t>
      </w:r>
      <w:proofErr w:type="gramStart"/>
      <w:r>
        <w:t>was</w:t>
      </w:r>
      <w:proofErr w:type="gramEnd"/>
      <w:r>
        <w:t>:</w:t>
      </w:r>
    </w:p>
    <w:p w14:paraId="423562E6" w14:textId="77777777" w:rsidR="00353B98" w:rsidRDefault="00667381">
      <w:pPr>
        <w:pStyle w:val="ListParagraph"/>
        <w:numPr>
          <w:ilvl w:val="0"/>
          <w:numId w:val="1"/>
        </w:numPr>
        <w:tabs>
          <w:tab w:val="left" w:pos="1079"/>
        </w:tabs>
        <w:ind w:right="1224"/>
        <w:rPr>
          <w:rFonts w:ascii="Times New Roman" w:hAnsi="Times New Roman"/>
        </w:rPr>
      </w:pPr>
      <w:r>
        <w:rPr>
          <w:rFonts w:ascii="Times New Roman" w:hAnsi="Times New Roman"/>
        </w:rPr>
        <w:t>Not</w:t>
      </w:r>
      <w:r>
        <w:rPr>
          <w:rFonts w:ascii="Times New Roman" w:hAnsi="Times New Roman"/>
          <w:spacing w:val="-3"/>
        </w:rPr>
        <w:t xml:space="preserve"> </w:t>
      </w: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w:t>
      </w:r>
      <w:r>
        <w:rPr>
          <w:rFonts w:ascii="Times New Roman" w:hAnsi="Times New Roman"/>
          <w:spacing w:val="-3"/>
        </w:rPr>
        <w:t xml:space="preserve"> </w:t>
      </w:r>
      <w:r>
        <w:rPr>
          <w:rFonts w:ascii="Times New Roman" w:hAnsi="Times New Roman"/>
        </w:rPr>
        <w:t>1/1/2008</w:t>
      </w:r>
      <w:r>
        <w:rPr>
          <w:rFonts w:ascii="Times New Roman" w:hAnsi="Times New Roman"/>
          <w:spacing w:val="-3"/>
        </w:rPr>
        <w:t xml:space="preserve"> </w:t>
      </w:r>
      <w:r>
        <w:rPr>
          <w:rFonts w:ascii="Times New Roman" w:hAnsi="Times New Roman"/>
        </w:rPr>
        <w:t>–</w:t>
      </w:r>
      <w:r>
        <w:rPr>
          <w:rFonts w:ascii="Times New Roman" w:hAnsi="Times New Roman"/>
          <w:spacing w:val="-4"/>
        </w:rPr>
        <w:t xml:space="preserve"> </w:t>
      </w:r>
      <w:r>
        <w:rPr>
          <w:rFonts w:ascii="Times New Roman" w:hAnsi="Times New Roman"/>
        </w:rPr>
        <w:t>3/31/2009</w:t>
      </w:r>
      <w:r>
        <w:rPr>
          <w:rFonts w:ascii="Times New Roman" w:hAnsi="Times New Roman"/>
          <w:spacing w:val="-4"/>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2008</w:t>
      </w:r>
      <w:r>
        <w:rPr>
          <w:rFonts w:ascii="Times New Roman" w:hAnsi="Times New Roman"/>
          <w:spacing w:val="-3"/>
        </w:rPr>
        <w:t xml:space="preserve"> </w:t>
      </w:r>
      <w:r>
        <w:rPr>
          <w:rFonts w:ascii="Times New Roman" w:hAnsi="Times New Roman"/>
        </w:rPr>
        <w:t>Transition</w:t>
      </w:r>
      <w:r>
        <w:rPr>
          <w:rFonts w:ascii="Times New Roman" w:hAnsi="Times New Roman"/>
          <w:spacing w:val="-4"/>
        </w:rPr>
        <w:t xml:space="preserve"> </w:t>
      </w:r>
      <w:r>
        <w:rPr>
          <w:rFonts w:ascii="Times New Roman" w:hAnsi="Times New Roman"/>
        </w:rPr>
        <w:t>Rule,</w:t>
      </w:r>
      <w:r>
        <w:rPr>
          <w:rFonts w:ascii="Times New Roman" w:hAnsi="Times New Roman"/>
          <w:spacing w:val="-3"/>
        </w:rPr>
        <w:t xml:space="preserve"> </w:t>
      </w:r>
      <w:r>
        <w:rPr>
          <w:rFonts w:ascii="Times New Roman" w:hAnsi="Times New Roman"/>
        </w:rPr>
        <w:t>the applicable AFTAPs were above 80%, and the plan sponsor was not in bankruptcy.</w:t>
      </w:r>
    </w:p>
    <w:p w14:paraId="151FF955" w14:textId="77777777" w:rsidR="00353B98" w:rsidRDefault="00667381">
      <w:pPr>
        <w:pStyle w:val="ListParagraph"/>
        <w:numPr>
          <w:ilvl w:val="0"/>
          <w:numId w:val="1"/>
        </w:numPr>
        <w:tabs>
          <w:tab w:val="left" w:pos="1079"/>
        </w:tabs>
        <w:ind w:right="470"/>
        <w:rPr>
          <w:rFonts w:ascii="Times New Roman" w:hAnsi="Times New Roman"/>
        </w:rPr>
      </w:pPr>
      <w:r>
        <w:rPr>
          <w:rFonts w:ascii="Times New Roman" w:hAnsi="Times New Roman"/>
        </w:rPr>
        <w:t>Limited</w:t>
      </w:r>
      <w:r>
        <w:rPr>
          <w:rFonts w:ascii="Times New Roman" w:hAnsi="Times New Roman"/>
          <w:spacing w:val="-4"/>
        </w:rPr>
        <w:t xml:space="preserve"> </w:t>
      </w:r>
      <w:r>
        <w:rPr>
          <w:rFonts w:ascii="Times New Roman" w:hAnsi="Times New Roman"/>
        </w:rPr>
        <w:t>under</w:t>
      </w:r>
      <w:r>
        <w:rPr>
          <w:rFonts w:ascii="Times New Roman" w:hAnsi="Times New Roman"/>
          <w:spacing w:val="-4"/>
        </w:rPr>
        <w:t xml:space="preserve"> </w:t>
      </w:r>
      <w:r>
        <w:rPr>
          <w:rFonts w:ascii="Times New Roman" w:hAnsi="Times New Roman"/>
        </w:rPr>
        <w:t>436(d)(3)</w:t>
      </w:r>
      <w:r>
        <w:rPr>
          <w:rFonts w:ascii="Times New Roman" w:hAnsi="Times New Roman"/>
          <w:spacing w:val="-4"/>
        </w:rPr>
        <w:t xml:space="preserve"> </w:t>
      </w:r>
      <w:r>
        <w:rPr>
          <w:rFonts w:ascii="Times New Roman" w:hAnsi="Times New Roman"/>
        </w:rPr>
        <w:t>4/1/2009</w:t>
      </w:r>
      <w:r>
        <w:rPr>
          <w:rFonts w:ascii="Times New Roman" w:hAnsi="Times New Roman"/>
          <w:spacing w:val="-4"/>
        </w:rPr>
        <w:t xml:space="preserve"> </w:t>
      </w:r>
      <w:r>
        <w:rPr>
          <w:rFonts w:ascii="Times New Roman" w:hAnsi="Times New Roman"/>
        </w:rPr>
        <w:t>–</w:t>
      </w:r>
      <w:r>
        <w:rPr>
          <w:rFonts w:ascii="Times New Roman" w:hAnsi="Times New Roman"/>
          <w:spacing w:val="-5"/>
        </w:rPr>
        <w:t xml:space="preserve"> </w:t>
      </w:r>
      <w:r>
        <w:rPr>
          <w:rFonts w:ascii="Times New Roman" w:hAnsi="Times New Roman"/>
        </w:rPr>
        <w:t>9/29/2009</w:t>
      </w:r>
      <w:r>
        <w:rPr>
          <w:rFonts w:ascii="Times New Roman" w:hAnsi="Times New Roman"/>
          <w:spacing w:val="-4"/>
        </w:rPr>
        <w:t xml:space="preserve"> </w:t>
      </w:r>
      <w:r>
        <w:rPr>
          <w:rFonts w:ascii="Times New Roman" w:hAnsi="Times New Roman"/>
        </w:rPr>
        <w:t>because</w:t>
      </w:r>
      <w:r>
        <w:rPr>
          <w:rFonts w:ascii="Times New Roman" w:hAnsi="Times New Roman"/>
          <w:spacing w:val="-4"/>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applicable</w:t>
      </w:r>
      <w:r>
        <w:rPr>
          <w:rFonts w:ascii="Times New Roman" w:hAnsi="Times New Roman"/>
          <w:spacing w:val="-4"/>
        </w:rPr>
        <w:t xml:space="preserve"> </w:t>
      </w:r>
      <w:r>
        <w:rPr>
          <w:rFonts w:ascii="Times New Roman" w:hAnsi="Times New Roman"/>
        </w:rPr>
        <w:t>AFTAP</w:t>
      </w:r>
      <w:r>
        <w:rPr>
          <w:rFonts w:ascii="Times New Roman" w:hAnsi="Times New Roman"/>
          <w:spacing w:val="-4"/>
        </w:rPr>
        <w:t xml:space="preserve"> </w:t>
      </w:r>
      <w:r>
        <w:rPr>
          <w:rFonts w:ascii="Times New Roman" w:hAnsi="Times New Roman"/>
        </w:rPr>
        <w:t>was</w:t>
      </w:r>
      <w:r>
        <w:rPr>
          <w:rFonts w:ascii="Times New Roman" w:hAnsi="Times New Roman"/>
          <w:spacing w:val="-4"/>
        </w:rPr>
        <w:t xml:space="preserve"> </w:t>
      </w:r>
      <w:r>
        <w:rPr>
          <w:rFonts w:ascii="Times New Roman" w:hAnsi="Times New Roman"/>
        </w:rPr>
        <w:t>between</w:t>
      </w:r>
      <w:r>
        <w:rPr>
          <w:rFonts w:ascii="Times New Roman" w:hAnsi="Times New Roman"/>
          <w:spacing w:val="-4"/>
        </w:rPr>
        <w:t xml:space="preserve"> </w:t>
      </w:r>
      <w:r>
        <w:rPr>
          <w:rFonts w:ascii="Times New Roman" w:hAnsi="Times New Roman"/>
        </w:rPr>
        <w:t>60% and 80%.</w:t>
      </w:r>
    </w:p>
    <w:p w14:paraId="06ACFB50" w14:textId="77777777" w:rsidR="00353B98" w:rsidRDefault="00667381">
      <w:pPr>
        <w:pStyle w:val="ListParagraph"/>
        <w:numPr>
          <w:ilvl w:val="0"/>
          <w:numId w:val="1"/>
        </w:numPr>
        <w:tabs>
          <w:tab w:val="left" w:pos="1079"/>
        </w:tabs>
        <w:ind w:left="359" w:right="646" w:firstLine="360"/>
        <w:rPr>
          <w:rFonts w:ascii="Times New Roman" w:hAnsi="Times New Roman"/>
        </w:rPr>
      </w:pP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436(d)(1)</w:t>
      </w:r>
      <w:r>
        <w:rPr>
          <w:rFonts w:ascii="Times New Roman" w:hAnsi="Times New Roman"/>
          <w:spacing w:val="-3"/>
        </w:rPr>
        <w:t xml:space="preserve"> </w:t>
      </w:r>
      <w:r>
        <w:rPr>
          <w:rFonts w:ascii="Times New Roman" w:hAnsi="Times New Roman"/>
        </w:rPr>
        <w:t>9/30/2009</w:t>
      </w:r>
      <w:r>
        <w:rPr>
          <w:rFonts w:ascii="Times New Roman" w:hAnsi="Times New Roman"/>
          <w:spacing w:val="-4"/>
        </w:rPr>
        <w:t xml:space="preserve"> </w:t>
      </w:r>
      <w:r>
        <w:rPr>
          <w:rFonts w:ascii="Times New Roman" w:hAnsi="Times New Roman"/>
        </w:rPr>
        <w:t>–</w:t>
      </w:r>
      <w:r>
        <w:rPr>
          <w:rFonts w:ascii="Times New Roman" w:hAnsi="Times New Roman"/>
          <w:spacing w:val="-3"/>
        </w:rPr>
        <w:t xml:space="preserve"> </w:t>
      </w:r>
      <w:r>
        <w:rPr>
          <w:rFonts w:ascii="Times New Roman" w:hAnsi="Times New Roman"/>
        </w:rPr>
        <w:t>DOPT</w:t>
      </w:r>
      <w:r>
        <w:rPr>
          <w:rFonts w:ascii="Times New Roman" w:hAnsi="Times New Roman"/>
          <w:spacing w:val="-3"/>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applicable</w:t>
      </w:r>
      <w:r>
        <w:rPr>
          <w:rFonts w:ascii="Times New Roman" w:hAnsi="Times New Roman"/>
          <w:spacing w:val="-3"/>
        </w:rPr>
        <w:t xml:space="preserve"> </w:t>
      </w:r>
      <w:r>
        <w:rPr>
          <w:rFonts w:ascii="Times New Roman" w:hAnsi="Times New Roman"/>
        </w:rPr>
        <w:t>AFTAPs</w:t>
      </w:r>
      <w:r>
        <w:rPr>
          <w:rFonts w:ascii="Times New Roman" w:hAnsi="Times New Roman"/>
          <w:spacing w:val="-3"/>
        </w:rPr>
        <w:t xml:space="preserve"> </w:t>
      </w:r>
      <w:r>
        <w:rPr>
          <w:rFonts w:ascii="Times New Roman" w:hAnsi="Times New Roman"/>
        </w:rPr>
        <w:t>were</w:t>
      </w:r>
      <w:r>
        <w:rPr>
          <w:rFonts w:ascii="Times New Roman" w:hAnsi="Times New Roman"/>
          <w:spacing w:val="-4"/>
        </w:rPr>
        <w:t xml:space="preserve"> </w:t>
      </w:r>
      <w:r>
        <w:rPr>
          <w:rFonts w:ascii="Times New Roman" w:hAnsi="Times New Roman"/>
        </w:rPr>
        <w:t>below</w:t>
      </w:r>
      <w:r>
        <w:rPr>
          <w:rFonts w:ascii="Times New Roman" w:hAnsi="Times New Roman"/>
          <w:spacing w:val="-3"/>
        </w:rPr>
        <w:t xml:space="preserve"> </w:t>
      </w:r>
      <w:r>
        <w:rPr>
          <w:rFonts w:ascii="Times New Roman" w:hAnsi="Times New Roman"/>
        </w:rPr>
        <w:t>60%. There is no evidence that non-de minimis lump sums were paid during or after the 2008 plan year.</w:t>
      </w:r>
    </w:p>
    <w:p w14:paraId="3531DFD7" w14:textId="77777777" w:rsidR="00353B98" w:rsidRDefault="00667381">
      <w:pPr>
        <w:pStyle w:val="BodyText"/>
        <w:spacing w:before="251"/>
        <w:ind w:left="359" w:right="453"/>
      </w:pPr>
      <w:r>
        <w:t>The</w:t>
      </w:r>
      <w:r>
        <w:rPr>
          <w:spacing w:val="-3"/>
        </w:rPr>
        <w:t xml:space="preserve"> </w:t>
      </w:r>
      <w:r>
        <w:t>plan</w:t>
      </w:r>
      <w:r>
        <w:rPr>
          <w:spacing w:val="-3"/>
        </w:rPr>
        <w:t xml:space="preserve"> </w:t>
      </w:r>
      <w:r>
        <w:t>offered</w:t>
      </w:r>
      <w:r>
        <w:rPr>
          <w:spacing w:val="-3"/>
        </w:rPr>
        <w:t xml:space="preserve"> </w:t>
      </w:r>
      <w:r>
        <w:t>prohibited</w:t>
      </w:r>
      <w:r>
        <w:rPr>
          <w:spacing w:val="-3"/>
        </w:rPr>
        <w:t xml:space="preserve"> </w:t>
      </w:r>
      <w:r>
        <w:t>payments</w:t>
      </w:r>
      <w:r>
        <w:rPr>
          <w:spacing w:val="-3"/>
        </w:rPr>
        <w:t xml:space="preserve"> </w:t>
      </w:r>
      <w:r>
        <w:t>in</w:t>
      </w:r>
      <w:r>
        <w:rPr>
          <w:spacing w:val="-3"/>
        </w:rPr>
        <w:t xml:space="preserve"> </w:t>
      </w:r>
      <w:r>
        <w:t>the</w:t>
      </w:r>
      <w:r>
        <w:rPr>
          <w:spacing w:val="-3"/>
        </w:rPr>
        <w:t xml:space="preserve"> </w:t>
      </w:r>
      <w:r>
        <w:t>form</w:t>
      </w:r>
      <w:r>
        <w:rPr>
          <w:spacing w:val="-4"/>
        </w:rPr>
        <w:t xml:space="preserve"> </w:t>
      </w:r>
      <w:r>
        <w:t>of</w:t>
      </w:r>
      <w:r>
        <w:rPr>
          <w:spacing w:val="-4"/>
        </w:rPr>
        <w:t xml:space="preserve"> </w:t>
      </w:r>
      <w:r>
        <w:t>non-de</w:t>
      </w:r>
      <w:r>
        <w:rPr>
          <w:spacing w:val="-3"/>
        </w:rPr>
        <w:t xml:space="preserve"> </w:t>
      </w:r>
      <w:r>
        <w:t>minimis</w:t>
      </w:r>
      <w:r>
        <w:rPr>
          <w:spacing w:val="-3"/>
        </w:rPr>
        <w:t xml:space="preserve"> </w:t>
      </w:r>
      <w:r>
        <w:t>lump</w:t>
      </w:r>
      <w:r>
        <w:rPr>
          <w:spacing w:val="-3"/>
        </w:rPr>
        <w:t xml:space="preserve"> </w:t>
      </w:r>
      <w:r>
        <w:t>sums.</w:t>
      </w:r>
      <w:r>
        <w:rPr>
          <w:spacing w:val="-3"/>
        </w:rPr>
        <w:t xml:space="preserve"> </w:t>
      </w:r>
      <w:r>
        <w:t>Payment</w:t>
      </w:r>
      <w:r>
        <w:rPr>
          <w:spacing w:val="-3"/>
        </w:rPr>
        <w:t xml:space="preserve"> </w:t>
      </w:r>
      <w:r>
        <w:t>of</w:t>
      </w:r>
      <w:r>
        <w:rPr>
          <w:spacing w:val="-3"/>
        </w:rPr>
        <w:t xml:space="preserve"> </w:t>
      </w:r>
      <w:r>
        <w:t xml:space="preserve">non-de minimis lump sums </w:t>
      </w:r>
      <w:proofErr w:type="gramStart"/>
      <w:r>
        <w:t>was</w:t>
      </w:r>
      <w:proofErr w:type="gramEnd"/>
      <w:r>
        <w:t>:</w:t>
      </w:r>
    </w:p>
    <w:p w14:paraId="55650249" w14:textId="77777777" w:rsidR="00353B98" w:rsidRDefault="00667381">
      <w:pPr>
        <w:pStyle w:val="ListParagraph"/>
        <w:numPr>
          <w:ilvl w:val="0"/>
          <w:numId w:val="1"/>
        </w:numPr>
        <w:tabs>
          <w:tab w:val="left" w:pos="1079"/>
        </w:tabs>
        <w:ind w:right="1224"/>
        <w:rPr>
          <w:rFonts w:ascii="Times New Roman" w:hAnsi="Times New Roman"/>
        </w:rPr>
      </w:pPr>
      <w:r>
        <w:rPr>
          <w:rFonts w:ascii="Times New Roman" w:hAnsi="Times New Roman"/>
        </w:rPr>
        <w:t>Not</w:t>
      </w:r>
      <w:r>
        <w:rPr>
          <w:rFonts w:ascii="Times New Roman" w:hAnsi="Times New Roman"/>
          <w:spacing w:val="-3"/>
        </w:rPr>
        <w:t xml:space="preserve"> </w:t>
      </w: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w:t>
      </w:r>
      <w:r>
        <w:rPr>
          <w:rFonts w:ascii="Times New Roman" w:hAnsi="Times New Roman"/>
          <w:spacing w:val="-3"/>
        </w:rPr>
        <w:t xml:space="preserve"> </w:t>
      </w:r>
      <w:r>
        <w:rPr>
          <w:rFonts w:ascii="Times New Roman" w:hAnsi="Times New Roman"/>
        </w:rPr>
        <w:t>1/1/2008</w:t>
      </w:r>
      <w:r>
        <w:rPr>
          <w:rFonts w:ascii="Times New Roman" w:hAnsi="Times New Roman"/>
          <w:spacing w:val="-3"/>
        </w:rPr>
        <w:t xml:space="preserve"> </w:t>
      </w:r>
      <w:r>
        <w:rPr>
          <w:rFonts w:ascii="Times New Roman" w:hAnsi="Times New Roman"/>
        </w:rPr>
        <w:t>–</w:t>
      </w:r>
      <w:r>
        <w:rPr>
          <w:rFonts w:ascii="Times New Roman" w:hAnsi="Times New Roman"/>
          <w:spacing w:val="-4"/>
        </w:rPr>
        <w:t xml:space="preserve"> </w:t>
      </w:r>
      <w:r>
        <w:rPr>
          <w:rFonts w:ascii="Times New Roman" w:hAnsi="Times New Roman"/>
        </w:rPr>
        <w:t>3/31/2012</w:t>
      </w:r>
      <w:r>
        <w:rPr>
          <w:rFonts w:ascii="Times New Roman" w:hAnsi="Times New Roman"/>
          <w:spacing w:val="-4"/>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of</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2008</w:t>
      </w:r>
      <w:r>
        <w:rPr>
          <w:rFonts w:ascii="Times New Roman" w:hAnsi="Times New Roman"/>
          <w:spacing w:val="-3"/>
        </w:rPr>
        <w:t xml:space="preserve"> </w:t>
      </w:r>
      <w:r>
        <w:rPr>
          <w:rFonts w:ascii="Times New Roman" w:hAnsi="Times New Roman"/>
        </w:rPr>
        <w:t>Transition</w:t>
      </w:r>
      <w:r>
        <w:rPr>
          <w:rFonts w:ascii="Times New Roman" w:hAnsi="Times New Roman"/>
          <w:spacing w:val="-4"/>
        </w:rPr>
        <w:t xml:space="preserve"> </w:t>
      </w:r>
      <w:r>
        <w:rPr>
          <w:rFonts w:ascii="Times New Roman" w:hAnsi="Times New Roman"/>
        </w:rPr>
        <w:t>Rule,</w:t>
      </w:r>
      <w:r>
        <w:rPr>
          <w:rFonts w:ascii="Times New Roman" w:hAnsi="Times New Roman"/>
          <w:spacing w:val="-3"/>
        </w:rPr>
        <w:t xml:space="preserve"> </w:t>
      </w:r>
      <w:r>
        <w:rPr>
          <w:rFonts w:ascii="Times New Roman" w:hAnsi="Times New Roman"/>
        </w:rPr>
        <w:t>the applicable AFTAPs were above 80%, and the plan sponsor was not in bankruptcy.</w:t>
      </w:r>
    </w:p>
    <w:p w14:paraId="1F1599CA" w14:textId="77777777" w:rsidR="00353B98" w:rsidRDefault="00667381">
      <w:pPr>
        <w:pStyle w:val="ListParagraph"/>
        <w:numPr>
          <w:ilvl w:val="0"/>
          <w:numId w:val="1"/>
        </w:numPr>
        <w:tabs>
          <w:tab w:val="left" w:pos="1079"/>
        </w:tabs>
        <w:ind w:right="470"/>
        <w:rPr>
          <w:rFonts w:ascii="Times New Roman" w:hAnsi="Times New Roman"/>
        </w:rPr>
      </w:pPr>
      <w:r>
        <w:rPr>
          <w:rFonts w:ascii="Times New Roman" w:hAnsi="Times New Roman"/>
        </w:rPr>
        <w:t>Limited</w:t>
      </w:r>
      <w:r>
        <w:rPr>
          <w:rFonts w:ascii="Times New Roman" w:hAnsi="Times New Roman"/>
          <w:spacing w:val="-4"/>
        </w:rPr>
        <w:t xml:space="preserve"> </w:t>
      </w:r>
      <w:r>
        <w:rPr>
          <w:rFonts w:ascii="Times New Roman" w:hAnsi="Times New Roman"/>
        </w:rPr>
        <w:t>under</w:t>
      </w:r>
      <w:r>
        <w:rPr>
          <w:rFonts w:ascii="Times New Roman" w:hAnsi="Times New Roman"/>
          <w:spacing w:val="-4"/>
        </w:rPr>
        <w:t xml:space="preserve"> </w:t>
      </w:r>
      <w:r>
        <w:rPr>
          <w:rFonts w:ascii="Times New Roman" w:hAnsi="Times New Roman"/>
        </w:rPr>
        <w:t>436(d)(3)</w:t>
      </w:r>
      <w:r>
        <w:rPr>
          <w:rFonts w:ascii="Times New Roman" w:hAnsi="Times New Roman"/>
          <w:spacing w:val="-4"/>
        </w:rPr>
        <w:t xml:space="preserve"> </w:t>
      </w:r>
      <w:r>
        <w:rPr>
          <w:rFonts w:ascii="Times New Roman" w:hAnsi="Times New Roman"/>
        </w:rPr>
        <w:t>4/1/2012</w:t>
      </w:r>
      <w:r>
        <w:rPr>
          <w:rFonts w:ascii="Times New Roman" w:hAnsi="Times New Roman"/>
          <w:spacing w:val="-4"/>
        </w:rPr>
        <w:t xml:space="preserve"> </w:t>
      </w:r>
      <w:r>
        <w:rPr>
          <w:rFonts w:ascii="Times New Roman" w:hAnsi="Times New Roman"/>
        </w:rPr>
        <w:t>–</w:t>
      </w:r>
      <w:r>
        <w:rPr>
          <w:rFonts w:ascii="Times New Roman" w:hAnsi="Times New Roman"/>
          <w:spacing w:val="-5"/>
        </w:rPr>
        <w:t xml:space="preserve"> </w:t>
      </w:r>
      <w:r>
        <w:rPr>
          <w:rFonts w:ascii="Times New Roman" w:hAnsi="Times New Roman"/>
        </w:rPr>
        <w:t>9/27/2012</w:t>
      </w:r>
      <w:r>
        <w:rPr>
          <w:rFonts w:ascii="Times New Roman" w:hAnsi="Times New Roman"/>
          <w:spacing w:val="-4"/>
        </w:rPr>
        <w:t xml:space="preserve"> </w:t>
      </w:r>
      <w:r>
        <w:rPr>
          <w:rFonts w:ascii="Times New Roman" w:hAnsi="Times New Roman"/>
        </w:rPr>
        <w:t>because</w:t>
      </w:r>
      <w:r>
        <w:rPr>
          <w:rFonts w:ascii="Times New Roman" w:hAnsi="Times New Roman"/>
          <w:spacing w:val="-4"/>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applicable</w:t>
      </w:r>
      <w:r>
        <w:rPr>
          <w:rFonts w:ascii="Times New Roman" w:hAnsi="Times New Roman"/>
          <w:spacing w:val="-4"/>
        </w:rPr>
        <w:t xml:space="preserve"> </w:t>
      </w:r>
      <w:r>
        <w:rPr>
          <w:rFonts w:ascii="Times New Roman" w:hAnsi="Times New Roman"/>
        </w:rPr>
        <w:t>AFTAP</w:t>
      </w:r>
      <w:r>
        <w:rPr>
          <w:rFonts w:ascii="Times New Roman" w:hAnsi="Times New Roman"/>
          <w:spacing w:val="-4"/>
        </w:rPr>
        <w:t xml:space="preserve"> </w:t>
      </w:r>
      <w:r>
        <w:rPr>
          <w:rFonts w:ascii="Times New Roman" w:hAnsi="Times New Roman"/>
        </w:rPr>
        <w:t>was</w:t>
      </w:r>
      <w:r>
        <w:rPr>
          <w:rFonts w:ascii="Times New Roman" w:hAnsi="Times New Roman"/>
          <w:spacing w:val="-4"/>
        </w:rPr>
        <w:t xml:space="preserve"> </w:t>
      </w:r>
      <w:r>
        <w:rPr>
          <w:rFonts w:ascii="Times New Roman" w:hAnsi="Times New Roman"/>
        </w:rPr>
        <w:t>between</w:t>
      </w:r>
      <w:r>
        <w:rPr>
          <w:rFonts w:ascii="Times New Roman" w:hAnsi="Times New Roman"/>
          <w:spacing w:val="-4"/>
        </w:rPr>
        <w:t xml:space="preserve"> </w:t>
      </w:r>
      <w:r>
        <w:rPr>
          <w:rFonts w:ascii="Times New Roman" w:hAnsi="Times New Roman"/>
        </w:rPr>
        <w:t>60% and 80%.</w:t>
      </w:r>
    </w:p>
    <w:p w14:paraId="1AB9AA1C" w14:textId="77777777" w:rsidR="00353B98" w:rsidRDefault="00667381">
      <w:pPr>
        <w:pStyle w:val="ListParagraph"/>
        <w:numPr>
          <w:ilvl w:val="0"/>
          <w:numId w:val="1"/>
        </w:numPr>
        <w:tabs>
          <w:tab w:val="left" w:pos="1079"/>
        </w:tabs>
        <w:ind w:right="448"/>
        <w:rPr>
          <w:rFonts w:ascii="Times New Roman" w:hAnsi="Times New Roman"/>
        </w:rPr>
      </w:pPr>
      <w:r>
        <w:rPr>
          <w:rFonts w:ascii="Times New Roman" w:hAnsi="Times New Roman"/>
        </w:rPr>
        <w:t>Not</w:t>
      </w:r>
      <w:r>
        <w:rPr>
          <w:rFonts w:ascii="Times New Roman" w:hAnsi="Times New Roman"/>
          <w:spacing w:val="-3"/>
        </w:rPr>
        <w:t xml:space="preserve"> </w:t>
      </w:r>
      <w:r>
        <w:rPr>
          <w:rFonts w:ascii="Times New Roman" w:hAnsi="Times New Roman"/>
        </w:rPr>
        <w:t>limited</w:t>
      </w:r>
      <w:r>
        <w:rPr>
          <w:rFonts w:ascii="Times New Roman" w:hAnsi="Times New Roman"/>
          <w:spacing w:val="-3"/>
        </w:rPr>
        <w:t xml:space="preserve"> </w:t>
      </w:r>
      <w:r>
        <w:rPr>
          <w:rFonts w:ascii="Times New Roman" w:hAnsi="Times New Roman"/>
        </w:rPr>
        <w:t>under</w:t>
      </w:r>
      <w:r>
        <w:rPr>
          <w:rFonts w:ascii="Times New Roman" w:hAnsi="Times New Roman"/>
          <w:spacing w:val="-3"/>
        </w:rPr>
        <w:t xml:space="preserve"> </w:t>
      </w:r>
      <w:r>
        <w:rPr>
          <w:rFonts w:ascii="Times New Roman" w:hAnsi="Times New Roman"/>
        </w:rPr>
        <w:t>436(d)</w:t>
      </w:r>
      <w:r>
        <w:rPr>
          <w:rFonts w:ascii="Times New Roman" w:hAnsi="Times New Roman"/>
          <w:spacing w:val="-3"/>
        </w:rPr>
        <w:t xml:space="preserve"> </w:t>
      </w:r>
      <w:r>
        <w:rPr>
          <w:rFonts w:ascii="Times New Roman" w:hAnsi="Times New Roman"/>
        </w:rPr>
        <w:t>9/28/2012</w:t>
      </w:r>
      <w:r>
        <w:rPr>
          <w:rFonts w:ascii="Times New Roman" w:hAnsi="Times New Roman"/>
          <w:spacing w:val="-4"/>
        </w:rPr>
        <w:t xml:space="preserve"> </w:t>
      </w:r>
      <w:r>
        <w:rPr>
          <w:rFonts w:ascii="Times New Roman" w:hAnsi="Times New Roman"/>
        </w:rPr>
        <w:t>–</w:t>
      </w:r>
      <w:r>
        <w:rPr>
          <w:rFonts w:ascii="Times New Roman" w:hAnsi="Times New Roman"/>
          <w:spacing w:val="-3"/>
        </w:rPr>
        <w:t xml:space="preserve"> </w:t>
      </w:r>
      <w:r>
        <w:rPr>
          <w:rFonts w:ascii="Times New Roman" w:hAnsi="Times New Roman"/>
        </w:rPr>
        <w:t>9/8/2013</w:t>
      </w:r>
      <w:r>
        <w:rPr>
          <w:rFonts w:ascii="Times New Roman" w:hAnsi="Times New Roman"/>
          <w:spacing w:val="-3"/>
        </w:rPr>
        <w:t xml:space="preserve"> </w:t>
      </w:r>
      <w:r>
        <w:rPr>
          <w:rFonts w:ascii="Times New Roman" w:hAnsi="Times New Roman"/>
        </w:rPr>
        <w:t>because</w:t>
      </w:r>
      <w:r>
        <w:rPr>
          <w:rFonts w:ascii="Times New Roman" w:hAnsi="Times New Roman"/>
          <w:spacing w:val="-3"/>
        </w:rPr>
        <w:t xml:space="preserve"> </w:t>
      </w:r>
      <w:r>
        <w:rPr>
          <w:rFonts w:ascii="Times New Roman" w:hAnsi="Times New Roman"/>
        </w:rPr>
        <w:t>the</w:t>
      </w:r>
      <w:r>
        <w:rPr>
          <w:rFonts w:ascii="Times New Roman" w:hAnsi="Times New Roman"/>
          <w:spacing w:val="-3"/>
        </w:rPr>
        <w:t xml:space="preserve"> </w:t>
      </w:r>
      <w:r>
        <w:rPr>
          <w:rFonts w:ascii="Times New Roman" w:hAnsi="Times New Roman"/>
        </w:rPr>
        <w:t>applicable</w:t>
      </w:r>
      <w:r>
        <w:rPr>
          <w:rFonts w:ascii="Times New Roman" w:hAnsi="Times New Roman"/>
          <w:spacing w:val="-3"/>
        </w:rPr>
        <w:t xml:space="preserve"> </w:t>
      </w:r>
      <w:r>
        <w:rPr>
          <w:rFonts w:ascii="Times New Roman" w:hAnsi="Times New Roman"/>
        </w:rPr>
        <w:t>AFTAPs</w:t>
      </w:r>
      <w:r>
        <w:rPr>
          <w:rFonts w:ascii="Times New Roman" w:hAnsi="Times New Roman"/>
          <w:spacing w:val="-2"/>
        </w:rPr>
        <w:t xml:space="preserve"> </w:t>
      </w:r>
      <w:r>
        <w:rPr>
          <w:rFonts w:ascii="Times New Roman" w:hAnsi="Times New Roman"/>
        </w:rPr>
        <w:t>were</w:t>
      </w:r>
      <w:r>
        <w:rPr>
          <w:rFonts w:ascii="Times New Roman" w:hAnsi="Times New Roman"/>
          <w:spacing w:val="-3"/>
        </w:rPr>
        <w:t xml:space="preserve"> </w:t>
      </w:r>
      <w:r>
        <w:rPr>
          <w:rFonts w:ascii="Times New Roman" w:hAnsi="Times New Roman"/>
        </w:rPr>
        <w:t>above</w:t>
      </w:r>
      <w:r>
        <w:rPr>
          <w:rFonts w:ascii="Times New Roman" w:hAnsi="Times New Roman"/>
          <w:spacing w:val="-3"/>
        </w:rPr>
        <w:t xml:space="preserve"> </w:t>
      </w:r>
      <w:r>
        <w:rPr>
          <w:rFonts w:ascii="Times New Roman" w:hAnsi="Times New Roman"/>
        </w:rPr>
        <w:t>80% and the plan sponsor was not in bankruptcy.</w:t>
      </w:r>
    </w:p>
    <w:p w14:paraId="5FBFB1D6" w14:textId="77777777" w:rsidR="00353B98" w:rsidRDefault="00667381">
      <w:pPr>
        <w:pStyle w:val="ListParagraph"/>
        <w:numPr>
          <w:ilvl w:val="0"/>
          <w:numId w:val="1"/>
        </w:numPr>
        <w:tabs>
          <w:tab w:val="left" w:pos="1079"/>
        </w:tabs>
        <w:ind w:right="701"/>
        <w:rPr>
          <w:rFonts w:ascii="Times New Roman" w:hAnsi="Times New Roman"/>
        </w:rPr>
      </w:pPr>
      <w:r>
        <w:rPr>
          <w:rFonts w:ascii="Times New Roman" w:hAnsi="Times New Roman"/>
        </w:rPr>
        <w:t>Limited</w:t>
      </w:r>
      <w:r>
        <w:rPr>
          <w:rFonts w:ascii="Times New Roman" w:hAnsi="Times New Roman"/>
          <w:spacing w:val="-4"/>
        </w:rPr>
        <w:t xml:space="preserve"> </w:t>
      </w:r>
      <w:r>
        <w:rPr>
          <w:rFonts w:ascii="Times New Roman" w:hAnsi="Times New Roman"/>
        </w:rPr>
        <w:t>under</w:t>
      </w:r>
      <w:r>
        <w:rPr>
          <w:rFonts w:ascii="Times New Roman" w:hAnsi="Times New Roman"/>
          <w:spacing w:val="-4"/>
        </w:rPr>
        <w:t xml:space="preserve"> </w:t>
      </w:r>
      <w:r>
        <w:rPr>
          <w:rFonts w:ascii="Times New Roman" w:hAnsi="Times New Roman"/>
        </w:rPr>
        <w:t>436(d)(2)</w:t>
      </w:r>
      <w:r>
        <w:rPr>
          <w:rFonts w:ascii="Times New Roman" w:hAnsi="Times New Roman"/>
          <w:spacing w:val="-4"/>
        </w:rPr>
        <w:t xml:space="preserve"> </w:t>
      </w:r>
      <w:r>
        <w:rPr>
          <w:rFonts w:ascii="Times New Roman" w:hAnsi="Times New Roman"/>
        </w:rPr>
        <w:t>9/9/2013</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DOPT</w:t>
      </w:r>
      <w:r>
        <w:rPr>
          <w:rFonts w:ascii="Times New Roman" w:hAnsi="Times New Roman"/>
          <w:spacing w:val="-4"/>
        </w:rPr>
        <w:t xml:space="preserve"> </w:t>
      </w:r>
      <w:r>
        <w:rPr>
          <w:rFonts w:ascii="Times New Roman" w:hAnsi="Times New Roman"/>
        </w:rPr>
        <w:t>because</w:t>
      </w:r>
      <w:r>
        <w:rPr>
          <w:rFonts w:ascii="Times New Roman" w:hAnsi="Times New Roman"/>
          <w:spacing w:val="-4"/>
        </w:rPr>
        <w:t xml:space="preserve"> </w:t>
      </w:r>
      <w:r>
        <w:rPr>
          <w:rFonts w:ascii="Times New Roman" w:hAnsi="Times New Roman"/>
        </w:rPr>
        <w:t>the</w:t>
      </w:r>
      <w:r>
        <w:rPr>
          <w:rFonts w:ascii="Times New Roman" w:hAnsi="Times New Roman"/>
          <w:spacing w:val="-4"/>
        </w:rPr>
        <w:t xml:space="preserve"> </w:t>
      </w:r>
      <w:r>
        <w:rPr>
          <w:rFonts w:ascii="Times New Roman" w:hAnsi="Times New Roman"/>
        </w:rPr>
        <w:t>applicable</w:t>
      </w:r>
      <w:r>
        <w:rPr>
          <w:rFonts w:ascii="Times New Roman" w:hAnsi="Times New Roman"/>
          <w:spacing w:val="-4"/>
        </w:rPr>
        <w:t xml:space="preserve"> </w:t>
      </w:r>
      <w:r>
        <w:rPr>
          <w:rFonts w:ascii="Times New Roman" w:hAnsi="Times New Roman"/>
        </w:rPr>
        <w:t>AFTAPs</w:t>
      </w:r>
      <w:r>
        <w:rPr>
          <w:rFonts w:ascii="Times New Roman" w:hAnsi="Times New Roman"/>
          <w:spacing w:val="-4"/>
        </w:rPr>
        <w:t xml:space="preserve"> </w:t>
      </w:r>
      <w:r>
        <w:rPr>
          <w:rFonts w:ascii="Times New Roman" w:hAnsi="Times New Roman"/>
        </w:rPr>
        <w:t>were</w:t>
      </w:r>
      <w:r>
        <w:rPr>
          <w:rFonts w:ascii="Times New Roman" w:hAnsi="Times New Roman"/>
          <w:spacing w:val="-4"/>
        </w:rPr>
        <w:t xml:space="preserve"> </w:t>
      </w:r>
      <w:r>
        <w:rPr>
          <w:rFonts w:ascii="Times New Roman" w:hAnsi="Times New Roman"/>
        </w:rPr>
        <w:t>below</w:t>
      </w:r>
      <w:r>
        <w:rPr>
          <w:rFonts w:ascii="Times New Roman" w:hAnsi="Times New Roman"/>
          <w:spacing w:val="-4"/>
        </w:rPr>
        <w:t xml:space="preserve"> </w:t>
      </w:r>
      <w:r>
        <w:rPr>
          <w:rFonts w:ascii="Times New Roman" w:hAnsi="Times New Roman"/>
        </w:rPr>
        <w:t>100% and the plan sponsor was in bankruptcy.</w:t>
      </w:r>
    </w:p>
    <w:p w14:paraId="58164B63" w14:textId="77777777" w:rsidR="00353B98" w:rsidRDefault="00667381">
      <w:pPr>
        <w:pStyle w:val="BodyText"/>
        <w:ind w:left="359" w:right="453"/>
      </w:pPr>
      <w:r>
        <w:t>Information provided by the prior plan administrator indicates that the plan properly implemented a 436(d) restriction. According to the prior plan administrator, two non-de minimis lump sum payments were made between 12/1/2011 and 3/1/2012 during a period when the applicable AFTAPs were above 80%,</w:t>
      </w:r>
      <w:r>
        <w:rPr>
          <w:spacing w:val="-3"/>
        </w:rPr>
        <w:t xml:space="preserve"> </w:t>
      </w:r>
      <w:r>
        <w:t>and</w:t>
      </w:r>
      <w:r>
        <w:rPr>
          <w:spacing w:val="-3"/>
        </w:rPr>
        <w:t xml:space="preserve"> </w:t>
      </w:r>
      <w:r>
        <w:t>non-de</w:t>
      </w:r>
      <w:r>
        <w:rPr>
          <w:spacing w:val="-3"/>
        </w:rPr>
        <w:t xml:space="preserve"> </w:t>
      </w:r>
      <w:r>
        <w:t>minimis</w:t>
      </w:r>
      <w:r>
        <w:rPr>
          <w:spacing w:val="-3"/>
        </w:rPr>
        <w:t xml:space="preserve"> </w:t>
      </w:r>
      <w:r>
        <w:t>lump</w:t>
      </w:r>
      <w:r>
        <w:rPr>
          <w:spacing w:val="-3"/>
        </w:rPr>
        <w:t xml:space="preserve"> </w:t>
      </w:r>
      <w:r>
        <w:t>sum</w:t>
      </w:r>
      <w:r>
        <w:rPr>
          <w:spacing w:val="-3"/>
        </w:rPr>
        <w:t xml:space="preserve"> </w:t>
      </w:r>
      <w:r>
        <w:t>payments</w:t>
      </w:r>
      <w:r>
        <w:rPr>
          <w:spacing w:val="-3"/>
        </w:rPr>
        <w:t xml:space="preserve"> </w:t>
      </w:r>
      <w:r>
        <w:t>were</w:t>
      </w:r>
      <w:r>
        <w:rPr>
          <w:spacing w:val="-3"/>
        </w:rPr>
        <w:t xml:space="preserve"> </w:t>
      </w:r>
      <w:r>
        <w:t>restricted</w:t>
      </w:r>
      <w:r>
        <w:rPr>
          <w:spacing w:val="-3"/>
        </w:rPr>
        <w:t xml:space="preserve"> </w:t>
      </w:r>
      <w:r>
        <w:t>to</w:t>
      </w:r>
      <w:r>
        <w:rPr>
          <w:spacing w:val="-3"/>
        </w:rPr>
        <w:t xml:space="preserve"> </w:t>
      </w:r>
      <w:r>
        <w:t>50%</w:t>
      </w:r>
      <w:r>
        <w:rPr>
          <w:spacing w:val="-3"/>
        </w:rPr>
        <w:t xml:space="preserve"> </w:t>
      </w:r>
      <w:r>
        <w:t>of</w:t>
      </w:r>
      <w:r>
        <w:rPr>
          <w:spacing w:val="-3"/>
        </w:rPr>
        <w:t xml:space="preserve"> </w:t>
      </w:r>
      <w:r>
        <w:t>the</w:t>
      </w:r>
      <w:r>
        <w:rPr>
          <w:spacing w:val="-3"/>
        </w:rPr>
        <w:t xml:space="preserve"> </w:t>
      </w:r>
      <w:r>
        <w:t>present</w:t>
      </w:r>
      <w:r>
        <w:rPr>
          <w:spacing w:val="-3"/>
        </w:rPr>
        <w:t xml:space="preserve"> </w:t>
      </w:r>
      <w:r>
        <w:t>value</w:t>
      </w:r>
      <w:r>
        <w:rPr>
          <w:spacing w:val="-3"/>
        </w:rPr>
        <w:t xml:space="preserve"> </w:t>
      </w:r>
      <w:r>
        <w:t>from</w:t>
      </w:r>
      <w:r>
        <w:rPr>
          <w:spacing w:val="-3"/>
        </w:rPr>
        <w:t xml:space="preserve"> </w:t>
      </w:r>
      <w:r>
        <w:t>4/1/2012 to 9/27/2012, while the presumed AFTAP was 70.00%. There is no evidence that prohibited payments were paid while the plan sponsor was in bankruptcy.</w:t>
      </w:r>
    </w:p>
    <w:p w14:paraId="6A56FD56" w14:textId="77777777" w:rsidR="00353B98" w:rsidRDefault="00667381">
      <w:pPr>
        <w:pStyle w:val="BodyText"/>
        <w:spacing w:before="249"/>
        <w:ind w:left="359" w:right="429"/>
      </w:pPr>
      <w:r>
        <w:t>Because</w:t>
      </w:r>
      <w:r>
        <w:rPr>
          <w:spacing w:val="-1"/>
        </w:rPr>
        <w:t xml:space="preserve"> </w:t>
      </w:r>
      <w:r>
        <w:t>the</w:t>
      </w:r>
      <w:r>
        <w:rPr>
          <w:spacing w:val="-1"/>
        </w:rPr>
        <w:t xml:space="preserve"> </w:t>
      </w:r>
      <w:r>
        <w:t>AFTAP</w:t>
      </w:r>
      <w:r>
        <w:rPr>
          <w:spacing w:val="-1"/>
        </w:rPr>
        <w:t xml:space="preserve"> </w:t>
      </w:r>
      <w:r>
        <w:t>was</w:t>
      </w:r>
      <w:r>
        <w:rPr>
          <w:spacing w:val="-1"/>
        </w:rPr>
        <w:t xml:space="preserve"> </w:t>
      </w:r>
      <w:r>
        <w:t>below</w:t>
      </w:r>
      <w:r>
        <w:rPr>
          <w:spacing w:val="-1"/>
        </w:rPr>
        <w:t xml:space="preserve"> </w:t>
      </w:r>
      <w:r>
        <w:t>60%</w:t>
      </w:r>
      <w:r>
        <w:rPr>
          <w:spacing w:val="-1"/>
        </w:rPr>
        <w:t xml:space="preserve"> </w:t>
      </w:r>
      <w:r>
        <w:t>from</w:t>
      </w:r>
      <w:r>
        <w:rPr>
          <w:spacing w:val="-1"/>
        </w:rPr>
        <w:t xml:space="preserve"> </w:t>
      </w:r>
      <w:r>
        <w:t>6/28/2008 through</w:t>
      </w:r>
      <w:r>
        <w:rPr>
          <w:spacing w:val="-1"/>
        </w:rPr>
        <w:t xml:space="preserve"> </w:t>
      </w:r>
      <w:r>
        <w:t>DOPT,</w:t>
      </w:r>
      <w:r>
        <w:rPr>
          <w:spacing w:val="-1"/>
        </w:rPr>
        <w:t xml:space="preserve"> </w:t>
      </w:r>
      <w:r>
        <w:t>a</w:t>
      </w:r>
      <w:r>
        <w:rPr>
          <w:spacing w:val="-1"/>
        </w:rPr>
        <w:t xml:space="preserve"> </w:t>
      </w:r>
      <w:r>
        <w:t>436(d)(1)</w:t>
      </w:r>
      <w:r>
        <w:rPr>
          <w:spacing w:val="-1"/>
        </w:rPr>
        <w:t xml:space="preserve"> </w:t>
      </w:r>
      <w:r>
        <w:t>limitation</w:t>
      </w:r>
      <w:r>
        <w:rPr>
          <w:spacing w:val="-2"/>
        </w:rPr>
        <w:t xml:space="preserve"> </w:t>
      </w:r>
      <w:r>
        <w:t>was</w:t>
      </w:r>
      <w:r>
        <w:rPr>
          <w:spacing w:val="-1"/>
        </w:rPr>
        <w:t xml:space="preserve"> </w:t>
      </w:r>
      <w:r>
        <w:t>in</w:t>
      </w:r>
      <w:r>
        <w:rPr>
          <w:spacing w:val="-1"/>
        </w:rPr>
        <w:t xml:space="preserve"> </w:t>
      </w:r>
      <w:r>
        <w:t xml:space="preserve">effect which restricted payment of non-de minimis </w:t>
      </w:r>
      <w:proofErr w:type="gramStart"/>
      <w:r>
        <w:t>lump-sums</w:t>
      </w:r>
      <w:proofErr w:type="gramEnd"/>
      <w:r>
        <w:t xml:space="preserve">. However, during the 4th quarter of the 2008 plan year, sixty non-de minimis </w:t>
      </w:r>
      <w:proofErr w:type="gramStart"/>
      <w:r>
        <w:t>lump-sums</w:t>
      </w:r>
      <w:proofErr w:type="gramEnd"/>
      <w:r>
        <w:t xml:space="preserve"> were paid to participants. According to the plan actuary, the plan attorney was contacted for direction; however, no elaboration on the issue was given and additional information</w:t>
      </w:r>
      <w:r>
        <w:rPr>
          <w:spacing w:val="-3"/>
        </w:rPr>
        <w:t xml:space="preserve"> </w:t>
      </w:r>
      <w:r>
        <w:t>from</w:t>
      </w:r>
      <w:r>
        <w:rPr>
          <w:spacing w:val="-3"/>
        </w:rPr>
        <w:t xml:space="preserve"> </w:t>
      </w:r>
      <w:r>
        <w:t>the</w:t>
      </w:r>
      <w:r>
        <w:rPr>
          <w:spacing w:val="-3"/>
        </w:rPr>
        <w:t xml:space="preserve"> </w:t>
      </w:r>
      <w:r>
        <w:t>plan</w:t>
      </w:r>
      <w:r>
        <w:rPr>
          <w:spacing w:val="-4"/>
        </w:rPr>
        <w:t xml:space="preserve"> </w:t>
      </w:r>
      <w:r>
        <w:t>actuary</w:t>
      </w:r>
      <w:r>
        <w:rPr>
          <w:spacing w:val="-3"/>
        </w:rPr>
        <w:t xml:space="preserve"> </w:t>
      </w:r>
      <w:r>
        <w:t>has</w:t>
      </w:r>
      <w:r>
        <w:rPr>
          <w:spacing w:val="-3"/>
        </w:rPr>
        <w:t xml:space="preserve"> </w:t>
      </w:r>
      <w:r>
        <w:t>not</w:t>
      </w:r>
      <w:r>
        <w:rPr>
          <w:spacing w:val="-3"/>
        </w:rPr>
        <w:t xml:space="preserve"> </w:t>
      </w:r>
      <w:r>
        <w:t>been</w:t>
      </w:r>
      <w:r>
        <w:rPr>
          <w:spacing w:val="-3"/>
        </w:rPr>
        <w:t xml:space="preserve"> </w:t>
      </w:r>
      <w:r>
        <w:t>forthcoming.</w:t>
      </w:r>
      <w:r>
        <w:rPr>
          <w:spacing w:val="-3"/>
        </w:rPr>
        <w:t xml:space="preserve"> </w:t>
      </w:r>
      <w:r>
        <w:t>This</w:t>
      </w:r>
      <w:r>
        <w:rPr>
          <w:spacing w:val="-3"/>
        </w:rPr>
        <w:t xml:space="preserve"> </w:t>
      </w:r>
      <w:r>
        <w:t>information</w:t>
      </w:r>
      <w:r>
        <w:rPr>
          <w:spacing w:val="-3"/>
        </w:rPr>
        <w:t xml:space="preserve"> </w:t>
      </w:r>
      <w:r>
        <w:t>has</w:t>
      </w:r>
      <w:r>
        <w:rPr>
          <w:spacing w:val="-3"/>
        </w:rPr>
        <w:t xml:space="preserve"> </w:t>
      </w:r>
      <w:r>
        <w:t>been</w:t>
      </w:r>
      <w:r>
        <w:rPr>
          <w:spacing w:val="-3"/>
        </w:rPr>
        <w:t xml:space="preserve"> </w:t>
      </w:r>
      <w:r>
        <w:t>given</w:t>
      </w:r>
      <w:r>
        <w:rPr>
          <w:spacing w:val="-3"/>
        </w:rPr>
        <w:t xml:space="preserve"> </w:t>
      </w:r>
      <w:r>
        <w:t>to</w:t>
      </w:r>
      <w:r>
        <w:rPr>
          <w:spacing w:val="-3"/>
        </w:rPr>
        <w:t xml:space="preserve"> </w:t>
      </w:r>
      <w:r>
        <w:t>OCC</w:t>
      </w:r>
      <w:r>
        <w:rPr>
          <w:spacing w:val="-3"/>
        </w:rPr>
        <w:t xml:space="preserve"> </w:t>
      </w:r>
      <w:r>
        <w:t>for purposes of determining if a fiduciary breach has occurred.</w:t>
      </w:r>
    </w:p>
    <w:p w14:paraId="2641CD6C" w14:textId="77777777" w:rsidR="00353B98" w:rsidRDefault="00353B98">
      <w:pPr>
        <w:pStyle w:val="BodyText"/>
      </w:pPr>
    </w:p>
    <w:p w14:paraId="45726168" w14:textId="77777777" w:rsidR="00353B98" w:rsidRDefault="00353B98">
      <w:pPr>
        <w:pStyle w:val="BodyText"/>
        <w:spacing w:before="1"/>
      </w:pPr>
    </w:p>
    <w:p w14:paraId="500F9CF6" w14:textId="77777777" w:rsidR="00353B98" w:rsidRDefault="00667381">
      <w:pPr>
        <w:ind w:left="359"/>
        <w:rPr>
          <w:b/>
        </w:rPr>
      </w:pPr>
      <w:r>
        <w:rPr>
          <w:b/>
        </w:rPr>
        <w:t>Sample</w:t>
      </w:r>
      <w:r>
        <w:rPr>
          <w:b/>
          <w:spacing w:val="-8"/>
        </w:rPr>
        <w:t xml:space="preserve"> </w:t>
      </w:r>
      <w:r>
        <w:rPr>
          <w:b/>
        </w:rPr>
        <w:t>Language</w:t>
      </w:r>
      <w:r>
        <w:rPr>
          <w:b/>
          <w:spacing w:val="-7"/>
        </w:rPr>
        <w:t xml:space="preserve"> </w:t>
      </w:r>
      <w:r>
        <w:rPr>
          <w:b/>
        </w:rPr>
        <w:t>for</w:t>
      </w:r>
      <w:r>
        <w:rPr>
          <w:b/>
          <w:spacing w:val="-7"/>
        </w:rPr>
        <w:t xml:space="preserve"> </w:t>
      </w:r>
      <w:r>
        <w:rPr>
          <w:b/>
        </w:rPr>
        <w:t>Section</w:t>
      </w:r>
      <w:r>
        <w:rPr>
          <w:b/>
          <w:spacing w:val="-7"/>
        </w:rPr>
        <w:t xml:space="preserve"> </w:t>
      </w:r>
      <w:r>
        <w:rPr>
          <w:b/>
          <w:spacing w:val="-2"/>
        </w:rPr>
        <w:t>436(e)</w:t>
      </w:r>
    </w:p>
    <w:p w14:paraId="02055C77" w14:textId="77777777" w:rsidR="00353B98" w:rsidRDefault="00353B98">
      <w:pPr>
        <w:pStyle w:val="BodyText"/>
        <w:rPr>
          <w:b/>
        </w:rPr>
      </w:pPr>
    </w:p>
    <w:p w14:paraId="22B90591" w14:textId="77777777" w:rsidR="00353B98" w:rsidRDefault="00667381">
      <w:pPr>
        <w:pStyle w:val="BodyText"/>
        <w:ind w:left="359" w:right="311"/>
      </w:pPr>
      <w:r>
        <w:t>Benefit</w:t>
      </w:r>
      <w:r>
        <w:rPr>
          <w:spacing w:val="-3"/>
        </w:rPr>
        <w:t xml:space="preserve"> </w:t>
      </w:r>
      <w:r>
        <w:t>accruals</w:t>
      </w:r>
      <w:r>
        <w:rPr>
          <w:spacing w:val="-3"/>
        </w:rPr>
        <w:t xml:space="preserve"> </w:t>
      </w:r>
      <w:r>
        <w:t>through</w:t>
      </w:r>
      <w:r>
        <w:rPr>
          <w:spacing w:val="-3"/>
        </w:rPr>
        <w:t xml:space="preserve"> </w:t>
      </w:r>
      <w:r>
        <w:t>the</w:t>
      </w:r>
      <w:r>
        <w:rPr>
          <w:spacing w:val="-3"/>
        </w:rPr>
        <w:t xml:space="preserve"> </w:t>
      </w:r>
      <w:r>
        <w:t>8/31/2008</w:t>
      </w:r>
      <w:r>
        <w:rPr>
          <w:spacing w:val="-3"/>
        </w:rPr>
        <w:t xml:space="preserve"> </w:t>
      </w:r>
      <w:r>
        <w:t>freeze</w:t>
      </w:r>
      <w:r>
        <w:rPr>
          <w:spacing w:val="-3"/>
        </w:rPr>
        <w:t xml:space="preserve"> </w:t>
      </w:r>
      <w:r>
        <w:t>date</w:t>
      </w:r>
      <w:r>
        <w:rPr>
          <w:spacing w:val="-3"/>
        </w:rPr>
        <w:t xml:space="preserve"> </w:t>
      </w:r>
      <w:proofErr w:type="gramStart"/>
      <w:r>
        <w:t>are</w:t>
      </w:r>
      <w:proofErr w:type="gramEnd"/>
      <w:r>
        <w:rPr>
          <w:spacing w:val="-4"/>
        </w:rPr>
        <w:t xml:space="preserve"> </w:t>
      </w:r>
      <w:r>
        <w:t>not</w:t>
      </w:r>
      <w:r>
        <w:rPr>
          <w:spacing w:val="-3"/>
        </w:rPr>
        <w:t xml:space="preserve"> </w:t>
      </w:r>
      <w:proofErr w:type="gramStart"/>
      <w:r>
        <w:t>limited</w:t>
      </w:r>
      <w:proofErr w:type="gramEnd"/>
      <w:r>
        <w:rPr>
          <w:spacing w:val="-3"/>
        </w:rPr>
        <w:t xml:space="preserve"> </w:t>
      </w:r>
      <w:r>
        <w:t>under</w:t>
      </w:r>
      <w:r>
        <w:rPr>
          <w:spacing w:val="-3"/>
        </w:rPr>
        <w:t xml:space="preserve"> </w:t>
      </w:r>
      <w:r>
        <w:t>436(e)</w:t>
      </w:r>
      <w:r>
        <w:rPr>
          <w:spacing w:val="-3"/>
        </w:rPr>
        <w:t xml:space="preserve"> </w:t>
      </w:r>
      <w:r>
        <w:t>due</w:t>
      </w:r>
      <w:r>
        <w:rPr>
          <w:spacing w:val="-3"/>
        </w:rPr>
        <w:t xml:space="preserve"> </w:t>
      </w:r>
      <w:r>
        <w:t>to</w:t>
      </w:r>
      <w:r>
        <w:rPr>
          <w:spacing w:val="-3"/>
        </w:rPr>
        <w:t xml:space="preserve"> </w:t>
      </w:r>
      <w:r>
        <w:t>the</w:t>
      </w:r>
      <w:r>
        <w:rPr>
          <w:spacing w:val="-3"/>
        </w:rPr>
        <w:t xml:space="preserve"> </w:t>
      </w:r>
      <w:r>
        <w:t>2008</w:t>
      </w:r>
      <w:r>
        <w:rPr>
          <w:spacing w:val="-3"/>
        </w:rPr>
        <w:t xml:space="preserve"> </w:t>
      </w:r>
      <w:r>
        <w:t xml:space="preserve">Transition </w:t>
      </w:r>
      <w:r>
        <w:rPr>
          <w:spacing w:val="-2"/>
        </w:rPr>
        <w:t>Rule.</w:t>
      </w:r>
    </w:p>
    <w:p w14:paraId="2F175855" w14:textId="77777777" w:rsidR="00353B98" w:rsidRDefault="00353B98">
      <w:pPr>
        <w:pStyle w:val="BodyText"/>
      </w:pPr>
    </w:p>
    <w:p w14:paraId="2DA47864" w14:textId="77777777" w:rsidR="00353B98" w:rsidRDefault="00667381">
      <w:pPr>
        <w:pStyle w:val="BodyText"/>
        <w:ind w:left="359"/>
      </w:pPr>
      <w:r>
        <w:t>Effective</w:t>
      </w:r>
      <w:r>
        <w:rPr>
          <w:spacing w:val="-3"/>
        </w:rPr>
        <w:t xml:space="preserve"> </w:t>
      </w:r>
      <w:r>
        <w:t>1/2/2009,</w:t>
      </w:r>
      <w:r>
        <w:rPr>
          <w:spacing w:val="-3"/>
        </w:rPr>
        <w:t xml:space="preserve"> </w:t>
      </w:r>
      <w:r>
        <w:t>benefit</w:t>
      </w:r>
      <w:r>
        <w:rPr>
          <w:spacing w:val="-4"/>
        </w:rPr>
        <w:t xml:space="preserve"> </w:t>
      </w:r>
      <w:r>
        <w:t>accruals</w:t>
      </w:r>
      <w:r>
        <w:rPr>
          <w:spacing w:val="-2"/>
        </w:rPr>
        <w:t xml:space="preserve"> </w:t>
      </w:r>
      <w:r>
        <w:t>cease</w:t>
      </w:r>
      <w:r>
        <w:rPr>
          <w:spacing w:val="-3"/>
        </w:rPr>
        <w:t xml:space="preserve"> </w:t>
      </w:r>
      <w:r>
        <w:t>due</w:t>
      </w:r>
      <w:r>
        <w:rPr>
          <w:spacing w:val="-3"/>
        </w:rPr>
        <w:t xml:space="preserve"> </w:t>
      </w:r>
      <w:r>
        <w:t>to</w:t>
      </w:r>
      <w:r>
        <w:rPr>
          <w:spacing w:val="-3"/>
        </w:rPr>
        <w:t xml:space="preserve"> </w:t>
      </w:r>
      <w:r>
        <w:t>a</w:t>
      </w:r>
      <w:r>
        <w:rPr>
          <w:spacing w:val="-4"/>
        </w:rPr>
        <w:t xml:space="preserve"> </w:t>
      </w:r>
      <w:r>
        <w:t>436(e)</w:t>
      </w:r>
      <w:r>
        <w:rPr>
          <w:spacing w:val="-3"/>
        </w:rPr>
        <w:t xml:space="preserve"> </w:t>
      </w:r>
      <w:r>
        <w:t>limitation</w:t>
      </w:r>
      <w:r>
        <w:rPr>
          <w:spacing w:val="-3"/>
        </w:rPr>
        <w:t xml:space="preserve"> </w:t>
      </w:r>
      <w:r>
        <w:t>because</w:t>
      </w:r>
      <w:r>
        <w:rPr>
          <w:spacing w:val="-3"/>
        </w:rPr>
        <w:t xml:space="preserve"> </w:t>
      </w:r>
      <w:r>
        <w:t>the</w:t>
      </w:r>
      <w:r>
        <w:rPr>
          <w:spacing w:val="-3"/>
        </w:rPr>
        <w:t xml:space="preserve"> </w:t>
      </w:r>
      <w:r>
        <w:t>applicable</w:t>
      </w:r>
      <w:r>
        <w:rPr>
          <w:spacing w:val="-3"/>
        </w:rPr>
        <w:t xml:space="preserve"> </w:t>
      </w:r>
      <w:r>
        <w:t>AFTAPs</w:t>
      </w:r>
      <w:r>
        <w:rPr>
          <w:spacing w:val="-3"/>
        </w:rPr>
        <w:t xml:space="preserve"> </w:t>
      </w:r>
      <w:r>
        <w:t>from 1/2/2009 through DOPT were less than 60%.</w:t>
      </w:r>
    </w:p>
    <w:p w14:paraId="19AB610F" w14:textId="77777777" w:rsidR="00353B98" w:rsidRDefault="00667381">
      <w:pPr>
        <w:pStyle w:val="BodyText"/>
        <w:spacing w:before="252"/>
        <w:ind w:left="359"/>
      </w:pPr>
      <w:r>
        <w:t>No</w:t>
      </w:r>
      <w:r>
        <w:rPr>
          <w:spacing w:val="-5"/>
        </w:rPr>
        <w:t xml:space="preserve"> </w:t>
      </w:r>
      <w:r>
        <w:t>benefits</w:t>
      </w:r>
      <w:r>
        <w:rPr>
          <w:spacing w:val="-4"/>
        </w:rPr>
        <w:t xml:space="preserve"> </w:t>
      </w:r>
      <w:r>
        <w:t>accrued</w:t>
      </w:r>
      <w:r>
        <w:rPr>
          <w:spacing w:val="-5"/>
        </w:rPr>
        <w:t xml:space="preserve"> </w:t>
      </w:r>
      <w:r>
        <w:t>after</w:t>
      </w:r>
      <w:r>
        <w:rPr>
          <w:spacing w:val="-4"/>
        </w:rPr>
        <w:t xml:space="preserve"> </w:t>
      </w:r>
      <w:r>
        <w:t>the</w:t>
      </w:r>
      <w:r>
        <w:rPr>
          <w:spacing w:val="-5"/>
        </w:rPr>
        <w:t xml:space="preserve"> </w:t>
      </w:r>
      <w:r>
        <w:t>first</w:t>
      </w:r>
      <w:r>
        <w:rPr>
          <w:spacing w:val="-4"/>
        </w:rPr>
        <w:t xml:space="preserve"> </w:t>
      </w:r>
      <w:r>
        <w:t>day</w:t>
      </w:r>
      <w:r>
        <w:rPr>
          <w:spacing w:val="-4"/>
        </w:rPr>
        <w:t xml:space="preserve"> </w:t>
      </w:r>
      <w:r>
        <w:t>of</w:t>
      </w:r>
      <w:r>
        <w:rPr>
          <w:spacing w:val="-6"/>
        </w:rPr>
        <w:t xml:space="preserve"> </w:t>
      </w:r>
      <w:r>
        <w:t>PY2008</w:t>
      </w:r>
      <w:r>
        <w:rPr>
          <w:spacing w:val="-4"/>
        </w:rPr>
        <w:t xml:space="preserve"> </w:t>
      </w:r>
      <w:r>
        <w:t>since</w:t>
      </w:r>
      <w:r>
        <w:rPr>
          <w:spacing w:val="-4"/>
        </w:rPr>
        <w:t xml:space="preserve"> </w:t>
      </w:r>
      <w:r>
        <w:t>benefit</w:t>
      </w:r>
      <w:r>
        <w:rPr>
          <w:spacing w:val="-5"/>
        </w:rPr>
        <w:t xml:space="preserve"> </w:t>
      </w:r>
      <w:r>
        <w:t>accruals</w:t>
      </w:r>
      <w:r>
        <w:rPr>
          <w:spacing w:val="-4"/>
        </w:rPr>
        <w:t xml:space="preserve"> </w:t>
      </w:r>
      <w:r>
        <w:t>were</w:t>
      </w:r>
      <w:r>
        <w:rPr>
          <w:spacing w:val="-5"/>
        </w:rPr>
        <w:t xml:space="preserve"> </w:t>
      </w:r>
      <w:r>
        <w:t>frozen</w:t>
      </w:r>
      <w:r>
        <w:rPr>
          <w:spacing w:val="-4"/>
        </w:rPr>
        <w:t xml:space="preserve"> </w:t>
      </w:r>
      <w:r>
        <w:t>as</w:t>
      </w:r>
      <w:r>
        <w:rPr>
          <w:spacing w:val="-4"/>
        </w:rPr>
        <w:t xml:space="preserve"> </w:t>
      </w:r>
      <w:r>
        <w:t>of</w:t>
      </w:r>
      <w:r>
        <w:rPr>
          <w:spacing w:val="-5"/>
        </w:rPr>
        <w:t xml:space="preserve"> </w:t>
      </w:r>
      <w:r>
        <w:rPr>
          <w:spacing w:val="-2"/>
        </w:rPr>
        <w:t>11/30/2006.</w:t>
      </w:r>
    </w:p>
    <w:p w14:paraId="5EB72FEC" w14:textId="77777777" w:rsidR="00353B98" w:rsidRDefault="00353B98">
      <w:pPr>
        <w:pStyle w:val="BodyText"/>
      </w:pPr>
    </w:p>
    <w:p w14:paraId="34B668C5" w14:textId="77777777" w:rsidR="00353B98" w:rsidRDefault="00667381">
      <w:pPr>
        <w:pStyle w:val="BodyText"/>
        <w:spacing w:before="1"/>
        <w:ind w:left="359" w:right="435"/>
      </w:pPr>
      <w:r>
        <w:t>Benefit</w:t>
      </w:r>
      <w:r>
        <w:rPr>
          <w:spacing w:val="-3"/>
        </w:rPr>
        <w:t xml:space="preserve"> </w:t>
      </w:r>
      <w:r>
        <w:t>accruals</w:t>
      </w:r>
      <w:r>
        <w:rPr>
          <w:spacing w:val="-3"/>
        </w:rPr>
        <w:t xml:space="preserve"> </w:t>
      </w:r>
      <w:r>
        <w:t>1/1/2008</w:t>
      </w:r>
      <w:r>
        <w:rPr>
          <w:spacing w:val="-3"/>
        </w:rPr>
        <w:t xml:space="preserve"> </w:t>
      </w:r>
      <w:r>
        <w:t>through</w:t>
      </w:r>
      <w:r>
        <w:rPr>
          <w:spacing w:val="-3"/>
        </w:rPr>
        <w:t xml:space="preserve"> </w:t>
      </w:r>
      <w:r>
        <w:t>the</w:t>
      </w:r>
      <w:r>
        <w:rPr>
          <w:spacing w:val="-3"/>
        </w:rPr>
        <w:t xml:space="preserve"> </w:t>
      </w:r>
      <w:r>
        <w:t>freeze</w:t>
      </w:r>
      <w:r>
        <w:rPr>
          <w:spacing w:val="-3"/>
        </w:rPr>
        <w:t xml:space="preserve"> </w:t>
      </w:r>
      <w:r>
        <w:t>date</w:t>
      </w:r>
      <w:r>
        <w:rPr>
          <w:spacing w:val="-4"/>
        </w:rPr>
        <w:t xml:space="preserve"> </w:t>
      </w:r>
      <w:r>
        <w:t>of</w:t>
      </w:r>
      <w:r>
        <w:rPr>
          <w:spacing w:val="-4"/>
        </w:rPr>
        <w:t xml:space="preserve"> </w:t>
      </w:r>
      <w:r>
        <w:t>2/1/2012</w:t>
      </w:r>
      <w:r>
        <w:rPr>
          <w:spacing w:val="-3"/>
        </w:rPr>
        <w:t xml:space="preserve"> </w:t>
      </w:r>
      <w:r>
        <w:t>were</w:t>
      </w:r>
      <w:r>
        <w:rPr>
          <w:spacing w:val="-3"/>
        </w:rPr>
        <w:t xml:space="preserve"> </w:t>
      </w:r>
      <w:r>
        <w:t>not</w:t>
      </w:r>
      <w:r>
        <w:rPr>
          <w:spacing w:val="-3"/>
        </w:rPr>
        <w:t xml:space="preserve"> </w:t>
      </w:r>
      <w:proofErr w:type="gramStart"/>
      <w:r>
        <w:t>limited</w:t>
      </w:r>
      <w:proofErr w:type="gramEnd"/>
      <w:r>
        <w:rPr>
          <w:spacing w:val="-3"/>
        </w:rPr>
        <w:t xml:space="preserve"> </w:t>
      </w:r>
      <w:r>
        <w:t>under</w:t>
      </w:r>
      <w:r>
        <w:rPr>
          <w:spacing w:val="-3"/>
        </w:rPr>
        <w:t xml:space="preserve"> </w:t>
      </w:r>
      <w:r>
        <w:t>436(e)</w:t>
      </w:r>
      <w:r>
        <w:rPr>
          <w:spacing w:val="-3"/>
        </w:rPr>
        <w:t xml:space="preserve"> </w:t>
      </w:r>
      <w:r>
        <w:t>because</w:t>
      </w:r>
      <w:r>
        <w:rPr>
          <w:spacing w:val="-3"/>
        </w:rPr>
        <w:t xml:space="preserve"> </w:t>
      </w:r>
      <w:r>
        <w:t>of the 2008 Transition Rule and the applicable AFTAPs were not below 60%.</w:t>
      </w:r>
    </w:p>
    <w:p w14:paraId="54DE26F4" w14:textId="77777777" w:rsidR="00353B98" w:rsidRDefault="00353B98">
      <w:pPr>
        <w:pStyle w:val="BodyText"/>
        <w:sectPr w:rsidR="00353B98">
          <w:pgSz w:w="12240" w:h="15840"/>
          <w:pgMar w:top="1360" w:right="1080" w:bottom="1080" w:left="1080" w:header="0" w:footer="882" w:gutter="0"/>
          <w:cols w:space="720"/>
        </w:sectPr>
      </w:pPr>
    </w:p>
    <w:p w14:paraId="6989533A" w14:textId="77777777" w:rsidR="00353B98" w:rsidRDefault="00667381">
      <w:pPr>
        <w:pStyle w:val="BodyText"/>
        <w:spacing w:before="73"/>
        <w:ind w:left="360" w:right="399"/>
      </w:pPr>
      <w:r>
        <w:lastRenderedPageBreak/>
        <w:t xml:space="preserve">Benefit accruals from 1/1/2008 to 9/29/2009 were not </w:t>
      </w:r>
      <w:proofErr w:type="gramStart"/>
      <w:r>
        <w:t>limited</w:t>
      </w:r>
      <w:proofErr w:type="gramEnd"/>
      <w:r>
        <w:t xml:space="preserve"> under 436(e) because of the 2008</w:t>
      </w:r>
      <w:r>
        <w:rPr>
          <w:spacing w:val="40"/>
        </w:rPr>
        <w:t xml:space="preserve"> </w:t>
      </w:r>
      <w:r>
        <w:t>Transition</w:t>
      </w:r>
      <w:r>
        <w:rPr>
          <w:spacing w:val="-3"/>
        </w:rPr>
        <w:t xml:space="preserve"> </w:t>
      </w:r>
      <w:r>
        <w:t>Rule</w:t>
      </w:r>
      <w:r>
        <w:rPr>
          <w:spacing w:val="-3"/>
        </w:rPr>
        <w:t xml:space="preserve"> </w:t>
      </w:r>
      <w:r>
        <w:t>and</w:t>
      </w:r>
      <w:r>
        <w:rPr>
          <w:spacing w:val="-3"/>
        </w:rPr>
        <w:t xml:space="preserve"> </w:t>
      </w:r>
      <w:r>
        <w:t>the</w:t>
      </w:r>
      <w:r>
        <w:rPr>
          <w:spacing w:val="-3"/>
        </w:rPr>
        <w:t xml:space="preserve"> </w:t>
      </w:r>
      <w:r>
        <w:t>applicable</w:t>
      </w:r>
      <w:r>
        <w:rPr>
          <w:spacing w:val="-3"/>
        </w:rPr>
        <w:t xml:space="preserve"> </w:t>
      </w:r>
      <w:r>
        <w:t>AFTAPs</w:t>
      </w:r>
      <w:r>
        <w:rPr>
          <w:spacing w:val="-3"/>
        </w:rPr>
        <w:t xml:space="preserve"> </w:t>
      </w:r>
      <w:r>
        <w:t>were</w:t>
      </w:r>
      <w:r>
        <w:rPr>
          <w:spacing w:val="-5"/>
        </w:rPr>
        <w:t xml:space="preserve"> </w:t>
      </w:r>
      <w:r>
        <w:t>not</w:t>
      </w:r>
      <w:r>
        <w:rPr>
          <w:spacing w:val="-3"/>
        </w:rPr>
        <w:t xml:space="preserve"> </w:t>
      </w:r>
      <w:r>
        <w:t>below</w:t>
      </w:r>
      <w:r>
        <w:rPr>
          <w:spacing w:val="-3"/>
        </w:rPr>
        <w:t xml:space="preserve"> </w:t>
      </w:r>
      <w:r>
        <w:t>60%.</w:t>
      </w:r>
      <w:r>
        <w:rPr>
          <w:spacing w:val="-3"/>
        </w:rPr>
        <w:t xml:space="preserve"> </w:t>
      </w:r>
      <w:r>
        <w:t>Because</w:t>
      </w:r>
      <w:r>
        <w:rPr>
          <w:spacing w:val="-3"/>
        </w:rPr>
        <w:t xml:space="preserve"> </w:t>
      </w:r>
      <w:proofErr w:type="gramStart"/>
      <w:r>
        <w:t>the</w:t>
      </w:r>
      <w:r>
        <w:rPr>
          <w:spacing w:val="-2"/>
        </w:rPr>
        <w:t xml:space="preserve"> </w:t>
      </w:r>
      <w:r>
        <w:t>AFTAP</w:t>
      </w:r>
      <w:proofErr w:type="gramEnd"/>
      <w:r>
        <w:rPr>
          <w:spacing w:val="-3"/>
        </w:rPr>
        <w:t xml:space="preserve"> </w:t>
      </w:r>
      <w:r>
        <w:t>was</w:t>
      </w:r>
      <w:r>
        <w:rPr>
          <w:spacing w:val="-3"/>
        </w:rPr>
        <w:t xml:space="preserve"> </w:t>
      </w:r>
      <w:r>
        <w:t>less</w:t>
      </w:r>
      <w:r>
        <w:rPr>
          <w:spacing w:val="-3"/>
        </w:rPr>
        <w:t xml:space="preserve"> </w:t>
      </w:r>
      <w:r>
        <w:t>than</w:t>
      </w:r>
      <w:r>
        <w:rPr>
          <w:spacing w:val="-3"/>
        </w:rPr>
        <w:t xml:space="preserve"> </w:t>
      </w:r>
      <w:r>
        <w:t xml:space="preserve">60% </w:t>
      </w:r>
      <w:proofErr w:type="gramStart"/>
      <w:r>
        <w:t>beginning</w:t>
      </w:r>
      <w:proofErr w:type="gramEnd"/>
      <w:r>
        <w:t xml:space="preserve"> 9/30/2009, benefits do not accrue on or after that date.</w:t>
      </w:r>
    </w:p>
    <w:p w14:paraId="544ACA2F" w14:textId="77777777" w:rsidR="00353B98" w:rsidRDefault="00667381">
      <w:pPr>
        <w:pStyle w:val="BodyText"/>
        <w:spacing w:before="252"/>
        <w:ind w:left="360" w:right="453"/>
      </w:pPr>
      <w:r>
        <w:t>Benefit accruals through 4/12/2009, the date of the benefit freeze, are not limited under section 436(e) because,</w:t>
      </w:r>
      <w:r>
        <w:rPr>
          <w:spacing w:val="-3"/>
        </w:rPr>
        <w:t xml:space="preserve"> </w:t>
      </w:r>
      <w:r>
        <w:t>due</w:t>
      </w:r>
      <w:r>
        <w:rPr>
          <w:spacing w:val="-3"/>
        </w:rPr>
        <w:t xml:space="preserve"> </w:t>
      </w:r>
      <w:r>
        <w:t>to</w:t>
      </w:r>
      <w:r>
        <w:rPr>
          <w:spacing w:val="-3"/>
        </w:rPr>
        <w:t xml:space="preserve"> </w:t>
      </w:r>
      <w:r>
        <w:t>the</w:t>
      </w:r>
      <w:r>
        <w:rPr>
          <w:spacing w:val="-3"/>
        </w:rPr>
        <w:t xml:space="preserve"> </w:t>
      </w:r>
      <w:r>
        <w:t>CBA</w:t>
      </w:r>
      <w:r>
        <w:rPr>
          <w:spacing w:val="-3"/>
        </w:rPr>
        <w:t xml:space="preserve"> </w:t>
      </w:r>
      <w:r>
        <w:t>exception,</w:t>
      </w:r>
      <w:r>
        <w:rPr>
          <w:spacing w:val="-3"/>
        </w:rPr>
        <w:t xml:space="preserve"> </w:t>
      </w:r>
      <w:r>
        <w:t>436(e)</w:t>
      </w:r>
      <w:r>
        <w:rPr>
          <w:spacing w:val="-3"/>
        </w:rPr>
        <w:t xml:space="preserve"> </w:t>
      </w:r>
      <w:r>
        <w:t>was</w:t>
      </w:r>
      <w:r>
        <w:rPr>
          <w:spacing w:val="-3"/>
        </w:rPr>
        <w:t xml:space="preserve"> </w:t>
      </w:r>
      <w:r>
        <w:t>not</w:t>
      </w:r>
      <w:r>
        <w:rPr>
          <w:spacing w:val="-3"/>
        </w:rPr>
        <w:t xml:space="preserve"> </w:t>
      </w:r>
      <w:r>
        <w:t>applicable</w:t>
      </w:r>
      <w:r>
        <w:rPr>
          <w:spacing w:val="-3"/>
        </w:rPr>
        <w:t xml:space="preserve"> </w:t>
      </w:r>
      <w:r>
        <w:t>before</w:t>
      </w:r>
      <w:r>
        <w:rPr>
          <w:spacing w:val="-3"/>
        </w:rPr>
        <w:t xml:space="preserve"> </w:t>
      </w:r>
      <w:r>
        <w:t>10/1/2009.</w:t>
      </w:r>
      <w:r>
        <w:rPr>
          <w:spacing w:val="-3"/>
        </w:rPr>
        <w:t xml:space="preserve"> </w:t>
      </w:r>
      <w:r>
        <w:t>The</w:t>
      </w:r>
      <w:r>
        <w:rPr>
          <w:spacing w:val="-3"/>
        </w:rPr>
        <w:t xml:space="preserve"> </w:t>
      </w:r>
      <w:r>
        <w:t>plan</w:t>
      </w:r>
      <w:r>
        <w:rPr>
          <w:spacing w:val="-3"/>
        </w:rPr>
        <w:t xml:space="preserve"> </w:t>
      </w:r>
      <w:r>
        <w:t>did</w:t>
      </w:r>
      <w:r>
        <w:rPr>
          <w:spacing w:val="-3"/>
        </w:rPr>
        <w:t xml:space="preserve"> </w:t>
      </w:r>
      <w:r>
        <w:t>not</w:t>
      </w:r>
      <w:r>
        <w:rPr>
          <w:spacing w:val="-3"/>
        </w:rPr>
        <w:t xml:space="preserve"> </w:t>
      </w:r>
      <w:r>
        <w:t>limit accruals prior to 4/12/2009.</w:t>
      </w:r>
    </w:p>
    <w:p w14:paraId="543B5F6A" w14:textId="77777777" w:rsidR="00353B98" w:rsidRDefault="00353B98">
      <w:pPr>
        <w:pStyle w:val="BodyText"/>
      </w:pPr>
    </w:p>
    <w:p w14:paraId="04C84665" w14:textId="77777777" w:rsidR="00353B98" w:rsidRDefault="00667381">
      <w:pPr>
        <w:pStyle w:val="BodyText"/>
        <w:ind w:left="360" w:right="372"/>
      </w:pPr>
      <w:r>
        <w:t xml:space="preserve">Prior to 10/1/2011, accruals were not </w:t>
      </w:r>
      <w:proofErr w:type="gramStart"/>
      <w:r>
        <w:t>limited</w:t>
      </w:r>
      <w:proofErr w:type="gramEnd"/>
      <w:r>
        <w:t xml:space="preserve"> under 436(e) because of the 2008 Transition Rule and the applicable AFTAPs were not less than 60%. However, from 10/1/2012 through DOPT, accruals ceased due</w:t>
      </w:r>
      <w:r>
        <w:rPr>
          <w:spacing w:val="-3"/>
        </w:rPr>
        <w:t xml:space="preserve"> </w:t>
      </w:r>
      <w:r>
        <w:t>to</w:t>
      </w:r>
      <w:r>
        <w:rPr>
          <w:spacing w:val="-3"/>
        </w:rPr>
        <w:t xml:space="preserve"> </w:t>
      </w:r>
      <w:r>
        <w:t>a</w:t>
      </w:r>
      <w:r>
        <w:rPr>
          <w:spacing w:val="-3"/>
        </w:rPr>
        <w:t xml:space="preserve"> </w:t>
      </w:r>
      <w:r>
        <w:t>436(e)</w:t>
      </w:r>
      <w:r>
        <w:rPr>
          <w:spacing w:val="-3"/>
        </w:rPr>
        <w:t xml:space="preserve"> </w:t>
      </w:r>
      <w:r>
        <w:t>limitation</w:t>
      </w:r>
      <w:r>
        <w:rPr>
          <w:spacing w:val="-3"/>
        </w:rPr>
        <w:t xml:space="preserve"> </w:t>
      </w:r>
      <w:r>
        <w:t>because</w:t>
      </w:r>
      <w:r>
        <w:rPr>
          <w:spacing w:val="-3"/>
        </w:rPr>
        <w:t xml:space="preserve"> </w:t>
      </w:r>
      <w:r>
        <w:t>during</w:t>
      </w:r>
      <w:r>
        <w:rPr>
          <w:spacing w:val="-3"/>
        </w:rPr>
        <w:t xml:space="preserve"> </w:t>
      </w:r>
      <w:r>
        <w:t>this</w:t>
      </w:r>
      <w:r>
        <w:rPr>
          <w:spacing w:val="-3"/>
        </w:rPr>
        <w:t xml:space="preserve"> </w:t>
      </w:r>
      <w:r>
        <w:t>period</w:t>
      </w:r>
      <w:r>
        <w:rPr>
          <w:spacing w:val="-4"/>
        </w:rPr>
        <w:t xml:space="preserve"> </w:t>
      </w:r>
      <w:r>
        <w:t>the</w:t>
      </w:r>
      <w:r>
        <w:rPr>
          <w:spacing w:val="-3"/>
        </w:rPr>
        <w:t xml:space="preserve"> </w:t>
      </w:r>
      <w:r>
        <w:t>2012</w:t>
      </w:r>
      <w:r>
        <w:rPr>
          <w:spacing w:val="-3"/>
        </w:rPr>
        <w:t xml:space="preserve"> </w:t>
      </w:r>
      <w:r>
        <w:t>AFTAP</w:t>
      </w:r>
      <w:r>
        <w:rPr>
          <w:spacing w:val="-3"/>
        </w:rPr>
        <w:t xml:space="preserve"> </w:t>
      </w:r>
      <w:r>
        <w:t>was</w:t>
      </w:r>
      <w:r>
        <w:rPr>
          <w:spacing w:val="-3"/>
        </w:rPr>
        <w:t xml:space="preserve"> </w:t>
      </w:r>
      <w:r>
        <w:t>presumed</w:t>
      </w:r>
      <w:r>
        <w:rPr>
          <w:spacing w:val="-3"/>
        </w:rPr>
        <w:t xml:space="preserve"> </w:t>
      </w:r>
      <w:r>
        <w:t>to</w:t>
      </w:r>
      <w:r>
        <w:rPr>
          <w:spacing w:val="-3"/>
        </w:rPr>
        <w:t xml:space="preserve"> </w:t>
      </w:r>
      <w:r>
        <w:t>be</w:t>
      </w:r>
      <w:r>
        <w:rPr>
          <w:spacing w:val="-3"/>
        </w:rPr>
        <w:t xml:space="preserve"> </w:t>
      </w:r>
      <w:r>
        <w:t>less</w:t>
      </w:r>
      <w:r>
        <w:rPr>
          <w:spacing w:val="-3"/>
        </w:rPr>
        <w:t xml:space="preserve"> </w:t>
      </w:r>
      <w:r>
        <w:t>than</w:t>
      </w:r>
      <w:r>
        <w:rPr>
          <w:spacing w:val="-3"/>
        </w:rPr>
        <w:t xml:space="preserve"> </w:t>
      </w:r>
      <w:r>
        <w:t>60%. The plan administrator acknowledged that participants could not accrue benefits on or after 10/1/2012.</w:t>
      </w:r>
    </w:p>
    <w:p w14:paraId="12413EDA" w14:textId="77777777" w:rsidR="00353B98" w:rsidRDefault="00667381">
      <w:pPr>
        <w:pStyle w:val="BodyText"/>
        <w:spacing w:line="253" w:lineRule="exact"/>
        <w:ind w:left="360"/>
      </w:pPr>
      <w:r>
        <w:t>Accruals</w:t>
      </w:r>
      <w:r>
        <w:rPr>
          <w:spacing w:val="-5"/>
        </w:rPr>
        <w:t xml:space="preserve"> </w:t>
      </w:r>
      <w:r>
        <w:t>on</w:t>
      </w:r>
      <w:r>
        <w:rPr>
          <w:spacing w:val="-5"/>
        </w:rPr>
        <w:t xml:space="preserve"> </w:t>
      </w:r>
      <w:r>
        <w:t>and</w:t>
      </w:r>
      <w:r>
        <w:rPr>
          <w:spacing w:val="-5"/>
        </w:rPr>
        <w:t xml:space="preserve"> </w:t>
      </w:r>
      <w:r>
        <w:t>after</w:t>
      </w:r>
      <w:r>
        <w:rPr>
          <w:spacing w:val="-4"/>
        </w:rPr>
        <w:t xml:space="preserve"> </w:t>
      </w:r>
      <w:r>
        <w:t>BPD,</w:t>
      </w:r>
      <w:r>
        <w:rPr>
          <w:spacing w:val="-5"/>
        </w:rPr>
        <w:t xml:space="preserve"> </w:t>
      </w:r>
      <w:r>
        <w:t>5/15/2012,</w:t>
      </w:r>
      <w:r>
        <w:rPr>
          <w:spacing w:val="-6"/>
        </w:rPr>
        <w:t xml:space="preserve"> </w:t>
      </w:r>
      <w:r>
        <w:t>may</w:t>
      </w:r>
      <w:r>
        <w:rPr>
          <w:spacing w:val="-5"/>
        </w:rPr>
        <w:t xml:space="preserve"> </w:t>
      </w:r>
      <w:r>
        <w:t>be</w:t>
      </w:r>
      <w:r>
        <w:rPr>
          <w:spacing w:val="-4"/>
        </w:rPr>
        <w:t xml:space="preserve"> </w:t>
      </w:r>
      <w:r>
        <w:t>subject</w:t>
      </w:r>
      <w:r>
        <w:rPr>
          <w:spacing w:val="-6"/>
        </w:rPr>
        <w:t xml:space="preserve"> </w:t>
      </w:r>
      <w:r>
        <w:t>to</w:t>
      </w:r>
      <w:r>
        <w:rPr>
          <w:spacing w:val="-5"/>
        </w:rPr>
        <w:t xml:space="preserve"> </w:t>
      </w:r>
      <w:r>
        <w:t>the</w:t>
      </w:r>
      <w:r>
        <w:rPr>
          <w:spacing w:val="-5"/>
        </w:rPr>
        <w:t xml:space="preserve"> </w:t>
      </w:r>
      <w:r>
        <w:t>rules</w:t>
      </w:r>
      <w:r>
        <w:rPr>
          <w:spacing w:val="-4"/>
        </w:rPr>
        <w:t xml:space="preserve"> </w:t>
      </w:r>
      <w:r>
        <w:t>in</w:t>
      </w:r>
      <w:r>
        <w:rPr>
          <w:spacing w:val="-5"/>
        </w:rPr>
        <w:t xml:space="preserve"> </w:t>
      </w:r>
      <w:r>
        <w:t>Internal</w:t>
      </w:r>
      <w:r>
        <w:rPr>
          <w:spacing w:val="-5"/>
        </w:rPr>
        <w:t xml:space="preserve"> </w:t>
      </w:r>
      <w:r>
        <w:t>Guidance,</w:t>
      </w:r>
      <w:r>
        <w:rPr>
          <w:spacing w:val="-5"/>
        </w:rPr>
        <w:t xml:space="preserve"> </w:t>
      </w:r>
      <w:r>
        <w:t>PPA</w:t>
      </w:r>
      <w:r>
        <w:rPr>
          <w:spacing w:val="-4"/>
        </w:rPr>
        <w:t xml:space="preserve"> </w:t>
      </w:r>
      <w:r>
        <w:rPr>
          <w:spacing w:val="-2"/>
        </w:rPr>
        <w:t>Bankruptcy</w:t>
      </w:r>
    </w:p>
    <w:p w14:paraId="6C14E079" w14:textId="77777777" w:rsidR="00353B98" w:rsidRDefault="00353B98">
      <w:pPr>
        <w:pStyle w:val="BodyText"/>
      </w:pPr>
    </w:p>
    <w:p w14:paraId="77F47365" w14:textId="77777777" w:rsidR="00353B98" w:rsidRDefault="00667381">
      <w:pPr>
        <w:pStyle w:val="BodyText"/>
        <w:ind w:left="360" w:right="453"/>
      </w:pPr>
      <w:r>
        <w:t xml:space="preserve">Benefit accruals from 1/1/2008 through the freeze date of 1/1/2010 were not </w:t>
      </w:r>
      <w:proofErr w:type="gramStart"/>
      <w:r>
        <w:t>limited</w:t>
      </w:r>
      <w:proofErr w:type="gramEnd"/>
      <w:r>
        <w:t xml:space="preserve"> under 436(e). For purposes of 436(e), the applicable AFTAP did not fall below 60% during the period from 1/1/2008 to 1/1/2010.</w:t>
      </w:r>
      <w:r>
        <w:rPr>
          <w:spacing w:val="-1"/>
        </w:rPr>
        <w:t xml:space="preserve"> </w:t>
      </w:r>
      <w:r>
        <w:t>WRERA</w:t>
      </w:r>
      <w:r>
        <w:rPr>
          <w:spacing w:val="-1"/>
        </w:rPr>
        <w:t xml:space="preserve"> </w:t>
      </w:r>
      <w:r>
        <w:t>provided,</w:t>
      </w:r>
      <w:r>
        <w:rPr>
          <w:spacing w:val="-1"/>
        </w:rPr>
        <w:t xml:space="preserve"> </w:t>
      </w:r>
      <w:r>
        <w:t>for</w:t>
      </w:r>
      <w:r>
        <w:rPr>
          <w:spacing w:val="-1"/>
        </w:rPr>
        <w:t xml:space="preserve"> </w:t>
      </w:r>
      <w:r>
        <w:t>purposes</w:t>
      </w:r>
      <w:r>
        <w:rPr>
          <w:spacing w:val="-1"/>
        </w:rPr>
        <w:t xml:space="preserve"> </w:t>
      </w:r>
      <w:r>
        <w:t>of</w:t>
      </w:r>
      <w:r>
        <w:rPr>
          <w:spacing w:val="-1"/>
        </w:rPr>
        <w:t xml:space="preserve"> </w:t>
      </w:r>
      <w:r>
        <w:t>436(e),</w:t>
      </w:r>
      <w:r>
        <w:rPr>
          <w:spacing w:val="-1"/>
        </w:rPr>
        <w:t xml:space="preserve"> </w:t>
      </w:r>
      <w:r>
        <w:t>that</w:t>
      </w:r>
      <w:r>
        <w:rPr>
          <w:spacing w:val="-1"/>
        </w:rPr>
        <w:t xml:space="preserve"> </w:t>
      </w:r>
      <w:r>
        <w:t>the</w:t>
      </w:r>
      <w:r>
        <w:rPr>
          <w:spacing w:val="-1"/>
        </w:rPr>
        <w:t xml:space="preserve"> </w:t>
      </w:r>
      <w:r>
        <w:t>AFTAP</w:t>
      </w:r>
      <w:r>
        <w:rPr>
          <w:spacing w:val="-1"/>
        </w:rPr>
        <w:t xml:space="preserve"> </w:t>
      </w:r>
      <w:r>
        <w:t>for</w:t>
      </w:r>
      <w:r>
        <w:rPr>
          <w:spacing w:val="-1"/>
        </w:rPr>
        <w:t xml:space="preserve"> </w:t>
      </w:r>
      <w:r>
        <w:t>plan</w:t>
      </w:r>
      <w:r>
        <w:rPr>
          <w:spacing w:val="-1"/>
        </w:rPr>
        <w:t xml:space="preserve"> </w:t>
      </w:r>
      <w:r>
        <w:t>year</w:t>
      </w:r>
      <w:r>
        <w:rPr>
          <w:spacing w:val="-1"/>
        </w:rPr>
        <w:t xml:space="preserve"> </w:t>
      </w:r>
      <w:r>
        <w:t>2009</w:t>
      </w:r>
      <w:r>
        <w:rPr>
          <w:spacing w:val="-2"/>
        </w:rPr>
        <w:t xml:space="preserve"> </w:t>
      </w:r>
      <w:r>
        <w:t>is</w:t>
      </w:r>
      <w:r>
        <w:rPr>
          <w:spacing w:val="-1"/>
        </w:rPr>
        <w:t xml:space="preserve"> </w:t>
      </w:r>
      <w:r>
        <w:t>the</w:t>
      </w:r>
      <w:r>
        <w:rPr>
          <w:spacing w:val="-2"/>
        </w:rPr>
        <w:t xml:space="preserve"> </w:t>
      </w:r>
      <w:r>
        <w:t>greater</w:t>
      </w:r>
      <w:r>
        <w:rPr>
          <w:spacing w:val="-1"/>
        </w:rPr>
        <w:t xml:space="preserve"> </w:t>
      </w:r>
      <w:r>
        <w:t>of the</w:t>
      </w:r>
      <w:r>
        <w:rPr>
          <w:spacing w:val="-2"/>
        </w:rPr>
        <w:t xml:space="preserve"> </w:t>
      </w:r>
      <w:r>
        <w:t>2008</w:t>
      </w:r>
      <w:r>
        <w:rPr>
          <w:spacing w:val="-2"/>
        </w:rPr>
        <w:t xml:space="preserve"> </w:t>
      </w:r>
      <w:r>
        <w:t>AFTAP</w:t>
      </w:r>
      <w:r>
        <w:rPr>
          <w:spacing w:val="-2"/>
        </w:rPr>
        <w:t xml:space="preserve"> </w:t>
      </w:r>
      <w:r>
        <w:t>and</w:t>
      </w:r>
      <w:r>
        <w:rPr>
          <w:spacing w:val="-2"/>
        </w:rPr>
        <w:t xml:space="preserve"> </w:t>
      </w:r>
      <w:r>
        <w:t>the</w:t>
      </w:r>
      <w:r>
        <w:rPr>
          <w:spacing w:val="-3"/>
        </w:rPr>
        <w:t xml:space="preserve"> </w:t>
      </w:r>
      <w:r>
        <w:t>2009</w:t>
      </w:r>
      <w:r>
        <w:rPr>
          <w:spacing w:val="-3"/>
        </w:rPr>
        <w:t xml:space="preserve"> </w:t>
      </w:r>
      <w:r>
        <w:t>AFTAP.</w:t>
      </w:r>
      <w:r>
        <w:rPr>
          <w:spacing w:val="-2"/>
        </w:rPr>
        <w:t xml:space="preserve"> </w:t>
      </w:r>
      <w:r>
        <w:t>The</w:t>
      </w:r>
      <w:r>
        <w:rPr>
          <w:spacing w:val="-2"/>
        </w:rPr>
        <w:t xml:space="preserve"> </w:t>
      </w:r>
      <w:r>
        <w:t>2008</w:t>
      </w:r>
      <w:r>
        <w:rPr>
          <w:spacing w:val="-2"/>
        </w:rPr>
        <w:t xml:space="preserve"> </w:t>
      </w:r>
      <w:r>
        <w:t>AFTAP</w:t>
      </w:r>
      <w:r>
        <w:rPr>
          <w:spacing w:val="-3"/>
        </w:rPr>
        <w:t xml:space="preserve"> </w:t>
      </w:r>
      <w:r>
        <w:t>of</w:t>
      </w:r>
      <w:r>
        <w:rPr>
          <w:spacing w:val="-2"/>
        </w:rPr>
        <w:t xml:space="preserve"> </w:t>
      </w:r>
      <w:r>
        <w:t>66.06%</w:t>
      </w:r>
      <w:r>
        <w:rPr>
          <w:spacing w:val="-3"/>
        </w:rPr>
        <w:t xml:space="preserve"> </w:t>
      </w:r>
      <w:r>
        <w:t>is</w:t>
      </w:r>
      <w:r>
        <w:rPr>
          <w:spacing w:val="-2"/>
        </w:rPr>
        <w:t xml:space="preserve"> </w:t>
      </w:r>
      <w:r>
        <w:t>greater</w:t>
      </w:r>
      <w:r>
        <w:rPr>
          <w:spacing w:val="-1"/>
        </w:rPr>
        <w:t xml:space="preserve"> </w:t>
      </w:r>
      <w:r>
        <w:t>than</w:t>
      </w:r>
      <w:r>
        <w:rPr>
          <w:spacing w:val="-2"/>
        </w:rPr>
        <w:t xml:space="preserve"> </w:t>
      </w:r>
      <w:r>
        <w:t>the</w:t>
      </w:r>
      <w:r>
        <w:rPr>
          <w:spacing w:val="-2"/>
        </w:rPr>
        <w:t xml:space="preserve"> </w:t>
      </w:r>
      <w:r>
        <w:t>2009</w:t>
      </w:r>
      <w:r>
        <w:rPr>
          <w:spacing w:val="-3"/>
        </w:rPr>
        <w:t xml:space="preserve"> </w:t>
      </w:r>
      <w:r>
        <w:t>AFTAP</w:t>
      </w:r>
      <w:r>
        <w:rPr>
          <w:spacing w:val="-2"/>
        </w:rPr>
        <w:t xml:space="preserve"> </w:t>
      </w:r>
      <w:r>
        <w:t xml:space="preserve">of 47.90% and therefore is used for the purpose of determining if the </w:t>
      </w:r>
      <w:proofErr w:type="gramStart"/>
      <w:r>
        <w:t>436(e) limitation</w:t>
      </w:r>
      <w:proofErr w:type="gramEnd"/>
      <w:r>
        <w:t xml:space="preserve"> applied during plan year 2009. The plan does not appear to have limited any accruals under section 436 prior to 1/1/2010.</w:t>
      </w:r>
    </w:p>
    <w:p w14:paraId="77FBEA31" w14:textId="77777777" w:rsidR="00353B98" w:rsidRDefault="00353B98">
      <w:pPr>
        <w:pStyle w:val="BodyText"/>
        <w:spacing w:before="1"/>
      </w:pPr>
    </w:p>
    <w:p w14:paraId="1654476C" w14:textId="77777777" w:rsidR="00353B98" w:rsidRDefault="00667381">
      <w:pPr>
        <w:pStyle w:val="BodyText"/>
        <w:ind w:left="359" w:right="453"/>
      </w:pPr>
      <w:r>
        <w:t>Benefit</w:t>
      </w:r>
      <w:r>
        <w:rPr>
          <w:spacing w:val="-3"/>
        </w:rPr>
        <w:t xml:space="preserve"> </w:t>
      </w:r>
      <w:r>
        <w:t>accruals</w:t>
      </w:r>
      <w:r>
        <w:rPr>
          <w:spacing w:val="-3"/>
        </w:rPr>
        <w:t xml:space="preserve"> </w:t>
      </w:r>
      <w:r>
        <w:t>were</w:t>
      </w:r>
      <w:r>
        <w:rPr>
          <w:spacing w:val="-4"/>
        </w:rPr>
        <w:t xml:space="preserve"> </w:t>
      </w:r>
      <w:r>
        <w:t>not</w:t>
      </w:r>
      <w:r>
        <w:rPr>
          <w:spacing w:val="-3"/>
        </w:rPr>
        <w:t xml:space="preserve"> </w:t>
      </w:r>
      <w:proofErr w:type="gramStart"/>
      <w:r>
        <w:t>limited</w:t>
      </w:r>
      <w:proofErr w:type="gramEnd"/>
      <w:r>
        <w:rPr>
          <w:spacing w:val="-3"/>
        </w:rPr>
        <w:t xml:space="preserve"> </w:t>
      </w:r>
      <w:r>
        <w:t>under</w:t>
      </w:r>
      <w:r>
        <w:rPr>
          <w:spacing w:val="-3"/>
        </w:rPr>
        <w:t xml:space="preserve"> </w:t>
      </w:r>
      <w:r>
        <w:t>436(e).</w:t>
      </w:r>
      <w:r>
        <w:rPr>
          <w:spacing w:val="-3"/>
        </w:rPr>
        <w:t xml:space="preserve"> </w:t>
      </w:r>
      <w:r>
        <w:t>The</w:t>
      </w:r>
      <w:r>
        <w:rPr>
          <w:spacing w:val="-3"/>
        </w:rPr>
        <w:t xml:space="preserve"> </w:t>
      </w:r>
      <w:proofErr w:type="gramStart"/>
      <w:r>
        <w:t>436(e)</w:t>
      </w:r>
      <w:r>
        <w:rPr>
          <w:spacing w:val="-3"/>
        </w:rPr>
        <w:t xml:space="preserve"> </w:t>
      </w:r>
      <w:r>
        <w:t>limitation</w:t>
      </w:r>
      <w:proofErr w:type="gramEnd"/>
      <w:r>
        <w:rPr>
          <w:spacing w:val="-3"/>
        </w:rPr>
        <w:t xml:space="preserve"> </w:t>
      </w:r>
      <w:r>
        <w:t>applied</w:t>
      </w:r>
      <w:r>
        <w:rPr>
          <w:spacing w:val="-3"/>
        </w:rPr>
        <w:t xml:space="preserve"> </w:t>
      </w:r>
      <w:r>
        <w:t>and</w:t>
      </w:r>
      <w:r>
        <w:rPr>
          <w:spacing w:val="-3"/>
        </w:rPr>
        <w:t xml:space="preserve"> </w:t>
      </w:r>
      <w:r>
        <w:t>benefit</w:t>
      </w:r>
      <w:r>
        <w:rPr>
          <w:spacing w:val="-3"/>
        </w:rPr>
        <w:t xml:space="preserve"> </w:t>
      </w:r>
      <w:r>
        <w:t>accruals</w:t>
      </w:r>
      <w:r>
        <w:rPr>
          <w:spacing w:val="-3"/>
        </w:rPr>
        <w:t xml:space="preserve"> </w:t>
      </w:r>
      <w:r>
        <w:t>would have been limited from 6/1/2009 to 11/10/2009 because the presumed AFTAPs were less than 60%.</w:t>
      </w:r>
    </w:p>
    <w:p w14:paraId="3A44CA2F" w14:textId="77777777" w:rsidR="00353B98" w:rsidRDefault="00667381">
      <w:pPr>
        <w:pStyle w:val="BodyText"/>
        <w:ind w:left="359" w:right="453"/>
      </w:pPr>
      <w:r>
        <w:t>However, under Internal Guidance, Benefit Limitations Under PPA 2006 - Section 436, PBGC will assume that the plan would have restored these accruals based on the 2009 AFTAP certification of 77.62%,</w:t>
      </w:r>
      <w:r>
        <w:rPr>
          <w:spacing w:val="-2"/>
        </w:rPr>
        <w:t xml:space="preserve"> </w:t>
      </w:r>
      <w:r>
        <w:t>absent</w:t>
      </w:r>
      <w:r>
        <w:rPr>
          <w:spacing w:val="-2"/>
        </w:rPr>
        <w:t xml:space="preserve"> </w:t>
      </w:r>
      <w:r>
        <w:t>evidence</w:t>
      </w:r>
      <w:r>
        <w:rPr>
          <w:spacing w:val="-2"/>
        </w:rPr>
        <w:t xml:space="preserve"> </w:t>
      </w:r>
      <w:r>
        <w:t>that</w:t>
      </w:r>
      <w:r>
        <w:rPr>
          <w:spacing w:val="-2"/>
        </w:rPr>
        <w:t xml:space="preserve"> </w:t>
      </w:r>
      <w:r>
        <w:t>the</w:t>
      </w:r>
      <w:r>
        <w:rPr>
          <w:spacing w:val="-2"/>
        </w:rPr>
        <w:t xml:space="preserve"> </w:t>
      </w:r>
      <w:r>
        <w:t>plan</w:t>
      </w:r>
      <w:r>
        <w:rPr>
          <w:spacing w:val="-2"/>
        </w:rPr>
        <w:t xml:space="preserve"> </w:t>
      </w:r>
      <w:r>
        <w:t>did</w:t>
      </w:r>
      <w:r>
        <w:rPr>
          <w:spacing w:val="-2"/>
        </w:rPr>
        <w:t xml:space="preserve"> </w:t>
      </w:r>
      <w:r>
        <w:t>not</w:t>
      </w:r>
      <w:r>
        <w:rPr>
          <w:spacing w:val="-3"/>
        </w:rPr>
        <w:t xml:space="preserve"> </w:t>
      </w:r>
      <w:r>
        <w:t>or</w:t>
      </w:r>
      <w:r>
        <w:rPr>
          <w:spacing w:val="-2"/>
        </w:rPr>
        <w:t xml:space="preserve"> </w:t>
      </w:r>
      <w:r>
        <w:t>would</w:t>
      </w:r>
      <w:r>
        <w:rPr>
          <w:spacing w:val="-2"/>
        </w:rPr>
        <w:t xml:space="preserve"> </w:t>
      </w:r>
      <w:r>
        <w:t>not</w:t>
      </w:r>
      <w:r>
        <w:rPr>
          <w:spacing w:val="-3"/>
        </w:rPr>
        <w:t xml:space="preserve"> </w:t>
      </w:r>
      <w:r>
        <w:t>have</w:t>
      </w:r>
      <w:r>
        <w:rPr>
          <w:spacing w:val="-2"/>
        </w:rPr>
        <w:t xml:space="preserve"> </w:t>
      </w:r>
      <w:r>
        <w:t>restored</w:t>
      </w:r>
      <w:r>
        <w:rPr>
          <w:spacing w:val="-2"/>
        </w:rPr>
        <w:t xml:space="preserve"> </w:t>
      </w:r>
      <w:r>
        <w:t>the</w:t>
      </w:r>
      <w:r>
        <w:rPr>
          <w:spacing w:val="-2"/>
        </w:rPr>
        <w:t xml:space="preserve"> </w:t>
      </w:r>
      <w:r>
        <w:t>accruals</w:t>
      </w:r>
      <w:r>
        <w:rPr>
          <w:spacing w:val="-2"/>
        </w:rPr>
        <w:t xml:space="preserve"> </w:t>
      </w:r>
      <w:r>
        <w:t>or</w:t>
      </w:r>
      <w:r>
        <w:rPr>
          <w:spacing w:val="-2"/>
        </w:rPr>
        <w:t xml:space="preserve"> </w:t>
      </w:r>
      <w:r>
        <w:t>that</w:t>
      </w:r>
      <w:r>
        <w:rPr>
          <w:spacing w:val="-2"/>
        </w:rPr>
        <w:t xml:space="preserve"> </w:t>
      </w:r>
      <w:r>
        <w:t>the</w:t>
      </w:r>
      <w:r>
        <w:rPr>
          <w:spacing w:val="-2"/>
        </w:rPr>
        <w:t xml:space="preserve"> </w:t>
      </w:r>
      <w:r>
        <w:t>AFTAP did not include the accruals. The plan does not appear to have limited any accruals under section 436.</w:t>
      </w:r>
    </w:p>
    <w:p w14:paraId="7C0D3FA4" w14:textId="77777777" w:rsidR="00353B98" w:rsidRDefault="00667381">
      <w:pPr>
        <w:pStyle w:val="BodyText"/>
        <w:spacing w:before="252"/>
        <w:ind w:left="359" w:right="453"/>
      </w:pPr>
      <w:r>
        <w:t xml:space="preserve">Benefit accruals from 1/1/2008 through 12/31/2008 were not </w:t>
      </w:r>
      <w:proofErr w:type="gramStart"/>
      <w:r>
        <w:t>limited</w:t>
      </w:r>
      <w:proofErr w:type="gramEnd"/>
      <w:r>
        <w:t xml:space="preserve"> under 436(e) because of the 2008 Transition</w:t>
      </w:r>
      <w:r>
        <w:rPr>
          <w:spacing w:val="-3"/>
        </w:rPr>
        <w:t xml:space="preserve"> </w:t>
      </w:r>
      <w:r>
        <w:t>Rule</w:t>
      </w:r>
      <w:r>
        <w:rPr>
          <w:spacing w:val="-3"/>
        </w:rPr>
        <w:t xml:space="preserve"> </w:t>
      </w:r>
      <w:r>
        <w:t>and</w:t>
      </w:r>
      <w:r>
        <w:rPr>
          <w:spacing w:val="-3"/>
        </w:rPr>
        <w:t xml:space="preserve"> </w:t>
      </w:r>
      <w:r>
        <w:t>because</w:t>
      </w:r>
      <w:r>
        <w:rPr>
          <w:spacing w:val="-3"/>
        </w:rPr>
        <w:t xml:space="preserve"> </w:t>
      </w:r>
      <w:r>
        <w:t>the</w:t>
      </w:r>
      <w:r>
        <w:rPr>
          <w:spacing w:val="-3"/>
        </w:rPr>
        <w:t xml:space="preserve"> </w:t>
      </w:r>
      <w:r>
        <w:t>applicable</w:t>
      </w:r>
      <w:r>
        <w:rPr>
          <w:spacing w:val="-3"/>
        </w:rPr>
        <w:t xml:space="preserve"> </w:t>
      </w:r>
      <w:r>
        <w:t>AFTAP</w:t>
      </w:r>
      <w:r>
        <w:rPr>
          <w:spacing w:val="-3"/>
        </w:rPr>
        <w:t xml:space="preserve"> </w:t>
      </w:r>
      <w:r>
        <w:t>was</w:t>
      </w:r>
      <w:r>
        <w:rPr>
          <w:spacing w:val="-3"/>
        </w:rPr>
        <w:t xml:space="preserve"> </w:t>
      </w:r>
      <w:r>
        <w:t>not</w:t>
      </w:r>
      <w:r>
        <w:rPr>
          <w:spacing w:val="-3"/>
        </w:rPr>
        <w:t xml:space="preserve"> </w:t>
      </w:r>
      <w:r>
        <w:t>below</w:t>
      </w:r>
      <w:r>
        <w:rPr>
          <w:spacing w:val="-3"/>
        </w:rPr>
        <w:t xml:space="preserve"> </w:t>
      </w:r>
      <w:r>
        <w:t>60%.</w:t>
      </w:r>
      <w:r>
        <w:rPr>
          <w:spacing w:val="-3"/>
        </w:rPr>
        <w:t xml:space="preserve"> </w:t>
      </w:r>
      <w:r>
        <w:t>Benefit</w:t>
      </w:r>
      <w:r>
        <w:rPr>
          <w:spacing w:val="-3"/>
        </w:rPr>
        <w:t xml:space="preserve"> </w:t>
      </w:r>
      <w:r>
        <w:t>accruals</w:t>
      </w:r>
      <w:r>
        <w:rPr>
          <w:spacing w:val="-3"/>
        </w:rPr>
        <w:t xml:space="preserve"> </w:t>
      </w:r>
      <w:r>
        <w:t>from</w:t>
      </w:r>
      <w:r>
        <w:rPr>
          <w:spacing w:val="-2"/>
        </w:rPr>
        <w:t xml:space="preserve"> </w:t>
      </w:r>
      <w:r>
        <w:t xml:space="preserve">1/1/2009 through 12/31/2009 were not </w:t>
      </w:r>
      <w:proofErr w:type="gramStart"/>
      <w:r>
        <w:t>limited</w:t>
      </w:r>
      <w:proofErr w:type="gramEnd"/>
      <w:r>
        <w:t xml:space="preserve"> under 436(e), because the plan used its 2008 AFTAP for the 2009 plan year to avoid 436(e) restrictions, as provided for by WRERA and Internal Guidance, Benefit Limitations Under PPA 2006 - Section 436. Effective 1/1/2010, benefit accruals ceased due to a 436(e) limitation because the applicable AFTAP from 1/1/2010 through the plan freeze date of 6/30/2010 was less</w:t>
      </w:r>
      <w:r>
        <w:rPr>
          <w:spacing w:val="-1"/>
        </w:rPr>
        <w:t xml:space="preserve"> </w:t>
      </w:r>
      <w:r>
        <w:t>than</w:t>
      </w:r>
      <w:r>
        <w:rPr>
          <w:spacing w:val="-1"/>
        </w:rPr>
        <w:t xml:space="preserve"> </w:t>
      </w:r>
      <w:r>
        <w:t>60%.</w:t>
      </w:r>
      <w:r>
        <w:rPr>
          <w:spacing w:val="-1"/>
        </w:rPr>
        <w:t xml:space="preserve"> </w:t>
      </w:r>
      <w:r>
        <w:t>Because</w:t>
      </w:r>
      <w:r>
        <w:rPr>
          <w:spacing w:val="-1"/>
        </w:rPr>
        <w:t xml:space="preserve"> </w:t>
      </w:r>
      <w:proofErr w:type="gramStart"/>
      <w:r>
        <w:t>the AFTAP</w:t>
      </w:r>
      <w:proofErr w:type="gramEnd"/>
      <w:r>
        <w:rPr>
          <w:spacing w:val="-1"/>
        </w:rPr>
        <w:t xml:space="preserve"> </w:t>
      </w:r>
      <w:r>
        <w:t>was</w:t>
      </w:r>
      <w:r>
        <w:rPr>
          <w:spacing w:val="-1"/>
        </w:rPr>
        <w:t xml:space="preserve"> </w:t>
      </w:r>
      <w:r>
        <w:t>less</w:t>
      </w:r>
      <w:r>
        <w:rPr>
          <w:spacing w:val="-1"/>
        </w:rPr>
        <w:t xml:space="preserve"> </w:t>
      </w:r>
      <w:r>
        <w:t>than</w:t>
      </w:r>
      <w:r>
        <w:rPr>
          <w:spacing w:val="-1"/>
        </w:rPr>
        <w:t xml:space="preserve"> </w:t>
      </w:r>
      <w:r>
        <w:t>60% beginning</w:t>
      </w:r>
      <w:r>
        <w:rPr>
          <w:spacing w:val="-1"/>
        </w:rPr>
        <w:t xml:space="preserve"> </w:t>
      </w:r>
      <w:r>
        <w:t>1/1/2010,</w:t>
      </w:r>
      <w:r>
        <w:rPr>
          <w:spacing w:val="-1"/>
        </w:rPr>
        <w:t xml:space="preserve"> </w:t>
      </w:r>
      <w:r>
        <w:t>benefits</w:t>
      </w:r>
      <w:r>
        <w:rPr>
          <w:spacing w:val="-2"/>
        </w:rPr>
        <w:t xml:space="preserve"> </w:t>
      </w:r>
      <w:r>
        <w:t>do</w:t>
      </w:r>
      <w:r>
        <w:rPr>
          <w:spacing w:val="-1"/>
        </w:rPr>
        <w:t xml:space="preserve"> </w:t>
      </w:r>
      <w:r>
        <w:t>not</w:t>
      </w:r>
      <w:r>
        <w:rPr>
          <w:spacing w:val="-2"/>
        </w:rPr>
        <w:t xml:space="preserve"> </w:t>
      </w:r>
      <w:r>
        <w:t>accrue</w:t>
      </w:r>
      <w:r>
        <w:rPr>
          <w:spacing w:val="-1"/>
        </w:rPr>
        <w:t xml:space="preserve"> </w:t>
      </w:r>
      <w:r>
        <w:t>on</w:t>
      </w:r>
      <w:r>
        <w:rPr>
          <w:spacing w:val="-1"/>
        </w:rPr>
        <w:t xml:space="preserve"> </w:t>
      </w:r>
      <w:r>
        <w:t>or after that date.</w:t>
      </w:r>
      <w:r>
        <w:rPr>
          <w:spacing w:val="40"/>
        </w:rPr>
        <w:t xml:space="preserve"> </w:t>
      </w:r>
      <w:r>
        <w:t>(Fairfield Aluminum Castings Co. Retirement Income Plan, 23170200)</w:t>
      </w:r>
    </w:p>
    <w:p w14:paraId="234F7D3A" w14:textId="77777777" w:rsidR="00353B98" w:rsidRDefault="00353B98">
      <w:pPr>
        <w:pStyle w:val="BodyText"/>
      </w:pPr>
    </w:p>
    <w:p w14:paraId="3B83DD48" w14:textId="77777777" w:rsidR="00353B98" w:rsidRDefault="00667381">
      <w:pPr>
        <w:pStyle w:val="BodyText"/>
        <w:spacing w:before="1"/>
        <w:ind w:left="359" w:right="453"/>
      </w:pPr>
      <w:r>
        <w:t>Benefit accruals were not limited under section 436(e) due to the CBA exception and the subsequent AFTAPs</w:t>
      </w:r>
      <w:r>
        <w:rPr>
          <w:spacing w:val="-3"/>
        </w:rPr>
        <w:t xml:space="preserve"> </w:t>
      </w:r>
      <w:r>
        <w:t>were</w:t>
      </w:r>
      <w:r>
        <w:rPr>
          <w:spacing w:val="-4"/>
        </w:rPr>
        <w:t xml:space="preserve"> </w:t>
      </w:r>
      <w:r>
        <w:t>never</w:t>
      </w:r>
      <w:r>
        <w:rPr>
          <w:spacing w:val="-3"/>
        </w:rPr>
        <w:t xml:space="preserve"> </w:t>
      </w:r>
      <w:r>
        <w:t>below</w:t>
      </w:r>
      <w:r>
        <w:rPr>
          <w:spacing w:val="-3"/>
        </w:rPr>
        <w:t xml:space="preserve"> </w:t>
      </w:r>
      <w:r>
        <w:t>60%.</w:t>
      </w:r>
      <w:r>
        <w:rPr>
          <w:spacing w:val="-3"/>
        </w:rPr>
        <w:t xml:space="preserve"> </w:t>
      </w:r>
      <w:r>
        <w:t>Benefit</w:t>
      </w:r>
      <w:r>
        <w:rPr>
          <w:spacing w:val="-3"/>
        </w:rPr>
        <w:t xml:space="preserve"> </w:t>
      </w:r>
      <w:r>
        <w:t>accruals</w:t>
      </w:r>
      <w:r>
        <w:rPr>
          <w:spacing w:val="-3"/>
        </w:rPr>
        <w:t xml:space="preserve"> </w:t>
      </w:r>
      <w:r>
        <w:t>for</w:t>
      </w:r>
      <w:r>
        <w:rPr>
          <w:spacing w:val="-4"/>
        </w:rPr>
        <w:t xml:space="preserve"> </w:t>
      </w:r>
      <w:r>
        <w:t>salaried</w:t>
      </w:r>
      <w:r>
        <w:rPr>
          <w:spacing w:val="-3"/>
        </w:rPr>
        <w:t xml:space="preserve"> </w:t>
      </w:r>
      <w:r>
        <w:t>participants,</w:t>
      </w:r>
      <w:r>
        <w:rPr>
          <w:spacing w:val="-3"/>
        </w:rPr>
        <w:t xml:space="preserve"> </w:t>
      </w:r>
      <w:r>
        <w:t>but</w:t>
      </w:r>
      <w:r>
        <w:rPr>
          <w:spacing w:val="-4"/>
        </w:rPr>
        <w:t xml:space="preserve"> </w:t>
      </w:r>
      <w:r>
        <w:t>not</w:t>
      </w:r>
      <w:r>
        <w:rPr>
          <w:spacing w:val="-3"/>
        </w:rPr>
        <w:t xml:space="preserve"> </w:t>
      </w:r>
      <w:r>
        <w:t>union</w:t>
      </w:r>
      <w:r>
        <w:rPr>
          <w:spacing w:val="-4"/>
        </w:rPr>
        <w:t xml:space="preserve"> </w:t>
      </w:r>
      <w:r>
        <w:t>participants, were frozen on 12/31/2009.</w:t>
      </w:r>
    </w:p>
    <w:p w14:paraId="4CCCEA5F" w14:textId="77777777" w:rsidR="00353B98" w:rsidRDefault="00667381">
      <w:pPr>
        <w:pStyle w:val="BodyText"/>
        <w:spacing w:before="252"/>
        <w:ind w:left="359"/>
      </w:pPr>
      <w:r>
        <w:t>The</w:t>
      </w:r>
      <w:r>
        <w:rPr>
          <w:spacing w:val="-4"/>
        </w:rPr>
        <w:t xml:space="preserve"> </w:t>
      </w:r>
      <w:r>
        <w:t>plan</w:t>
      </w:r>
      <w:r>
        <w:rPr>
          <w:spacing w:val="-4"/>
        </w:rPr>
        <w:t xml:space="preserve"> </w:t>
      </w:r>
      <w:r>
        <w:t>is</w:t>
      </w:r>
      <w:r>
        <w:rPr>
          <w:spacing w:val="-4"/>
        </w:rPr>
        <w:t xml:space="preserve"> </w:t>
      </w:r>
      <w:r>
        <w:t>not</w:t>
      </w:r>
      <w:r>
        <w:rPr>
          <w:spacing w:val="-4"/>
        </w:rPr>
        <w:t xml:space="preserve"> </w:t>
      </w:r>
      <w:r>
        <w:t>subject</w:t>
      </w:r>
      <w:r>
        <w:rPr>
          <w:spacing w:val="-3"/>
        </w:rPr>
        <w:t xml:space="preserve"> </w:t>
      </w:r>
      <w:r>
        <w:t>to</w:t>
      </w:r>
      <w:r>
        <w:rPr>
          <w:spacing w:val="-4"/>
        </w:rPr>
        <w:t xml:space="preserve"> </w:t>
      </w:r>
      <w:r>
        <w:t>a</w:t>
      </w:r>
      <w:r>
        <w:rPr>
          <w:spacing w:val="-6"/>
        </w:rPr>
        <w:t xml:space="preserve"> </w:t>
      </w:r>
      <w:r>
        <w:t>436(e)</w:t>
      </w:r>
      <w:r>
        <w:rPr>
          <w:spacing w:val="-4"/>
        </w:rPr>
        <w:t xml:space="preserve"> </w:t>
      </w:r>
      <w:r>
        <w:t>limitation</w:t>
      </w:r>
      <w:r>
        <w:rPr>
          <w:spacing w:val="-3"/>
        </w:rPr>
        <w:t xml:space="preserve"> </w:t>
      </w:r>
      <w:r>
        <w:t>since</w:t>
      </w:r>
      <w:r>
        <w:rPr>
          <w:spacing w:val="-4"/>
        </w:rPr>
        <w:t xml:space="preserve"> </w:t>
      </w:r>
      <w:r>
        <w:t>the</w:t>
      </w:r>
      <w:r>
        <w:rPr>
          <w:spacing w:val="-5"/>
        </w:rPr>
        <w:t xml:space="preserve"> </w:t>
      </w:r>
      <w:r>
        <w:t>plan</w:t>
      </w:r>
      <w:r>
        <w:rPr>
          <w:spacing w:val="-4"/>
        </w:rPr>
        <w:t xml:space="preserve"> </w:t>
      </w:r>
      <w:r>
        <w:t>was</w:t>
      </w:r>
      <w:r>
        <w:rPr>
          <w:spacing w:val="-3"/>
        </w:rPr>
        <w:t xml:space="preserve"> </w:t>
      </w:r>
      <w:r>
        <w:t>not</w:t>
      </w:r>
      <w:r>
        <w:rPr>
          <w:spacing w:val="-4"/>
        </w:rPr>
        <w:t xml:space="preserve"> </w:t>
      </w:r>
      <w:r>
        <w:t>in</w:t>
      </w:r>
      <w:r>
        <w:rPr>
          <w:spacing w:val="-4"/>
        </w:rPr>
        <w:t xml:space="preserve"> </w:t>
      </w:r>
      <w:r>
        <w:t>effect</w:t>
      </w:r>
      <w:r>
        <w:rPr>
          <w:spacing w:val="-4"/>
        </w:rPr>
        <w:t xml:space="preserve"> </w:t>
      </w:r>
      <w:r>
        <w:t>for</w:t>
      </w:r>
      <w:r>
        <w:rPr>
          <w:spacing w:val="-3"/>
        </w:rPr>
        <w:t xml:space="preserve"> </w:t>
      </w:r>
      <w:r>
        <w:t>five</w:t>
      </w:r>
      <w:r>
        <w:rPr>
          <w:spacing w:val="-4"/>
        </w:rPr>
        <w:t xml:space="preserve"> </w:t>
      </w:r>
      <w:r>
        <w:t>plan</w:t>
      </w:r>
      <w:r>
        <w:rPr>
          <w:spacing w:val="-4"/>
        </w:rPr>
        <w:t xml:space="preserve"> </w:t>
      </w:r>
      <w:r>
        <w:rPr>
          <w:spacing w:val="-2"/>
        </w:rPr>
        <w:t>years.</w:t>
      </w:r>
    </w:p>
    <w:p w14:paraId="6C4828D5" w14:textId="77777777" w:rsidR="00353B98" w:rsidRDefault="00353B98">
      <w:pPr>
        <w:pStyle w:val="BodyText"/>
      </w:pPr>
    </w:p>
    <w:p w14:paraId="275369EB" w14:textId="77777777" w:rsidR="00353B98" w:rsidRDefault="00353B98">
      <w:pPr>
        <w:pStyle w:val="BodyText"/>
        <w:spacing w:before="1"/>
      </w:pPr>
    </w:p>
    <w:p w14:paraId="46131DA2" w14:textId="77777777" w:rsidR="00353B98" w:rsidRDefault="00667381">
      <w:pPr>
        <w:ind w:left="359"/>
        <w:rPr>
          <w:b/>
        </w:rPr>
      </w:pPr>
      <w:r>
        <w:rPr>
          <w:b/>
        </w:rPr>
        <w:t>Sample</w:t>
      </w:r>
      <w:r>
        <w:rPr>
          <w:b/>
          <w:spacing w:val="-8"/>
        </w:rPr>
        <w:t xml:space="preserve"> </w:t>
      </w:r>
      <w:r>
        <w:rPr>
          <w:b/>
        </w:rPr>
        <w:t>Language</w:t>
      </w:r>
      <w:r>
        <w:rPr>
          <w:b/>
          <w:spacing w:val="-7"/>
        </w:rPr>
        <w:t xml:space="preserve"> </w:t>
      </w:r>
      <w:r>
        <w:rPr>
          <w:b/>
        </w:rPr>
        <w:t>for</w:t>
      </w:r>
      <w:r>
        <w:rPr>
          <w:b/>
          <w:spacing w:val="-7"/>
        </w:rPr>
        <w:t xml:space="preserve"> </w:t>
      </w:r>
      <w:r>
        <w:rPr>
          <w:b/>
        </w:rPr>
        <w:t>Former</w:t>
      </w:r>
      <w:r>
        <w:rPr>
          <w:b/>
          <w:spacing w:val="-7"/>
        </w:rPr>
        <w:t xml:space="preserve"> </w:t>
      </w:r>
      <w:r>
        <w:rPr>
          <w:b/>
        </w:rPr>
        <w:t>412(e)(3)</w:t>
      </w:r>
      <w:r>
        <w:rPr>
          <w:b/>
          <w:spacing w:val="-7"/>
        </w:rPr>
        <w:t xml:space="preserve"> </w:t>
      </w:r>
      <w:r>
        <w:rPr>
          <w:b/>
        </w:rPr>
        <w:t>plans</w:t>
      </w:r>
      <w:r>
        <w:rPr>
          <w:b/>
          <w:spacing w:val="-8"/>
        </w:rPr>
        <w:t xml:space="preserve"> </w:t>
      </w:r>
      <w:r>
        <w:rPr>
          <w:b/>
        </w:rPr>
        <w:t>converted</w:t>
      </w:r>
      <w:r>
        <w:rPr>
          <w:b/>
          <w:spacing w:val="-7"/>
        </w:rPr>
        <w:t xml:space="preserve"> </w:t>
      </w:r>
      <w:r>
        <w:rPr>
          <w:b/>
        </w:rPr>
        <w:t>to</w:t>
      </w:r>
      <w:r>
        <w:rPr>
          <w:b/>
          <w:spacing w:val="-7"/>
        </w:rPr>
        <w:t xml:space="preserve"> </w:t>
      </w:r>
      <w:r>
        <w:rPr>
          <w:b/>
        </w:rPr>
        <w:t>traditional</w:t>
      </w:r>
      <w:r>
        <w:rPr>
          <w:b/>
          <w:spacing w:val="-7"/>
        </w:rPr>
        <w:t xml:space="preserve"> </w:t>
      </w:r>
      <w:r>
        <w:rPr>
          <w:b/>
        </w:rPr>
        <w:t>defined</w:t>
      </w:r>
      <w:r>
        <w:rPr>
          <w:b/>
          <w:spacing w:val="-7"/>
        </w:rPr>
        <w:t xml:space="preserve"> </w:t>
      </w:r>
      <w:r>
        <w:rPr>
          <w:b/>
        </w:rPr>
        <w:t>benefit</w:t>
      </w:r>
      <w:r>
        <w:rPr>
          <w:b/>
          <w:spacing w:val="-8"/>
        </w:rPr>
        <w:t xml:space="preserve"> </w:t>
      </w:r>
      <w:r>
        <w:rPr>
          <w:b/>
          <w:spacing w:val="-2"/>
        </w:rPr>
        <w:t>plans</w:t>
      </w:r>
    </w:p>
    <w:p w14:paraId="6664B1B5" w14:textId="42065C45" w:rsidR="00353B98" w:rsidRDefault="00667381">
      <w:pPr>
        <w:pStyle w:val="BodyText"/>
        <w:spacing w:before="252"/>
        <w:ind w:left="359" w:right="453"/>
      </w:pPr>
      <w:r>
        <w:t xml:space="preserve">The Plan was established as an IRC 412(i) plan, effective January 1, 2003. After the Pension Protection Act of 2006 (PPA), the provisions were retained but relocated to IRC 412(e)(3) effective for plan years beginning after December 31, 2007. As stated in the TWG memo (Image Viewer Document Number </w:t>
      </w:r>
      <w:r w:rsidR="00DF412B">
        <w:t>123</w:t>
      </w:r>
      <w:r>
        <w:t>),</w:t>
      </w:r>
      <w:r>
        <w:rPr>
          <w:spacing w:val="-4"/>
        </w:rPr>
        <w:t xml:space="preserve"> </w:t>
      </w:r>
      <w:r>
        <w:t>these</w:t>
      </w:r>
      <w:r>
        <w:rPr>
          <w:spacing w:val="-3"/>
        </w:rPr>
        <w:t xml:space="preserve"> </w:t>
      </w:r>
      <w:r>
        <w:t>plans</w:t>
      </w:r>
      <w:r>
        <w:rPr>
          <w:spacing w:val="-3"/>
        </w:rPr>
        <w:t xml:space="preserve"> </w:t>
      </w:r>
      <w:r>
        <w:t>are</w:t>
      </w:r>
      <w:r>
        <w:rPr>
          <w:spacing w:val="-3"/>
        </w:rPr>
        <w:t xml:space="preserve"> </w:t>
      </w:r>
      <w:r>
        <w:t>funded</w:t>
      </w:r>
      <w:r>
        <w:rPr>
          <w:spacing w:val="-3"/>
        </w:rPr>
        <w:t xml:space="preserve"> </w:t>
      </w:r>
      <w:r>
        <w:t>by</w:t>
      </w:r>
      <w:r>
        <w:rPr>
          <w:spacing w:val="-3"/>
        </w:rPr>
        <w:t xml:space="preserve"> </w:t>
      </w:r>
      <w:r>
        <w:t>the</w:t>
      </w:r>
      <w:r>
        <w:rPr>
          <w:spacing w:val="-3"/>
        </w:rPr>
        <w:t xml:space="preserve"> </w:t>
      </w:r>
      <w:r>
        <w:t>purchase</w:t>
      </w:r>
      <w:r>
        <w:rPr>
          <w:spacing w:val="-3"/>
        </w:rPr>
        <w:t xml:space="preserve"> </w:t>
      </w:r>
      <w:r>
        <w:t>of</w:t>
      </w:r>
      <w:r>
        <w:rPr>
          <w:spacing w:val="-3"/>
        </w:rPr>
        <w:t xml:space="preserve"> </w:t>
      </w:r>
      <w:r>
        <w:t>life</w:t>
      </w:r>
      <w:r>
        <w:rPr>
          <w:spacing w:val="-3"/>
        </w:rPr>
        <w:t xml:space="preserve"> </w:t>
      </w:r>
      <w:r>
        <w:t>insurance</w:t>
      </w:r>
      <w:r>
        <w:rPr>
          <w:spacing w:val="-3"/>
        </w:rPr>
        <w:t xml:space="preserve"> </w:t>
      </w:r>
      <w:r>
        <w:t>policies</w:t>
      </w:r>
      <w:r>
        <w:rPr>
          <w:spacing w:val="-3"/>
        </w:rPr>
        <w:t xml:space="preserve"> </w:t>
      </w:r>
      <w:r>
        <w:t>for</w:t>
      </w:r>
      <w:r>
        <w:rPr>
          <w:spacing w:val="-3"/>
        </w:rPr>
        <w:t xml:space="preserve"> </w:t>
      </w:r>
      <w:r>
        <w:t>each</w:t>
      </w:r>
      <w:r>
        <w:rPr>
          <w:spacing w:val="-3"/>
        </w:rPr>
        <w:t xml:space="preserve"> </w:t>
      </w:r>
      <w:r>
        <w:t>participant</w:t>
      </w:r>
      <w:r>
        <w:rPr>
          <w:spacing w:val="-3"/>
        </w:rPr>
        <w:t xml:space="preserve"> </w:t>
      </w:r>
      <w:r>
        <w:t>and</w:t>
      </w:r>
      <w:r>
        <w:rPr>
          <w:spacing w:val="-3"/>
        </w:rPr>
        <w:t xml:space="preserve"> </w:t>
      </w:r>
      <w:r>
        <w:t>do</w:t>
      </w:r>
    </w:p>
    <w:p w14:paraId="40024F23" w14:textId="77777777" w:rsidR="00353B98" w:rsidRDefault="00353B98">
      <w:pPr>
        <w:pStyle w:val="BodyText"/>
        <w:sectPr w:rsidR="00353B98">
          <w:pgSz w:w="12240" w:h="15840"/>
          <w:pgMar w:top="1620" w:right="1080" w:bottom="1080" w:left="1080" w:header="0" w:footer="882" w:gutter="0"/>
          <w:cols w:space="720"/>
        </w:sectPr>
      </w:pPr>
    </w:p>
    <w:p w14:paraId="33A2B826" w14:textId="77777777" w:rsidR="00353B98" w:rsidRDefault="00667381">
      <w:pPr>
        <w:pStyle w:val="BodyText"/>
        <w:spacing w:before="80"/>
        <w:ind w:left="360" w:right="311"/>
      </w:pPr>
      <w:r>
        <w:lastRenderedPageBreak/>
        <w:t>not follow the minimum funding rules under IRC 430. Instead of being funded by an annual minimum required contribution that is determined by an enrolled actuary, premiums are paid to the life insurance company that oversees the policies purchased for the participants under the plan. Premiums must be paid on</w:t>
      </w:r>
      <w:r>
        <w:rPr>
          <w:spacing w:val="-2"/>
        </w:rPr>
        <w:t xml:space="preserve"> </w:t>
      </w:r>
      <w:r>
        <w:t>time</w:t>
      </w:r>
      <w:r>
        <w:rPr>
          <w:spacing w:val="-2"/>
        </w:rPr>
        <w:t xml:space="preserve"> </w:t>
      </w:r>
      <w:r>
        <w:t>and</w:t>
      </w:r>
      <w:r>
        <w:rPr>
          <w:spacing w:val="-2"/>
        </w:rPr>
        <w:t xml:space="preserve"> </w:t>
      </w:r>
      <w:r>
        <w:t>in</w:t>
      </w:r>
      <w:r>
        <w:rPr>
          <w:spacing w:val="-2"/>
        </w:rPr>
        <w:t xml:space="preserve"> </w:t>
      </w:r>
      <w:r>
        <w:t>the</w:t>
      </w:r>
      <w:r>
        <w:rPr>
          <w:spacing w:val="-2"/>
        </w:rPr>
        <w:t xml:space="preserve"> </w:t>
      </w:r>
      <w:r>
        <w:t>correct</w:t>
      </w:r>
      <w:r>
        <w:rPr>
          <w:spacing w:val="-2"/>
        </w:rPr>
        <w:t xml:space="preserve"> </w:t>
      </w:r>
      <w:r>
        <w:t>amount.</w:t>
      </w:r>
      <w:r>
        <w:rPr>
          <w:spacing w:val="-2"/>
        </w:rPr>
        <w:t xml:space="preserve"> </w:t>
      </w:r>
      <w:r>
        <w:t>A</w:t>
      </w:r>
      <w:r>
        <w:rPr>
          <w:spacing w:val="-2"/>
        </w:rPr>
        <w:t xml:space="preserve"> </w:t>
      </w:r>
      <w:r>
        <w:t>lapse</w:t>
      </w:r>
      <w:r>
        <w:rPr>
          <w:spacing w:val="-2"/>
        </w:rPr>
        <w:t xml:space="preserve"> </w:t>
      </w:r>
      <w:r>
        <w:t>or</w:t>
      </w:r>
      <w:r>
        <w:rPr>
          <w:spacing w:val="-2"/>
        </w:rPr>
        <w:t xml:space="preserve"> </w:t>
      </w:r>
      <w:r>
        <w:t>underpayment</w:t>
      </w:r>
      <w:r>
        <w:rPr>
          <w:spacing w:val="-2"/>
        </w:rPr>
        <w:t xml:space="preserve"> </w:t>
      </w:r>
      <w:r>
        <w:t>will</w:t>
      </w:r>
      <w:r>
        <w:rPr>
          <w:spacing w:val="-2"/>
        </w:rPr>
        <w:t xml:space="preserve"> </w:t>
      </w:r>
      <w:r>
        <w:t>result</w:t>
      </w:r>
      <w:r>
        <w:rPr>
          <w:spacing w:val="-2"/>
        </w:rPr>
        <w:t xml:space="preserve"> </w:t>
      </w:r>
      <w:r>
        <w:t>in</w:t>
      </w:r>
      <w:r>
        <w:rPr>
          <w:spacing w:val="-2"/>
        </w:rPr>
        <w:t xml:space="preserve"> </w:t>
      </w:r>
      <w:r>
        <w:t>the</w:t>
      </w:r>
      <w:r>
        <w:rPr>
          <w:spacing w:val="-2"/>
        </w:rPr>
        <w:t xml:space="preserve"> </w:t>
      </w:r>
      <w:r>
        <w:t>plan</w:t>
      </w:r>
      <w:r>
        <w:rPr>
          <w:spacing w:val="-2"/>
        </w:rPr>
        <w:t xml:space="preserve"> </w:t>
      </w:r>
      <w:r>
        <w:t>no</w:t>
      </w:r>
      <w:r>
        <w:rPr>
          <w:spacing w:val="-2"/>
        </w:rPr>
        <w:t xml:space="preserve"> </w:t>
      </w:r>
      <w:r>
        <w:t>longer</w:t>
      </w:r>
      <w:r>
        <w:rPr>
          <w:spacing w:val="-3"/>
        </w:rPr>
        <w:t xml:space="preserve"> </w:t>
      </w:r>
      <w:r>
        <w:t>satisfying</w:t>
      </w:r>
      <w:r>
        <w:rPr>
          <w:spacing w:val="-2"/>
        </w:rPr>
        <w:t xml:space="preserve"> </w:t>
      </w:r>
      <w:r>
        <w:t>the 412(i), now 412(e)(3), rules causing the plan to automatically become a traditional defined benefit plan.</w:t>
      </w:r>
    </w:p>
    <w:p w14:paraId="047F59C2" w14:textId="77777777" w:rsidR="00353B98" w:rsidRDefault="00667381">
      <w:pPr>
        <w:pStyle w:val="BodyText"/>
        <w:ind w:left="360" w:right="435"/>
      </w:pPr>
      <w:r>
        <w:t xml:space="preserve">The plan was </w:t>
      </w:r>
      <w:proofErr w:type="gramStart"/>
      <w:r>
        <w:t>advised</w:t>
      </w:r>
      <w:proofErr w:type="gramEnd"/>
      <w:r>
        <w:t xml:space="preserve"> it was not in compliance with 412(i) in 2007 and needed to be unwound or converted</w:t>
      </w:r>
      <w:r>
        <w:rPr>
          <w:spacing w:val="-3"/>
        </w:rPr>
        <w:t xml:space="preserve"> </w:t>
      </w:r>
      <w:r>
        <w:t>to</w:t>
      </w:r>
      <w:r>
        <w:rPr>
          <w:spacing w:val="-4"/>
        </w:rPr>
        <w:t xml:space="preserve"> </w:t>
      </w:r>
      <w:r>
        <w:t>a</w:t>
      </w:r>
      <w:r>
        <w:rPr>
          <w:spacing w:val="-3"/>
        </w:rPr>
        <w:t xml:space="preserve"> </w:t>
      </w:r>
      <w:r>
        <w:t>traditional</w:t>
      </w:r>
      <w:r>
        <w:rPr>
          <w:spacing w:val="-3"/>
        </w:rPr>
        <w:t xml:space="preserve"> </w:t>
      </w:r>
      <w:r>
        <w:t>defined</w:t>
      </w:r>
      <w:r>
        <w:rPr>
          <w:spacing w:val="-3"/>
        </w:rPr>
        <w:t xml:space="preserve"> </w:t>
      </w:r>
      <w:r>
        <w:t>benefit</w:t>
      </w:r>
      <w:r>
        <w:rPr>
          <w:spacing w:val="-3"/>
        </w:rPr>
        <w:t xml:space="preserve"> </w:t>
      </w:r>
      <w:r>
        <w:t>plan</w:t>
      </w:r>
      <w:r>
        <w:rPr>
          <w:spacing w:val="-3"/>
        </w:rPr>
        <w:t xml:space="preserve"> </w:t>
      </w:r>
      <w:r>
        <w:t>in</w:t>
      </w:r>
      <w:r>
        <w:rPr>
          <w:spacing w:val="-4"/>
        </w:rPr>
        <w:t xml:space="preserve"> </w:t>
      </w:r>
      <w:r>
        <w:t>compliance</w:t>
      </w:r>
      <w:r>
        <w:rPr>
          <w:spacing w:val="-3"/>
        </w:rPr>
        <w:t xml:space="preserve"> </w:t>
      </w:r>
      <w:r>
        <w:t>with</w:t>
      </w:r>
      <w:r>
        <w:rPr>
          <w:spacing w:val="-3"/>
        </w:rPr>
        <w:t xml:space="preserve"> </w:t>
      </w:r>
      <w:r>
        <w:t>IRS</w:t>
      </w:r>
      <w:r>
        <w:rPr>
          <w:spacing w:val="-3"/>
        </w:rPr>
        <w:t xml:space="preserve"> </w:t>
      </w:r>
      <w:r>
        <w:t>guidelines.</w:t>
      </w:r>
      <w:r>
        <w:rPr>
          <w:spacing w:val="-3"/>
        </w:rPr>
        <w:t xml:space="preserve"> </w:t>
      </w:r>
      <w:r>
        <w:t>There</w:t>
      </w:r>
      <w:r>
        <w:rPr>
          <w:spacing w:val="-3"/>
        </w:rPr>
        <w:t xml:space="preserve"> </w:t>
      </w:r>
      <w:r>
        <w:t>is</w:t>
      </w:r>
      <w:r>
        <w:rPr>
          <w:spacing w:val="-3"/>
        </w:rPr>
        <w:t xml:space="preserve"> </w:t>
      </w:r>
      <w:r>
        <w:t>no</w:t>
      </w:r>
      <w:r>
        <w:rPr>
          <w:spacing w:val="-3"/>
        </w:rPr>
        <w:t xml:space="preserve"> </w:t>
      </w:r>
      <w:r>
        <w:t>evidence that the plan was properly terminated or unwound. Thus, it became subject to the rules of a traditional defined benefit plan on January 1, 2008.</w:t>
      </w:r>
      <w:r>
        <w:rPr>
          <w:spacing w:val="40"/>
        </w:rPr>
        <w:t xml:space="preserve"> </w:t>
      </w:r>
      <w:r>
        <w:t xml:space="preserve">(Legal </w:t>
      </w:r>
      <w:proofErr w:type="spellStart"/>
      <w:r>
        <w:t>Xtranet</w:t>
      </w:r>
      <w:proofErr w:type="spellEnd"/>
      <w:r>
        <w:t>, 24131200)</w:t>
      </w:r>
    </w:p>
    <w:p w14:paraId="24A313B0" w14:textId="2BA969FB" w:rsidR="00353B98" w:rsidRDefault="00667381">
      <w:pPr>
        <w:pStyle w:val="BodyText"/>
        <w:spacing w:before="252"/>
        <w:ind w:left="360" w:right="453"/>
      </w:pPr>
      <w:r>
        <w:t>This</w:t>
      </w:r>
      <w:r>
        <w:rPr>
          <w:spacing w:val="-3"/>
        </w:rPr>
        <w:t xml:space="preserve"> </w:t>
      </w:r>
      <w:r>
        <w:t>is</w:t>
      </w:r>
      <w:r>
        <w:rPr>
          <w:spacing w:val="-3"/>
        </w:rPr>
        <w:t xml:space="preserve"> </w:t>
      </w:r>
      <w:r>
        <w:t>not</w:t>
      </w:r>
      <w:r>
        <w:rPr>
          <w:spacing w:val="-3"/>
        </w:rPr>
        <w:t xml:space="preserve"> </w:t>
      </w:r>
      <w:proofErr w:type="gramStart"/>
      <w:r>
        <w:t>limited</w:t>
      </w:r>
      <w:proofErr w:type="gramEnd"/>
      <w:r>
        <w:rPr>
          <w:spacing w:val="-3"/>
        </w:rPr>
        <w:t xml:space="preserve"> </w:t>
      </w:r>
      <w:r>
        <w:t>under</w:t>
      </w:r>
      <w:r>
        <w:rPr>
          <w:spacing w:val="-3"/>
        </w:rPr>
        <w:t xml:space="preserve"> </w:t>
      </w:r>
      <w:r>
        <w:t>436(e).</w:t>
      </w:r>
      <w:r>
        <w:rPr>
          <w:spacing w:val="-3"/>
        </w:rPr>
        <w:t xml:space="preserve"> </w:t>
      </w:r>
      <w:r>
        <w:t>AFTAP</w:t>
      </w:r>
      <w:r>
        <w:rPr>
          <w:spacing w:val="-3"/>
        </w:rPr>
        <w:t xml:space="preserve"> </w:t>
      </w:r>
      <w:r>
        <w:t>certifications</w:t>
      </w:r>
      <w:r>
        <w:rPr>
          <w:spacing w:val="-3"/>
        </w:rPr>
        <w:t xml:space="preserve"> </w:t>
      </w:r>
      <w:r>
        <w:t>were</w:t>
      </w:r>
      <w:r>
        <w:rPr>
          <w:spacing w:val="-3"/>
        </w:rPr>
        <w:t xml:space="preserve"> </w:t>
      </w:r>
      <w:r>
        <w:t>not</w:t>
      </w:r>
      <w:r>
        <w:rPr>
          <w:spacing w:val="-3"/>
        </w:rPr>
        <w:t xml:space="preserve"> </w:t>
      </w:r>
      <w:r>
        <w:t>needed</w:t>
      </w:r>
      <w:r>
        <w:rPr>
          <w:spacing w:val="-3"/>
        </w:rPr>
        <w:t xml:space="preserve"> </w:t>
      </w:r>
      <w:r>
        <w:t>prior</w:t>
      </w:r>
      <w:r>
        <w:rPr>
          <w:spacing w:val="-3"/>
        </w:rPr>
        <w:t xml:space="preserve"> </w:t>
      </w:r>
      <w:r>
        <w:t>to</w:t>
      </w:r>
      <w:r>
        <w:rPr>
          <w:spacing w:val="-4"/>
        </w:rPr>
        <w:t xml:space="preserve"> </w:t>
      </w:r>
      <w:r>
        <w:t>2018</w:t>
      </w:r>
      <w:r>
        <w:rPr>
          <w:spacing w:val="-3"/>
        </w:rPr>
        <w:t xml:space="preserve"> </w:t>
      </w:r>
      <w:r>
        <w:t>since</w:t>
      </w:r>
      <w:r>
        <w:rPr>
          <w:spacing w:val="-3"/>
        </w:rPr>
        <w:t xml:space="preserve"> </w:t>
      </w:r>
      <w:r>
        <w:t>the</w:t>
      </w:r>
      <w:r>
        <w:rPr>
          <w:spacing w:val="-3"/>
        </w:rPr>
        <w:t xml:space="preserve"> </w:t>
      </w:r>
      <w:r>
        <w:t>Plan</w:t>
      </w:r>
      <w:r>
        <w:rPr>
          <w:spacing w:val="-3"/>
        </w:rPr>
        <w:t xml:space="preserve"> </w:t>
      </w:r>
      <w:r>
        <w:t>was originally a 412(e)(3) plan at inception on 12/31/2014, because the 2018 Plan Year is the first time they did not pay the premium, and effective 12/31/2018 plan converted to a traditional DB plan. Please see determination in IVS 9C #</w:t>
      </w:r>
      <w:r w:rsidR="001C66BC">
        <w:t>123</w:t>
      </w:r>
      <w:r>
        <w:t>.</w:t>
      </w:r>
    </w:p>
    <w:p w14:paraId="1F3700DC" w14:textId="77777777" w:rsidR="00353B98" w:rsidRDefault="00353B98">
      <w:pPr>
        <w:pStyle w:val="BodyText"/>
      </w:pPr>
    </w:p>
    <w:p w14:paraId="1C28BB0F" w14:textId="77777777" w:rsidR="00353B98" w:rsidRDefault="00667381">
      <w:pPr>
        <w:pStyle w:val="BodyText"/>
        <w:ind w:left="360" w:right="311"/>
      </w:pPr>
      <w:r>
        <w:t>Benefit</w:t>
      </w:r>
      <w:r>
        <w:rPr>
          <w:spacing w:val="-3"/>
        </w:rPr>
        <w:t xml:space="preserve"> </w:t>
      </w:r>
      <w:r>
        <w:t>accruals</w:t>
      </w:r>
      <w:r>
        <w:rPr>
          <w:spacing w:val="-3"/>
        </w:rPr>
        <w:t xml:space="preserve"> </w:t>
      </w:r>
      <w:r>
        <w:t>12/31/2018</w:t>
      </w:r>
      <w:r>
        <w:rPr>
          <w:spacing w:val="-3"/>
        </w:rPr>
        <w:t xml:space="preserve"> </w:t>
      </w:r>
      <w:r>
        <w:t>through</w:t>
      </w:r>
      <w:r>
        <w:rPr>
          <w:spacing w:val="-3"/>
        </w:rPr>
        <w:t xml:space="preserve"> </w:t>
      </w:r>
      <w:r>
        <w:t>the</w:t>
      </w:r>
      <w:r>
        <w:rPr>
          <w:spacing w:val="-4"/>
        </w:rPr>
        <w:t xml:space="preserve"> </w:t>
      </w:r>
      <w:r>
        <w:t>DOPT</w:t>
      </w:r>
      <w:r>
        <w:rPr>
          <w:spacing w:val="-3"/>
        </w:rPr>
        <w:t xml:space="preserve"> </w:t>
      </w:r>
      <w:r>
        <w:t>of</w:t>
      </w:r>
      <w:r>
        <w:rPr>
          <w:spacing w:val="-4"/>
        </w:rPr>
        <w:t xml:space="preserve"> </w:t>
      </w:r>
      <w:r>
        <w:t>03/31/2021</w:t>
      </w:r>
      <w:r>
        <w:rPr>
          <w:spacing w:val="-3"/>
        </w:rPr>
        <w:t xml:space="preserve"> </w:t>
      </w:r>
      <w:r>
        <w:t>were</w:t>
      </w:r>
      <w:r>
        <w:rPr>
          <w:spacing w:val="-3"/>
        </w:rPr>
        <w:t xml:space="preserve"> </w:t>
      </w:r>
      <w:r>
        <w:t>not</w:t>
      </w:r>
      <w:r>
        <w:rPr>
          <w:spacing w:val="-3"/>
        </w:rPr>
        <w:t xml:space="preserve"> </w:t>
      </w:r>
      <w:proofErr w:type="gramStart"/>
      <w:r>
        <w:t>limited</w:t>
      </w:r>
      <w:proofErr w:type="gramEnd"/>
      <w:r>
        <w:rPr>
          <w:spacing w:val="-4"/>
        </w:rPr>
        <w:t xml:space="preserve"> </w:t>
      </w:r>
      <w:r>
        <w:t>under</w:t>
      </w:r>
      <w:r>
        <w:rPr>
          <w:spacing w:val="-3"/>
        </w:rPr>
        <w:t xml:space="preserve"> </w:t>
      </w:r>
      <w:r>
        <w:t>436(e)</w:t>
      </w:r>
      <w:r>
        <w:rPr>
          <w:spacing w:val="-3"/>
        </w:rPr>
        <w:t xml:space="preserve"> </w:t>
      </w:r>
      <w:r>
        <w:t>because</w:t>
      </w:r>
      <w:r>
        <w:rPr>
          <w:spacing w:val="-3"/>
        </w:rPr>
        <w:t xml:space="preserve"> </w:t>
      </w:r>
      <w:r>
        <w:t xml:space="preserve">the applicable AFTAPs were not below 60%. (Turning Point Foundation, Inc. Defined Benefit Plan, </w:t>
      </w:r>
      <w:r>
        <w:rPr>
          <w:spacing w:val="-2"/>
        </w:rPr>
        <w:t>24314900)</w:t>
      </w:r>
    </w:p>
    <w:sectPr w:rsidR="00353B98">
      <w:pgSz w:w="12240" w:h="15840"/>
      <w:pgMar w:top="1360" w:right="1080" w:bottom="1080" w:left="1080" w:header="0" w:footer="8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15961" w14:textId="77777777" w:rsidR="00B44904" w:rsidRDefault="00B44904">
      <w:r>
        <w:separator/>
      </w:r>
    </w:p>
  </w:endnote>
  <w:endnote w:type="continuationSeparator" w:id="0">
    <w:p w14:paraId="6D743D39" w14:textId="77777777" w:rsidR="00B44904" w:rsidRDefault="00B44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E8AD" w14:textId="6663AD03" w:rsidR="008C7D9F" w:rsidRDefault="008C7D9F" w:rsidP="008C7D9F">
    <w:pPr>
      <w:pStyle w:val="Footer"/>
      <w:rPr>
        <w:sz w:val="16"/>
        <w:szCs w:val="16"/>
      </w:rPr>
    </w:pPr>
    <w:r w:rsidRPr="00DB4008">
      <w:rPr>
        <w:sz w:val="16"/>
        <w:szCs w:val="16"/>
      </w:rPr>
      <w:t>§436 Evaluation</w:t>
    </w:r>
    <w:r>
      <w:rPr>
        <w:sz w:val="16"/>
        <w:szCs w:val="16"/>
      </w:rPr>
      <w:tab/>
    </w:r>
    <w:r>
      <w:rPr>
        <w:sz w:val="16"/>
        <w:szCs w:val="16"/>
      </w:rPr>
      <w:tab/>
    </w:r>
    <w:r w:rsidR="00D9706C" w:rsidRPr="00D9706C">
      <w:rPr>
        <w:sz w:val="16"/>
        <w:szCs w:val="16"/>
      </w:rPr>
      <w:fldChar w:fldCharType="begin"/>
    </w:r>
    <w:r w:rsidR="00D9706C" w:rsidRPr="00D9706C">
      <w:rPr>
        <w:sz w:val="16"/>
        <w:szCs w:val="16"/>
      </w:rPr>
      <w:instrText xml:space="preserve"> PAGE   \* MERGEFORMAT </w:instrText>
    </w:r>
    <w:r w:rsidR="00D9706C" w:rsidRPr="00D9706C">
      <w:rPr>
        <w:sz w:val="16"/>
        <w:szCs w:val="16"/>
      </w:rPr>
      <w:fldChar w:fldCharType="separate"/>
    </w:r>
    <w:r w:rsidR="00D9706C" w:rsidRPr="00D9706C">
      <w:rPr>
        <w:noProof/>
        <w:sz w:val="16"/>
        <w:szCs w:val="16"/>
      </w:rPr>
      <w:t>1</w:t>
    </w:r>
    <w:r w:rsidR="00D9706C" w:rsidRPr="00D9706C">
      <w:rPr>
        <w:noProof/>
        <w:sz w:val="16"/>
        <w:szCs w:val="16"/>
      </w:rPr>
      <w:fldChar w:fldCharType="end"/>
    </w:r>
  </w:p>
  <w:p w14:paraId="6AA8B986" w14:textId="555F1636" w:rsidR="00353B98" w:rsidRPr="008C7D9F" w:rsidRDefault="008C7D9F" w:rsidP="008C7D9F">
    <w:pPr>
      <w:pStyle w:val="Footer"/>
      <w:rPr>
        <w:sz w:val="16"/>
        <w:szCs w:val="16"/>
      </w:rPr>
    </w:pPr>
    <w:r w:rsidRPr="00DB4008">
      <w:rPr>
        <w:sz w:val="16"/>
        <w:szCs w:val="16"/>
      </w:rPr>
      <w:t xml:space="preserve">Version of </w:t>
    </w:r>
    <w:r>
      <w:rPr>
        <w:sz w:val="16"/>
        <w:szCs w:val="16"/>
      </w:rPr>
      <w:t>11/25/2025</w:t>
    </w:r>
    <w:r>
      <w:rPr>
        <w:noProof/>
        <w:sz w:val="20"/>
      </w:rPr>
      <mc:AlternateContent>
        <mc:Choice Requires="wps">
          <w:drawing>
            <wp:anchor distT="0" distB="0" distL="0" distR="0" simplePos="0" relativeHeight="251658240" behindDoc="1" locked="0" layoutInCell="1" allowOverlap="1" wp14:anchorId="69DF504C" wp14:editId="2238AAF9">
              <wp:simplePos x="0" y="0"/>
              <wp:positionH relativeFrom="page">
                <wp:posOffset>6744407</wp:posOffset>
              </wp:positionH>
              <wp:positionV relativeFrom="page">
                <wp:posOffset>9358743</wp:posOffset>
              </wp:positionV>
              <wp:extent cx="165735" cy="13779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37795"/>
                      </a:xfrm>
                      <a:prstGeom prst="rect">
                        <a:avLst/>
                      </a:prstGeom>
                    </wps:spPr>
                    <wps:txbx>
                      <w:txbxContent>
                        <w:p w14:paraId="377CC783" w14:textId="6764C251" w:rsidR="00353B98" w:rsidRDefault="00353B98">
                          <w:pPr>
                            <w:spacing w:before="13"/>
                            <w:ind w:left="20"/>
                            <w:rPr>
                              <w:sz w:val="16"/>
                            </w:rPr>
                          </w:pPr>
                        </w:p>
                      </w:txbxContent>
                    </wps:txbx>
                    <wps:bodyPr wrap="square" lIns="0" tIns="0" rIns="0" bIns="0" rtlCol="0">
                      <a:noAutofit/>
                    </wps:bodyPr>
                  </wps:wsp>
                </a:graphicData>
              </a:graphic>
            </wp:anchor>
          </w:drawing>
        </mc:Choice>
        <mc:Fallback xmlns:arto="http://schemas.microsoft.com/office/word/2006/arto" xmlns:a="http://schemas.openxmlformats.org/drawingml/2006/main">
          <w:pict w14:anchorId="7103EAF7">
            <v:shapetype id="_x0000_t202" coordsize="21600,21600" o:spt="202" path="m,l,21600r21600,l21600,xe" w14:anchorId="69DF504C">
              <v:stroke joinstyle="miter"/>
              <v:path gradientshapeok="t" o:connecttype="rect"/>
            </v:shapetype>
            <v:shape id="Textbox 2" style="position:absolute;margin-left:531.05pt;margin-top:736.9pt;width:13.05pt;height:10.85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">
              <v:textbox inset="0,0,0,0">
                <w:txbxContent>
                  <w:p w:rsidR="00353B98" w:rsidRDefault="00353B98" w14:paraId="0A37501D" w14:textId="6764C251">
                    <w:pPr>
                      <w:spacing w:before="13"/>
                      <w:ind w:left="20"/>
                      <w:rPr>
                        <w:sz w:val="16"/>
                      </w:rPr>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91DA1" w14:textId="77777777" w:rsidR="004F3902" w:rsidRDefault="004F3902" w:rsidP="004F3902">
    <w:pPr>
      <w:pStyle w:val="Footer"/>
      <w:rPr>
        <w:sz w:val="16"/>
        <w:szCs w:val="16"/>
      </w:rPr>
    </w:pPr>
    <w:r w:rsidRPr="00DB4008">
      <w:rPr>
        <w:sz w:val="16"/>
        <w:szCs w:val="16"/>
      </w:rPr>
      <w:t>§436 Evaluation</w:t>
    </w:r>
    <w:r>
      <w:rPr>
        <w:sz w:val="16"/>
        <w:szCs w:val="16"/>
      </w:rPr>
      <w:tab/>
    </w:r>
    <w:r>
      <w:rPr>
        <w:sz w:val="16"/>
        <w:szCs w:val="16"/>
      </w:rPr>
      <w:tab/>
    </w:r>
    <w:r w:rsidRPr="00D9706C">
      <w:rPr>
        <w:sz w:val="16"/>
        <w:szCs w:val="16"/>
      </w:rPr>
      <w:fldChar w:fldCharType="begin"/>
    </w:r>
    <w:r w:rsidRPr="00D9706C">
      <w:rPr>
        <w:sz w:val="16"/>
        <w:szCs w:val="16"/>
      </w:rPr>
      <w:instrText xml:space="preserve"> PAGE   \* MERGEFORMAT </w:instrText>
    </w:r>
    <w:r w:rsidRPr="00D9706C">
      <w:rPr>
        <w:sz w:val="16"/>
        <w:szCs w:val="16"/>
      </w:rPr>
      <w:fldChar w:fldCharType="separate"/>
    </w:r>
    <w:r>
      <w:rPr>
        <w:sz w:val="16"/>
        <w:szCs w:val="16"/>
      </w:rPr>
      <w:t>3</w:t>
    </w:r>
    <w:r w:rsidRPr="00D9706C">
      <w:rPr>
        <w:noProof/>
        <w:sz w:val="16"/>
        <w:szCs w:val="16"/>
      </w:rPr>
      <w:fldChar w:fldCharType="end"/>
    </w:r>
  </w:p>
  <w:p w14:paraId="0C343FFD" w14:textId="1DB71E4D" w:rsidR="004F3902" w:rsidRPr="004F3902" w:rsidRDefault="004F3902">
    <w:pPr>
      <w:pStyle w:val="Footer"/>
      <w:rPr>
        <w:sz w:val="16"/>
        <w:szCs w:val="16"/>
      </w:rPr>
    </w:pPr>
    <w:r w:rsidRPr="00DB4008">
      <w:rPr>
        <w:sz w:val="16"/>
        <w:szCs w:val="16"/>
      </w:rPr>
      <w:t xml:space="preserve">Version of </w:t>
    </w:r>
    <w:r>
      <w:rPr>
        <w:sz w:val="16"/>
        <w:szCs w:val="16"/>
      </w:rPr>
      <w:t>11/25/2025</w:t>
    </w:r>
    <w:r>
      <w:rPr>
        <w:noProof/>
        <w:sz w:val="20"/>
      </w:rPr>
      <mc:AlternateContent>
        <mc:Choice Requires="wps">
          <w:drawing>
            <wp:anchor distT="0" distB="0" distL="0" distR="0" simplePos="0" relativeHeight="251658241" behindDoc="1" locked="0" layoutInCell="1" allowOverlap="1" wp14:anchorId="54982146" wp14:editId="6B414FB2">
              <wp:simplePos x="0" y="0"/>
              <wp:positionH relativeFrom="page">
                <wp:posOffset>6744407</wp:posOffset>
              </wp:positionH>
              <wp:positionV relativeFrom="page">
                <wp:posOffset>9358743</wp:posOffset>
              </wp:positionV>
              <wp:extent cx="165735" cy="137795"/>
              <wp:effectExtent l="0" t="0" r="0" b="0"/>
              <wp:wrapNone/>
              <wp:docPr id="193475208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735" cy="137795"/>
                      </a:xfrm>
                      <a:prstGeom prst="rect">
                        <a:avLst/>
                      </a:prstGeom>
                    </wps:spPr>
                    <wps:txbx>
                      <w:txbxContent>
                        <w:p w14:paraId="0F939ECD" w14:textId="77777777" w:rsidR="004F3902" w:rsidRDefault="004F3902" w:rsidP="004F3902">
                          <w:pPr>
                            <w:spacing w:before="13"/>
                            <w:ind w:left="20"/>
                            <w:rPr>
                              <w:sz w:val="16"/>
                            </w:rPr>
                          </w:pPr>
                        </w:p>
                      </w:txbxContent>
                    </wps:txbx>
                    <wps:bodyPr wrap="square" lIns="0" tIns="0" rIns="0" bIns="0" rtlCol="0">
                      <a:noAutofit/>
                    </wps:bodyPr>
                  </wps:wsp>
                </a:graphicData>
              </a:graphic>
            </wp:anchor>
          </w:drawing>
        </mc:Choice>
        <mc:Fallback xmlns:arto="http://schemas.microsoft.com/office/word/2006/arto" xmlns:a="http://schemas.openxmlformats.org/drawingml/2006/main">
          <w:pict w14:anchorId="06B45485">
            <v:shapetype id="_x0000_t202" coordsize="21600,21600" o:spt="202" path="m,l,21600r21600,l21600,xe" w14:anchorId="54982146">
              <v:stroke joinstyle="miter"/>
              <v:path gradientshapeok="t" o:connecttype="rect"/>
            </v:shapetype>
            <v:shape id="_x0000_s1027" style="position:absolute;margin-left:531.05pt;margin-top:736.9pt;width:13.05pt;height:10.85pt;z-index:-251658239;visibility:visible;mso-wrap-style:square;mso-wrap-distance-left:0;mso-wrap-distance-top:0;mso-wrap-distance-right:0;mso-wrap-distance-bottom:0;mso-position-horizontal:absolute;mso-position-horizontal-relative:page;mso-position-vertical:absolute;mso-position-vertical-relative:page;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">
              <v:textbox inset="0,0,0,0">
                <w:txbxContent>
                  <w:p w:rsidR="004F3902" w:rsidP="004F3902" w:rsidRDefault="004F3902" w14:paraId="672A6659" w14:textId="77777777">
                    <w:pPr>
                      <w:spacing w:before="13"/>
                      <w:ind w:left="20"/>
                      <w:rPr>
                        <w:sz w:val="1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F6F47" w14:textId="77777777" w:rsidR="00B44904" w:rsidRDefault="00B44904">
      <w:r>
        <w:separator/>
      </w:r>
    </w:p>
  </w:footnote>
  <w:footnote w:type="continuationSeparator" w:id="0">
    <w:p w14:paraId="16B501AC" w14:textId="77777777" w:rsidR="00B44904" w:rsidRDefault="00B44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49363" w14:textId="77777777" w:rsidR="008C7D9F" w:rsidRDefault="008C7D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EDD55" w14:textId="77777777" w:rsidR="008C7D9F" w:rsidRDefault="008C7D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E7FC1" w14:textId="77777777" w:rsidR="008C7D9F" w:rsidRDefault="008C7D9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2F199" w14:textId="77777777" w:rsidR="008C7D9F" w:rsidRDefault="008C7D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C10C1"/>
    <w:multiLevelType w:val="hybridMultilevel"/>
    <w:tmpl w:val="00C84C80"/>
    <w:lvl w:ilvl="0" w:tplc="29F85402">
      <w:start w:val="1"/>
      <w:numFmt w:val="decimal"/>
      <w:lvlText w:val="%1."/>
      <w:lvlJc w:val="left"/>
      <w:pPr>
        <w:ind w:left="720" w:hanging="360"/>
      </w:pPr>
      <w:rPr>
        <w:rFonts w:ascii="Arial" w:eastAsia="Arial" w:hAnsi="Arial" w:cs="Arial" w:hint="default"/>
        <w:b w:val="0"/>
        <w:bCs w:val="0"/>
        <w:i w:val="0"/>
        <w:iCs w:val="0"/>
        <w:spacing w:val="0"/>
        <w:w w:val="99"/>
        <w:sz w:val="22"/>
        <w:szCs w:val="22"/>
        <w:lang w:val="en-US" w:eastAsia="en-US" w:bidi="ar-SA"/>
      </w:rPr>
    </w:lvl>
    <w:lvl w:ilvl="1" w:tplc="3BCED52C">
      <w:numFmt w:val="bullet"/>
      <w:lvlText w:val="•"/>
      <w:lvlJc w:val="left"/>
      <w:pPr>
        <w:ind w:left="1656" w:hanging="360"/>
      </w:pPr>
      <w:rPr>
        <w:rFonts w:hint="default"/>
        <w:lang w:val="en-US" w:eastAsia="en-US" w:bidi="ar-SA"/>
      </w:rPr>
    </w:lvl>
    <w:lvl w:ilvl="2" w:tplc="807ED1F6">
      <w:numFmt w:val="bullet"/>
      <w:lvlText w:val="•"/>
      <w:lvlJc w:val="left"/>
      <w:pPr>
        <w:ind w:left="2592" w:hanging="360"/>
      </w:pPr>
      <w:rPr>
        <w:rFonts w:hint="default"/>
        <w:lang w:val="en-US" w:eastAsia="en-US" w:bidi="ar-SA"/>
      </w:rPr>
    </w:lvl>
    <w:lvl w:ilvl="3" w:tplc="6E8C72A0">
      <w:numFmt w:val="bullet"/>
      <w:lvlText w:val="•"/>
      <w:lvlJc w:val="left"/>
      <w:pPr>
        <w:ind w:left="3528" w:hanging="360"/>
      </w:pPr>
      <w:rPr>
        <w:rFonts w:hint="default"/>
        <w:lang w:val="en-US" w:eastAsia="en-US" w:bidi="ar-SA"/>
      </w:rPr>
    </w:lvl>
    <w:lvl w:ilvl="4" w:tplc="049C2418">
      <w:numFmt w:val="bullet"/>
      <w:lvlText w:val="•"/>
      <w:lvlJc w:val="left"/>
      <w:pPr>
        <w:ind w:left="4464" w:hanging="360"/>
      </w:pPr>
      <w:rPr>
        <w:rFonts w:hint="default"/>
        <w:lang w:val="en-US" w:eastAsia="en-US" w:bidi="ar-SA"/>
      </w:rPr>
    </w:lvl>
    <w:lvl w:ilvl="5" w:tplc="15D619E4">
      <w:numFmt w:val="bullet"/>
      <w:lvlText w:val="•"/>
      <w:lvlJc w:val="left"/>
      <w:pPr>
        <w:ind w:left="5400" w:hanging="360"/>
      </w:pPr>
      <w:rPr>
        <w:rFonts w:hint="default"/>
        <w:lang w:val="en-US" w:eastAsia="en-US" w:bidi="ar-SA"/>
      </w:rPr>
    </w:lvl>
    <w:lvl w:ilvl="6" w:tplc="CA4EB512">
      <w:numFmt w:val="bullet"/>
      <w:lvlText w:val="•"/>
      <w:lvlJc w:val="left"/>
      <w:pPr>
        <w:ind w:left="6336" w:hanging="360"/>
      </w:pPr>
      <w:rPr>
        <w:rFonts w:hint="default"/>
        <w:lang w:val="en-US" w:eastAsia="en-US" w:bidi="ar-SA"/>
      </w:rPr>
    </w:lvl>
    <w:lvl w:ilvl="7" w:tplc="20244CFE">
      <w:numFmt w:val="bullet"/>
      <w:lvlText w:val="•"/>
      <w:lvlJc w:val="left"/>
      <w:pPr>
        <w:ind w:left="7272" w:hanging="360"/>
      </w:pPr>
      <w:rPr>
        <w:rFonts w:hint="default"/>
        <w:lang w:val="en-US" w:eastAsia="en-US" w:bidi="ar-SA"/>
      </w:rPr>
    </w:lvl>
    <w:lvl w:ilvl="8" w:tplc="3DAE8886">
      <w:numFmt w:val="bullet"/>
      <w:lvlText w:val="•"/>
      <w:lvlJc w:val="left"/>
      <w:pPr>
        <w:ind w:left="8208" w:hanging="360"/>
      </w:pPr>
      <w:rPr>
        <w:rFonts w:hint="default"/>
        <w:lang w:val="en-US" w:eastAsia="en-US" w:bidi="ar-SA"/>
      </w:rPr>
    </w:lvl>
  </w:abstractNum>
  <w:abstractNum w:abstractNumId="1" w15:restartNumberingAfterBreak="0">
    <w:nsid w:val="0E0D3143"/>
    <w:multiLevelType w:val="hybridMultilevel"/>
    <w:tmpl w:val="34B2DFF2"/>
    <w:lvl w:ilvl="0" w:tplc="E3D4E86A">
      <w:start w:val="1"/>
      <w:numFmt w:val="decimal"/>
      <w:lvlText w:val="%1."/>
      <w:lvlJc w:val="left"/>
      <w:pPr>
        <w:ind w:left="720" w:hanging="360"/>
      </w:pPr>
      <w:rPr>
        <w:rFonts w:ascii="Arial" w:eastAsia="Arial" w:hAnsi="Arial" w:cs="Arial" w:hint="default"/>
        <w:b w:val="0"/>
        <w:bCs w:val="0"/>
        <w:i w:val="0"/>
        <w:iCs w:val="0"/>
        <w:spacing w:val="0"/>
        <w:w w:val="99"/>
        <w:sz w:val="22"/>
        <w:szCs w:val="22"/>
        <w:lang w:val="en-US" w:eastAsia="en-US" w:bidi="ar-SA"/>
      </w:rPr>
    </w:lvl>
    <w:lvl w:ilvl="1" w:tplc="B5449616">
      <w:numFmt w:val="bullet"/>
      <w:lvlText w:val=""/>
      <w:lvlJc w:val="left"/>
      <w:pPr>
        <w:ind w:left="1079" w:hanging="361"/>
      </w:pPr>
      <w:rPr>
        <w:rFonts w:ascii="Symbol" w:eastAsia="Symbol" w:hAnsi="Symbol" w:cs="Symbol" w:hint="default"/>
        <w:b w:val="0"/>
        <w:bCs w:val="0"/>
        <w:i w:val="0"/>
        <w:iCs w:val="0"/>
        <w:spacing w:val="0"/>
        <w:w w:val="99"/>
        <w:sz w:val="22"/>
        <w:szCs w:val="22"/>
        <w:lang w:val="en-US" w:eastAsia="en-US" w:bidi="ar-SA"/>
      </w:rPr>
    </w:lvl>
    <w:lvl w:ilvl="2" w:tplc="72F0C792">
      <w:numFmt w:val="bullet"/>
      <w:lvlText w:val="•"/>
      <w:lvlJc w:val="left"/>
      <w:pPr>
        <w:ind w:left="2080" w:hanging="361"/>
      </w:pPr>
      <w:rPr>
        <w:rFonts w:hint="default"/>
        <w:lang w:val="en-US" w:eastAsia="en-US" w:bidi="ar-SA"/>
      </w:rPr>
    </w:lvl>
    <w:lvl w:ilvl="3" w:tplc="E9F6245C">
      <w:numFmt w:val="bullet"/>
      <w:lvlText w:val="•"/>
      <w:lvlJc w:val="left"/>
      <w:pPr>
        <w:ind w:left="3080" w:hanging="361"/>
      </w:pPr>
      <w:rPr>
        <w:rFonts w:hint="default"/>
        <w:lang w:val="en-US" w:eastAsia="en-US" w:bidi="ar-SA"/>
      </w:rPr>
    </w:lvl>
    <w:lvl w:ilvl="4" w:tplc="5734B67A">
      <w:numFmt w:val="bullet"/>
      <w:lvlText w:val="•"/>
      <w:lvlJc w:val="left"/>
      <w:pPr>
        <w:ind w:left="4080" w:hanging="361"/>
      </w:pPr>
      <w:rPr>
        <w:rFonts w:hint="default"/>
        <w:lang w:val="en-US" w:eastAsia="en-US" w:bidi="ar-SA"/>
      </w:rPr>
    </w:lvl>
    <w:lvl w:ilvl="5" w:tplc="0D2A537C">
      <w:numFmt w:val="bullet"/>
      <w:lvlText w:val="•"/>
      <w:lvlJc w:val="left"/>
      <w:pPr>
        <w:ind w:left="5080" w:hanging="361"/>
      </w:pPr>
      <w:rPr>
        <w:rFonts w:hint="default"/>
        <w:lang w:val="en-US" w:eastAsia="en-US" w:bidi="ar-SA"/>
      </w:rPr>
    </w:lvl>
    <w:lvl w:ilvl="6" w:tplc="288E3C62">
      <w:numFmt w:val="bullet"/>
      <w:lvlText w:val="•"/>
      <w:lvlJc w:val="left"/>
      <w:pPr>
        <w:ind w:left="6080" w:hanging="361"/>
      </w:pPr>
      <w:rPr>
        <w:rFonts w:hint="default"/>
        <w:lang w:val="en-US" w:eastAsia="en-US" w:bidi="ar-SA"/>
      </w:rPr>
    </w:lvl>
    <w:lvl w:ilvl="7" w:tplc="EF262742">
      <w:numFmt w:val="bullet"/>
      <w:lvlText w:val="•"/>
      <w:lvlJc w:val="left"/>
      <w:pPr>
        <w:ind w:left="7080" w:hanging="361"/>
      </w:pPr>
      <w:rPr>
        <w:rFonts w:hint="default"/>
        <w:lang w:val="en-US" w:eastAsia="en-US" w:bidi="ar-SA"/>
      </w:rPr>
    </w:lvl>
    <w:lvl w:ilvl="8" w:tplc="56208E6C">
      <w:numFmt w:val="bullet"/>
      <w:lvlText w:val="•"/>
      <w:lvlJc w:val="left"/>
      <w:pPr>
        <w:ind w:left="8080" w:hanging="361"/>
      </w:pPr>
      <w:rPr>
        <w:rFonts w:hint="default"/>
        <w:lang w:val="en-US" w:eastAsia="en-US" w:bidi="ar-SA"/>
      </w:rPr>
    </w:lvl>
  </w:abstractNum>
  <w:abstractNum w:abstractNumId="2" w15:restartNumberingAfterBreak="0">
    <w:nsid w:val="3DC97EA4"/>
    <w:multiLevelType w:val="hybridMultilevel"/>
    <w:tmpl w:val="65C83EA0"/>
    <w:lvl w:ilvl="0" w:tplc="00422860">
      <w:start w:val="1"/>
      <w:numFmt w:val="decimal"/>
      <w:lvlText w:val="%1."/>
      <w:lvlJc w:val="left"/>
      <w:pPr>
        <w:ind w:left="1080" w:hanging="360"/>
      </w:pPr>
      <w:rPr>
        <w:rFonts w:ascii="Times New Roman" w:eastAsia="Times New Roman" w:hAnsi="Times New Roman" w:cs="Times New Roman" w:hint="default"/>
        <w:b/>
        <w:bCs/>
        <w:i w:val="0"/>
        <w:iCs w:val="0"/>
        <w:spacing w:val="0"/>
        <w:w w:val="99"/>
        <w:sz w:val="22"/>
        <w:szCs w:val="22"/>
        <w:lang w:val="en-US" w:eastAsia="en-US" w:bidi="ar-SA"/>
      </w:rPr>
    </w:lvl>
    <w:lvl w:ilvl="1" w:tplc="3E7A5AF0">
      <w:numFmt w:val="bullet"/>
      <w:lvlText w:val="•"/>
      <w:lvlJc w:val="left"/>
      <w:pPr>
        <w:ind w:left="1980" w:hanging="360"/>
      </w:pPr>
      <w:rPr>
        <w:rFonts w:hint="default"/>
        <w:lang w:val="en-US" w:eastAsia="en-US" w:bidi="ar-SA"/>
      </w:rPr>
    </w:lvl>
    <w:lvl w:ilvl="2" w:tplc="1804A9C2">
      <w:numFmt w:val="bullet"/>
      <w:lvlText w:val="•"/>
      <w:lvlJc w:val="left"/>
      <w:pPr>
        <w:ind w:left="2880" w:hanging="360"/>
      </w:pPr>
      <w:rPr>
        <w:rFonts w:hint="default"/>
        <w:lang w:val="en-US" w:eastAsia="en-US" w:bidi="ar-SA"/>
      </w:rPr>
    </w:lvl>
    <w:lvl w:ilvl="3" w:tplc="185258D0">
      <w:numFmt w:val="bullet"/>
      <w:lvlText w:val="•"/>
      <w:lvlJc w:val="left"/>
      <w:pPr>
        <w:ind w:left="3780" w:hanging="360"/>
      </w:pPr>
      <w:rPr>
        <w:rFonts w:hint="default"/>
        <w:lang w:val="en-US" w:eastAsia="en-US" w:bidi="ar-SA"/>
      </w:rPr>
    </w:lvl>
    <w:lvl w:ilvl="4" w:tplc="74600CF8">
      <w:numFmt w:val="bullet"/>
      <w:lvlText w:val="•"/>
      <w:lvlJc w:val="left"/>
      <w:pPr>
        <w:ind w:left="4680" w:hanging="360"/>
      </w:pPr>
      <w:rPr>
        <w:rFonts w:hint="default"/>
        <w:lang w:val="en-US" w:eastAsia="en-US" w:bidi="ar-SA"/>
      </w:rPr>
    </w:lvl>
    <w:lvl w:ilvl="5" w:tplc="C694A182">
      <w:numFmt w:val="bullet"/>
      <w:lvlText w:val="•"/>
      <w:lvlJc w:val="left"/>
      <w:pPr>
        <w:ind w:left="5580" w:hanging="360"/>
      </w:pPr>
      <w:rPr>
        <w:rFonts w:hint="default"/>
        <w:lang w:val="en-US" w:eastAsia="en-US" w:bidi="ar-SA"/>
      </w:rPr>
    </w:lvl>
    <w:lvl w:ilvl="6" w:tplc="8C30700C">
      <w:numFmt w:val="bullet"/>
      <w:lvlText w:val="•"/>
      <w:lvlJc w:val="left"/>
      <w:pPr>
        <w:ind w:left="6480" w:hanging="360"/>
      </w:pPr>
      <w:rPr>
        <w:rFonts w:hint="default"/>
        <w:lang w:val="en-US" w:eastAsia="en-US" w:bidi="ar-SA"/>
      </w:rPr>
    </w:lvl>
    <w:lvl w:ilvl="7" w:tplc="D91CA69A">
      <w:numFmt w:val="bullet"/>
      <w:lvlText w:val="•"/>
      <w:lvlJc w:val="left"/>
      <w:pPr>
        <w:ind w:left="7380" w:hanging="360"/>
      </w:pPr>
      <w:rPr>
        <w:rFonts w:hint="default"/>
        <w:lang w:val="en-US" w:eastAsia="en-US" w:bidi="ar-SA"/>
      </w:rPr>
    </w:lvl>
    <w:lvl w:ilvl="8" w:tplc="0AB4FAE4">
      <w:numFmt w:val="bullet"/>
      <w:lvlText w:val="•"/>
      <w:lvlJc w:val="left"/>
      <w:pPr>
        <w:ind w:left="8280" w:hanging="360"/>
      </w:pPr>
      <w:rPr>
        <w:rFonts w:hint="default"/>
        <w:lang w:val="en-US" w:eastAsia="en-US" w:bidi="ar-SA"/>
      </w:rPr>
    </w:lvl>
  </w:abstractNum>
  <w:abstractNum w:abstractNumId="3" w15:restartNumberingAfterBreak="0">
    <w:nsid w:val="439C0287"/>
    <w:multiLevelType w:val="hybridMultilevel"/>
    <w:tmpl w:val="393C27B4"/>
    <w:lvl w:ilvl="0" w:tplc="96A2607A">
      <w:start w:val="1"/>
      <w:numFmt w:val="decimal"/>
      <w:lvlText w:val="(%1)"/>
      <w:lvlJc w:val="left"/>
      <w:pPr>
        <w:ind w:left="1080" w:hanging="361"/>
      </w:pPr>
      <w:rPr>
        <w:rFonts w:ascii="Arial" w:eastAsia="Arial" w:hAnsi="Arial" w:cs="Arial" w:hint="default"/>
        <w:b/>
        <w:bCs/>
        <w:i w:val="0"/>
        <w:iCs w:val="0"/>
        <w:spacing w:val="0"/>
        <w:w w:val="99"/>
        <w:sz w:val="22"/>
        <w:szCs w:val="22"/>
        <w:lang w:val="en-US" w:eastAsia="en-US" w:bidi="ar-SA"/>
      </w:rPr>
    </w:lvl>
    <w:lvl w:ilvl="1" w:tplc="B41C3F6E">
      <w:numFmt w:val="bullet"/>
      <w:lvlText w:val="•"/>
      <w:lvlJc w:val="left"/>
      <w:pPr>
        <w:ind w:left="1980" w:hanging="361"/>
      </w:pPr>
      <w:rPr>
        <w:rFonts w:hint="default"/>
        <w:lang w:val="en-US" w:eastAsia="en-US" w:bidi="ar-SA"/>
      </w:rPr>
    </w:lvl>
    <w:lvl w:ilvl="2" w:tplc="BFB06136">
      <w:numFmt w:val="bullet"/>
      <w:lvlText w:val="•"/>
      <w:lvlJc w:val="left"/>
      <w:pPr>
        <w:ind w:left="2880" w:hanging="361"/>
      </w:pPr>
      <w:rPr>
        <w:rFonts w:hint="default"/>
        <w:lang w:val="en-US" w:eastAsia="en-US" w:bidi="ar-SA"/>
      </w:rPr>
    </w:lvl>
    <w:lvl w:ilvl="3" w:tplc="E9C26E54">
      <w:numFmt w:val="bullet"/>
      <w:lvlText w:val="•"/>
      <w:lvlJc w:val="left"/>
      <w:pPr>
        <w:ind w:left="3780" w:hanging="361"/>
      </w:pPr>
      <w:rPr>
        <w:rFonts w:hint="default"/>
        <w:lang w:val="en-US" w:eastAsia="en-US" w:bidi="ar-SA"/>
      </w:rPr>
    </w:lvl>
    <w:lvl w:ilvl="4" w:tplc="FAE24B68">
      <w:numFmt w:val="bullet"/>
      <w:lvlText w:val="•"/>
      <w:lvlJc w:val="left"/>
      <w:pPr>
        <w:ind w:left="4680" w:hanging="361"/>
      </w:pPr>
      <w:rPr>
        <w:rFonts w:hint="default"/>
        <w:lang w:val="en-US" w:eastAsia="en-US" w:bidi="ar-SA"/>
      </w:rPr>
    </w:lvl>
    <w:lvl w:ilvl="5" w:tplc="68504F0A">
      <w:numFmt w:val="bullet"/>
      <w:lvlText w:val="•"/>
      <w:lvlJc w:val="left"/>
      <w:pPr>
        <w:ind w:left="5580" w:hanging="361"/>
      </w:pPr>
      <w:rPr>
        <w:rFonts w:hint="default"/>
        <w:lang w:val="en-US" w:eastAsia="en-US" w:bidi="ar-SA"/>
      </w:rPr>
    </w:lvl>
    <w:lvl w:ilvl="6" w:tplc="92C6393C">
      <w:numFmt w:val="bullet"/>
      <w:lvlText w:val="•"/>
      <w:lvlJc w:val="left"/>
      <w:pPr>
        <w:ind w:left="6480" w:hanging="361"/>
      </w:pPr>
      <w:rPr>
        <w:rFonts w:hint="default"/>
        <w:lang w:val="en-US" w:eastAsia="en-US" w:bidi="ar-SA"/>
      </w:rPr>
    </w:lvl>
    <w:lvl w:ilvl="7" w:tplc="39167C00">
      <w:numFmt w:val="bullet"/>
      <w:lvlText w:val="•"/>
      <w:lvlJc w:val="left"/>
      <w:pPr>
        <w:ind w:left="7380" w:hanging="361"/>
      </w:pPr>
      <w:rPr>
        <w:rFonts w:hint="default"/>
        <w:lang w:val="en-US" w:eastAsia="en-US" w:bidi="ar-SA"/>
      </w:rPr>
    </w:lvl>
    <w:lvl w:ilvl="8" w:tplc="8ABCC3B4">
      <w:numFmt w:val="bullet"/>
      <w:lvlText w:val="•"/>
      <w:lvlJc w:val="left"/>
      <w:pPr>
        <w:ind w:left="8280" w:hanging="361"/>
      </w:pPr>
      <w:rPr>
        <w:rFonts w:hint="default"/>
        <w:lang w:val="en-US" w:eastAsia="en-US" w:bidi="ar-SA"/>
      </w:rPr>
    </w:lvl>
  </w:abstractNum>
  <w:abstractNum w:abstractNumId="4" w15:restartNumberingAfterBreak="0">
    <w:nsid w:val="539C3CCC"/>
    <w:multiLevelType w:val="hybridMultilevel"/>
    <w:tmpl w:val="217CEBC4"/>
    <w:lvl w:ilvl="0" w:tplc="3F529B7A">
      <w:start w:val="1"/>
      <w:numFmt w:val="decimal"/>
      <w:lvlText w:val="(%1)"/>
      <w:lvlJc w:val="left"/>
      <w:pPr>
        <w:ind w:left="1079" w:hanging="361"/>
      </w:pPr>
      <w:rPr>
        <w:rFonts w:ascii="Arial" w:eastAsia="Arial" w:hAnsi="Arial" w:cs="Arial" w:hint="default"/>
        <w:b w:val="0"/>
        <w:bCs w:val="0"/>
        <w:i w:val="0"/>
        <w:iCs w:val="0"/>
        <w:spacing w:val="0"/>
        <w:w w:val="99"/>
        <w:sz w:val="22"/>
        <w:szCs w:val="22"/>
        <w:lang w:val="en-US" w:eastAsia="en-US" w:bidi="ar-SA"/>
      </w:rPr>
    </w:lvl>
    <w:lvl w:ilvl="1" w:tplc="2084CCCE">
      <w:numFmt w:val="bullet"/>
      <w:lvlText w:val="•"/>
      <w:lvlJc w:val="left"/>
      <w:pPr>
        <w:ind w:left="1980" w:hanging="361"/>
      </w:pPr>
      <w:rPr>
        <w:rFonts w:hint="default"/>
        <w:lang w:val="en-US" w:eastAsia="en-US" w:bidi="ar-SA"/>
      </w:rPr>
    </w:lvl>
    <w:lvl w:ilvl="2" w:tplc="B72EF4B4">
      <w:numFmt w:val="bullet"/>
      <w:lvlText w:val="•"/>
      <w:lvlJc w:val="left"/>
      <w:pPr>
        <w:ind w:left="2880" w:hanging="361"/>
      </w:pPr>
      <w:rPr>
        <w:rFonts w:hint="default"/>
        <w:lang w:val="en-US" w:eastAsia="en-US" w:bidi="ar-SA"/>
      </w:rPr>
    </w:lvl>
    <w:lvl w:ilvl="3" w:tplc="393073B0">
      <w:numFmt w:val="bullet"/>
      <w:lvlText w:val="•"/>
      <w:lvlJc w:val="left"/>
      <w:pPr>
        <w:ind w:left="3780" w:hanging="361"/>
      </w:pPr>
      <w:rPr>
        <w:rFonts w:hint="default"/>
        <w:lang w:val="en-US" w:eastAsia="en-US" w:bidi="ar-SA"/>
      </w:rPr>
    </w:lvl>
    <w:lvl w:ilvl="4" w:tplc="964A3256">
      <w:numFmt w:val="bullet"/>
      <w:lvlText w:val="•"/>
      <w:lvlJc w:val="left"/>
      <w:pPr>
        <w:ind w:left="4680" w:hanging="361"/>
      </w:pPr>
      <w:rPr>
        <w:rFonts w:hint="default"/>
        <w:lang w:val="en-US" w:eastAsia="en-US" w:bidi="ar-SA"/>
      </w:rPr>
    </w:lvl>
    <w:lvl w:ilvl="5" w:tplc="5BD46008">
      <w:numFmt w:val="bullet"/>
      <w:lvlText w:val="•"/>
      <w:lvlJc w:val="left"/>
      <w:pPr>
        <w:ind w:left="5580" w:hanging="361"/>
      </w:pPr>
      <w:rPr>
        <w:rFonts w:hint="default"/>
        <w:lang w:val="en-US" w:eastAsia="en-US" w:bidi="ar-SA"/>
      </w:rPr>
    </w:lvl>
    <w:lvl w:ilvl="6" w:tplc="ABA4653A">
      <w:numFmt w:val="bullet"/>
      <w:lvlText w:val="•"/>
      <w:lvlJc w:val="left"/>
      <w:pPr>
        <w:ind w:left="6480" w:hanging="361"/>
      </w:pPr>
      <w:rPr>
        <w:rFonts w:hint="default"/>
        <w:lang w:val="en-US" w:eastAsia="en-US" w:bidi="ar-SA"/>
      </w:rPr>
    </w:lvl>
    <w:lvl w:ilvl="7" w:tplc="D15666F8">
      <w:numFmt w:val="bullet"/>
      <w:lvlText w:val="•"/>
      <w:lvlJc w:val="left"/>
      <w:pPr>
        <w:ind w:left="7380" w:hanging="361"/>
      </w:pPr>
      <w:rPr>
        <w:rFonts w:hint="default"/>
        <w:lang w:val="en-US" w:eastAsia="en-US" w:bidi="ar-SA"/>
      </w:rPr>
    </w:lvl>
    <w:lvl w:ilvl="8" w:tplc="A464028C">
      <w:numFmt w:val="bullet"/>
      <w:lvlText w:val="•"/>
      <w:lvlJc w:val="left"/>
      <w:pPr>
        <w:ind w:left="8280" w:hanging="361"/>
      </w:pPr>
      <w:rPr>
        <w:rFonts w:hint="default"/>
        <w:lang w:val="en-US" w:eastAsia="en-US" w:bidi="ar-SA"/>
      </w:rPr>
    </w:lvl>
  </w:abstractNum>
  <w:abstractNum w:abstractNumId="5" w15:restartNumberingAfterBreak="0">
    <w:nsid w:val="68FD7D51"/>
    <w:multiLevelType w:val="hybridMultilevel"/>
    <w:tmpl w:val="7B4CA702"/>
    <w:lvl w:ilvl="0" w:tplc="93906F9C">
      <w:numFmt w:val="bullet"/>
      <w:lvlText w:val=""/>
      <w:lvlJc w:val="left"/>
      <w:pPr>
        <w:ind w:left="1079" w:hanging="360"/>
      </w:pPr>
      <w:rPr>
        <w:rFonts w:ascii="Symbol" w:eastAsia="Symbol" w:hAnsi="Symbol" w:cs="Symbol" w:hint="default"/>
        <w:b w:val="0"/>
        <w:bCs w:val="0"/>
        <w:i w:val="0"/>
        <w:iCs w:val="0"/>
        <w:spacing w:val="0"/>
        <w:w w:val="99"/>
        <w:sz w:val="22"/>
        <w:szCs w:val="22"/>
        <w:lang w:val="en-US" w:eastAsia="en-US" w:bidi="ar-SA"/>
      </w:rPr>
    </w:lvl>
    <w:lvl w:ilvl="1" w:tplc="441EB07A">
      <w:numFmt w:val="bullet"/>
      <w:lvlText w:val="•"/>
      <w:lvlJc w:val="left"/>
      <w:pPr>
        <w:ind w:left="1980" w:hanging="360"/>
      </w:pPr>
      <w:rPr>
        <w:rFonts w:hint="default"/>
        <w:lang w:val="en-US" w:eastAsia="en-US" w:bidi="ar-SA"/>
      </w:rPr>
    </w:lvl>
    <w:lvl w:ilvl="2" w:tplc="CC0441F4">
      <w:numFmt w:val="bullet"/>
      <w:lvlText w:val="•"/>
      <w:lvlJc w:val="left"/>
      <w:pPr>
        <w:ind w:left="2880" w:hanging="360"/>
      </w:pPr>
      <w:rPr>
        <w:rFonts w:hint="default"/>
        <w:lang w:val="en-US" w:eastAsia="en-US" w:bidi="ar-SA"/>
      </w:rPr>
    </w:lvl>
    <w:lvl w:ilvl="3" w:tplc="93549448">
      <w:numFmt w:val="bullet"/>
      <w:lvlText w:val="•"/>
      <w:lvlJc w:val="left"/>
      <w:pPr>
        <w:ind w:left="3780" w:hanging="360"/>
      </w:pPr>
      <w:rPr>
        <w:rFonts w:hint="default"/>
        <w:lang w:val="en-US" w:eastAsia="en-US" w:bidi="ar-SA"/>
      </w:rPr>
    </w:lvl>
    <w:lvl w:ilvl="4" w:tplc="39500DBA">
      <w:numFmt w:val="bullet"/>
      <w:lvlText w:val="•"/>
      <w:lvlJc w:val="left"/>
      <w:pPr>
        <w:ind w:left="4680" w:hanging="360"/>
      </w:pPr>
      <w:rPr>
        <w:rFonts w:hint="default"/>
        <w:lang w:val="en-US" w:eastAsia="en-US" w:bidi="ar-SA"/>
      </w:rPr>
    </w:lvl>
    <w:lvl w:ilvl="5" w:tplc="D2E4F274">
      <w:numFmt w:val="bullet"/>
      <w:lvlText w:val="•"/>
      <w:lvlJc w:val="left"/>
      <w:pPr>
        <w:ind w:left="5580" w:hanging="360"/>
      </w:pPr>
      <w:rPr>
        <w:rFonts w:hint="default"/>
        <w:lang w:val="en-US" w:eastAsia="en-US" w:bidi="ar-SA"/>
      </w:rPr>
    </w:lvl>
    <w:lvl w:ilvl="6" w:tplc="FC52628A">
      <w:numFmt w:val="bullet"/>
      <w:lvlText w:val="•"/>
      <w:lvlJc w:val="left"/>
      <w:pPr>
        <w:ind w:left="6480" w:hanging="360"/>
      </w:pPr>
      <w:rPr>
        <w:rFonts w:hint="default"/>
        <w:lang w:val="en-US" w:eastAsia="en-US" w:bidi="ar-SA"/>
      </w:rPr>
    </w:lvl>
    <w:lvl w:ilvl="7" w:tplc="AF0262B0">
      <w:numFmt w:val="bullet"/>
      <w:lvlText w:val="•"/>
      <w:lvlJc w:val="left"/>
      <w:pPr>
        <w:ind w:left="7380" w:hanging="360"/>
      </w:pPr>
      <w:rPr>
        <w:rFonts w:hint="default"/>
        <w:lang w:val="en-US" w:eastAsia="en-US" w:bidi="ar-SA"/>
      </w:rPr>
    </w:lvl>
    <w:lvl w:ilvl="8" w:tplc="56045D76">
      <w:numFmt w:val="bullet"/>
      <w:lvlText w:val="•"/>
      <w:lvlJc w:val="left"/>
      <w:pPr>
        <w:ind w:left="8280" w:hanging="360"/>
      </w:pPr>
      <w:rPr>
        <w:rFonts w:hint="default"/>
        <w:lang w:val="en-US" w:eastAsia="en-US" w:bidi="ar-SA"/>
      </w:rPr>
    </w:lvl>
  </w:abstractNum>
  <w:abstractNum w:abstractNumId="6" w15:restartNumberingAfterBreak="0">
    <w:nsid w:val="7F391384"/>
    <w:multiLevelType w:val="hybridMultilevel"/>
    <w:tmpl w:val="C8B09A6E"/>
    <w:lvl w:ilvl="0" w:tplc="FC200B40">
      <w:numFmt w:val="bullet"/>
      <w:lvlText w:val=""/>
      <w:lvlJc w:val="left"/>
      <w:pPr>
        <w:ind w:left="989" w:hanging="361"/>
      </w:pPr>
      <w:rPr>
        <w:rFonts w:ascii="Symbol" w:eastAsia="Symbol" w:hAnsi="Symbol" w:cs="Symbol" w:hint="default"/>
        <w:b w:val="0"/>
        <w:bCs w:val="0"/>
        <w:i w:val="0"/>
        <w:iCs w:val="0"/>
        <w:spacing w:val="0"/>
        <w:w w:val="99"/>
        <w:sz w:val="22"/>
        <w:szCs w:val="22"/>
        <w:lang w:val="en-US" w:eastAsia="en-US" w:bidi="ar-SA"/>
      </w:rPr>
    </w:lvl>
    <w:lvl w:ilvl="1" w:tplc="D58CEF1A">
      <w:numFmt w:val="bullet"/>
      <w:lvlText w:val="•"/>
      <w:lvlJc w:val="left"/>
      <w:pPr>
        <w:ind w:left="1890" w:hanging="361"/>
      </w:pPr>
      <w:rPr>
        <w:rFonts w:hint="default"/>
        <w:lang w:val="en-US" w:eastAsia="en-US" w:bidi="ar-SA"/>
      </w:rPr>
    </w:lvl>
    <w:lvl w:ilvl="2" w:tplc="633C6810">
      <w:numFmt w:val="bullet"/>
      <w:lvlText w:val="•"/>
      <w:lvlJc w:val="left"/>
      <w:pPr>
        <w:ind w:left="2800" w:hanging="361"/>
      </w:pPr>
      <w:rPr>
        <w:rFonts w:hint="default"/>
        <w:lang w:val="en-US" w:eastAsia="en-US" w:bidi="ar-SA"/>
      </w:rPr>
    </w:lvl>
    <w:lvl w:ilvl="3" w:tplc="9F12F5A4">
      <w:numFmt w:val="bullet"/>
      <w:lvlText w:val="•"/>
      <w:lvlJc w:val="left"/>
      <w:pPr>
        <w:ind w:left="3710" w:hanging="361"/>
      </w:pPr>
      <w:rPr>
        <w:rFonts w:hint="default"/>
        <w:lang w:val="en-US" w:eastAsia="en-US" w:bidi="ar-SA"/>
      </w:rPr>
    </w:lvl>
    <w:lvl w:ilvl="4" w:tplc="579203E8">
      <w:numFmt w:val="bullet"/>
      <w:lvlText w:val="•"/>
      <w:lvlJc w:val="left"/>
      <w:pPr>
        <w:ind w:left="4620" w:hanging="361"/>
      </w:pPr>
      <w:rPr>
        <w:rFonts w:hint="default"/>
        <w:lang w:val="en-US" w:eastAsia="en-US" w:bidi="ar-SA"/>
      </w:rPr>
    </w:lvl>
    <w:lvl w:ilvl="5" w:tplc="1524503A">
      <w:numFmt w:val="bullet"/>
      <w:lvlText w:val="•"/>
      <w:lvlJc w:val="left"/>
      <w:pPr>
        <w:ind w:left="5530" w:hanging="361"/>
      </w:pPr>
      <w:rPr>
        <w:rFonts w:hint="default"/>
        <w:lang w:val="en-US" w:eastAsia="en-US" w:bidi="ar-SA"/>
      </w:rPr>
    </w:lvl>
    <w:lvl w:ilvl="6" w:tplc="23E8DAFC">
      <w:numFmt w:val="bullet"/>
      <w:lvlText w:val="•"/>
      <w:lvlJc w:val="left"/>
      <w:pPr>
        <w:ind w:left="6440" w:hanging="361"/>
      </w:pPr>
      <w:rPr>
        <w:rFonts w:hint="default"/>
        <w:lang w:val="en-US" w:eastAsia="en-US" w:bidi="ar-SA"/>
      </w:rPr>
    </w:lvl>
    <w:lvl w:ilvl="7" w:tplc="8CF4F428">
      <w:numFmt w:val="bullet"/>
      <w:lvlText w:val="•"/>
      <w:lvlJc w:val="left"/>
      <w:pPr>
        <w:ind w:left="7350" w:hanging="361"/>
      </w:pPr>
      <w:rPr>
        <w:rFonts w:hint="default"/>
        <w:lang w:val="en-US" w:eastAsia="en-US" w:bidi="ar-SA"/>
      </w:rPr>
    </w:lvl>
    <w:lvl w:ilvl="8" w:tplc="47AAB5C4">
      <w:numFmt w:val="bullet"/>
      <w:lvlText w:val="•"/>
      <w:lvlJc w:val="left"/>
      <w:pPr>
        <w:ind w:left="8260" w:hanging="361"/>
      </w:pPr>
      <w:rPr>
        <w:rFonts w:hint="default"/>
        <w:lang w:val="en-US" w:eastAsia="en-US" w:bidi="ar-SA"/>
      </w:rPr>
    </w:lvl>
  </w:abstractNum>
  <w:num w:numId="1" w16cid:durableId="1029257784">
    <w:abstractNumId w:val="5"/>
  </w:num>
  <w:num w:numId="2" w16cid:durableId="1454324923">
    <w:abstractNumId w:val="4"/>
  </w:num>
  <w:num w:numId="3" w16cid:durableId="1804998122">
    <w:abstractNumId w:val="6"/>
  </w:num>
  <w:num w:numId="4" w16cid:durableId="143278818">
    <w:abstractNumId w:val="2"/>
  </w:num>
  <w:num w:numId="5" w16cid:durableId="1768765059">
    <w:abstractNumId w:val="3"/>
  </w:num>
  <w:num w:numId="6" w16cid:durableId="466550792">
    <w:abstractNumId w:val="1"/>
  </w:num>
  <w:num w:numId="7" w16cid:durableId="559293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B98"/>
    <w:rsid w:val="001C66BC"/>
    <w:rsid w:val="00214F43"/>
    <w:rsid w:val="00232C0B"/>
    <w:rsid w:val="00353B98"/>
    <w:rsid w:val="004D52E9"/>
    <w:rsid w:val="004F3902"/>
    <w:rsid w:val="005114E5"/>
    <w:rsid w:val="00536A05"/>
    <w:rsid w:val="0056588D"/>
    <w:rsid w:val="005B4A98"/>
    <w:rsid w:val="0063637C"/>
    <w:rsid w:val="0064760D"/>
    <w:rsid w:val="00655C31"/>
    <w:rsid w:val="00667381"/>
    <w:rsid w:val="006C6238"/>
    <w:rsid w:val="006E2025"/>
    <w:rsid w:val="0077028A"/>
    <w:rsid w:val="00805C44"/>
    <w:rsid w:val="008C79F2"/>
    <w:rsid w:val="008C7D9F"/>
    <w:rsid w:val="008D3F33"/>
    <w:rsid w:val="008F2490"/>
    <w:rsid w:val="00A173BD"/>
    <w:rsid w:val="00A47250"/>
    <w:rsid w:val="00A62E09"/>
    <w:rsid w:val="00AE2DF2"/>
    <w:rsid w:val="00B44904"/>
    <w:rsid w:val="00BA1561"/>
    <w:rsid w:val="00BB7D37"/>
    <w:rsid w:val="00CC34EC"/>
    <w:rsid w:val="00D368F5"/>
    <w:rsid w:val="00D6658E"/>
    <w:rsid w:val="00D9706C"/>
    <w:rsid w:val="00DD7594"/>
    <w:rsid w:val="00DF412B"/>
    <w:rsid w:val="00E928CF"/>
    <w:rsid w:val="00EC49FB"/>
    <w:rsid w:val="04B504A0"/>
    <w:rsid w:val="096EB9EB"/>
    <w:rsid w:val="174393AC"/>
    <w:rsid w:val="381070CE"/>
    <w:rsid w:val="69EEE7E4"/>
    <w:rsid w:val="7FED3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072275"/>
  <w15:docId w15:val="{EF09A239-52B1-4260-A600-6B6545702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rFonts w:ascii="Arial" w:eastAsia="Arial" w:hAnsi="Arial" w:cs="Arial"/>
      <w:b/>
      <w:bCs/>
      <w:sz w:val="28"/>
      <w:szCs w:val="28"/>
    </w:rPr>
  </w:style>
  <w:style w:type="paragraph" w:styleId="Heading2">
    <w:name w:val="heading 2"/>
    <w:basedOn w:val="Normal"/>
    <w:uiPriority w:val="9"/>
    <w:unhideWhenUsed/>
    <w:qFormat/>
    <w:pPr>
      <w:ind w:left="360"/>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079" w:hanging="360"/>
    </w:pPr>
    <w:rPr>
      <w:rFonts w:ascii="Arial" w:eastAsia="Arial" w:hAnsi="Arial" w:cs="Arial"/>
    </w:rPr>
  </w:style>
  <w:style w:type="paragraph" w:customStyle="1" w:styleId="TableParagraph">
    <w:name w:val="Table Paragraph"/>
    <w:basedOn w:val="Normal"/>
    <w:uiPriority w:val="1"/>
    <w:qFormat/>
    <w:pPr>
      <w:spacing w:line="233" w:lineRule="exact"/>
    </w:pPr>
  </w:style>
  <w:style w:type="paragraph" w:styleId="Header">
    <w:name w:val="header"/>
    <w:basedOn w:val="Normal"/>
    <w:link w:val="HeaderChar"/>
    <w:uiPriority w:val="99"/>
    <w:unhideWhenUsed/>
    <w:rsid w:val="008C7D9F"/>
    <w:pPr>
      <w:tabs>
        <w:tab w:val="center" w:pos="4680"/>
        <w:tab w:val="right" w:pos="9360"/>
      </w:tabs>
    </w:pPr>
  </w:style>
  <w:style w:type="character" w:customStyle="1" w:styleId="HeaderChar">
    <w:name w:val="Header Char"/>
    <w:basedOn w:val="DefaultParagraphFont"/>
    <w:link w:val="Header"/>
    <w:uiPriority w:val="99"/>
    <w:rsid w:val="008C7D9F"/>
    <w:rPr>
      <w:rFonts w:ascii="Times New Roman" w:eastAsia="Times New Roman" w:hAnsi="Times New Roman" w:cs="Times New Roman"/>
    </w:rPr>
  </w:style>
  <w:style w:type="paragraph" w:styleId="Footer">
    <w:name w:val="footer"/>
    <w:basedOn w:val="Normal"/>
    <w:link w:val="FooterChar"/>
    <w:uiPriority w:val="99"/>
    <w:unhideWhenUsed/>
    <w:rsid w:val="008C7D9F"/>
    <w:pPr>
      <w:tabs>
        <w:tab w:val="center" w:pos="4680"/>
        <w:tab w:val="right" w:pos="9360"/>
      </w:tabs>
    </w:pPr>
  </w:style>
  <w:style w:type="character" w:customStyle="1" w:styleId="FooterChar">
    <w:name w:val="Footer Char"/>
    <w:basedOn w:val="DefaultParagraphFont"/>
    <w:link w:val="Footer"/>
    <w:uiPriority w:val="99"/>
    <w:rsid w:val="008C7D9F"/>
    <w:rPr>
      <w:rFonts w:ascii="Times New Roman" w:eastAsia="Times New Roman" w:hAnsi="Times New Roman" w:cs="Times New Roman"/>
    </w:rPr>
  </w:style>
  <w:style w:type="table" w:styleId="TableGrid">
    <w:name w:val="Table Grid"/>
    <w:basedOn w:val="TableNormal"/>
    <w:uiPriority w:val="39"/>
    <w:rsid w:val="008C7D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www.efast.dol.gov/" TargetMode="Externa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84989B0E23B64F8DA637BB86CC0D48" ma:contentTypeVersion="8" ma:contentTypeDescription="Create a new document." ma:contentTypeScope="" ma:versionID="cf02b3d28702bb1c529d78afe3d86273">
  <xsd:schema xmlns:xsd="http://www.w3.org/2001/XMLSchema" xmlns:xs="http://www.w3.org/2001/XMLSchema" xmlns:p="http://schemas.microsoft.com/office/2006/metadata/properties" xmlns:ns2="01ab8b9b-daa3-4f1a-8eea-2e3144268706" targetNamespace="http://schemas.microsoft.com/office/2006/metadata/properties" ma:root="true" ma:fieldsID="37281d166f7d70b617b6c805e29b6892" ns2:_="">
    <xsd:import namespace="01ab8b9b-daa3-4f1a-8eea-2e31442687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ab8b9b-daa3-4f1a-8eea-2e31442687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9167E9C-F01B-4265-AED7-DB45E4EC9C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ab8b9b-daa3-4f1a-8eea-2e31442687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689EB9-3B2B-48A1-B1A0-D5710DD7E3C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84A4DB-ED06-4F73-B46D-DA77A75761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3714</Words>
  <Characters>19236</Characters>
  <Application>Microsoft Office Word</Application>
  <DocSecurity>0</DocSecurity>
  <Lines>660</Lines>
  <Paragraphs>249</Paragraphs>
  <ScaleCrop>false</ScaleCrop>
  <Company/>
  <LinksUpToDate>false</LinksUpToDate>
  <CharactersWithSpaces>22726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- 436 Evaluation (ASTD Updates Nov 2025).docx</dc:title>
  <dc:subject/>
  <dc:creator>iotpd84</dc:creator>
  <cp:keywords/>
  <cp:lastModifiedBy>Lopez Herick</cp:lastModifiedBy>
  <cp:revision>22</cp:revision>
  <dcterms:created xsi:type="dcterms:W3CDTF">2025-12-31T20:15:00Z</dcterms:created>
  <dcterms:modified xsi:type="dcterms:W3CDTF">2026-10-16T16:23:00Z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2025-12-31T00:00:00Z</vt:filetime>
  </property>
  <property fmtid="{D5CDD505-2E9C-101B-9397-08002B2CF9AE}" pid="3" name="Creator">
    <vt:lpwstr>PScript5.dll Version 5.2.2</vt:lpwstr>
  </property>
  <property fmtid="{D5CDD505-2E9C-101B-9397-08002B2CF9AE}" pid="4" name="LastSaved">
    <vt:filetime>2025-12-31T00:00:00Z</vt:filetime>
  </property>
  <property fmtid="{D5CDD505-2E9C-101B-9397-08002B2CF9AE}" pid="5" name="Producer">
    <vt:lpwstr>Acrobat Distiller 25.0 (Windows)</vt:lpwstr>
  </property>
  <property fmtid="{D5CDD505-2E9C-101B-9397-08002B2CF9AE}" pid="6" name="ContentTypeId">
    <vt:lpwstr>0x0101004084989B0E23B64F8DA637BB86CC0D48</vt:lpwstr>
  </property>
  <property fmtid="{D5CDD505-2E9C-101B-9397-08002B2CF9AE}" pid="7" name="docLang">
    <vt:lpwstr>en</vt:lpwstr>
  </property>
</Properties>
</file>