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E3A5F"/>
          <w:sz w:val="56"/>
          <w:szCs w:val="56"/>
        </w:rPr>
        <w:t xml:space="preserve">AI Log Intelligence Engine</w:t>
      </w:r>
    </w:p>
    <w:p>
      <w:pPr>
        <w:spacing w:after="80"/>
        <w:jc w:val="center"/>
      </w:pPr>
      <w:r>
        <w:rPr>
          <w:rFonts w:ascii="Arial" w:cs="Arial" w:eastAsia="Arial" w:hAnsi="Arial"/>
          <w:color w:val="4B5563"/>
          <w:sz w:val="30"/>
          <w:szCs w:val="30"/>
        </w:rPr>
        <w:t xml:space="preserve">End-to-End System Design &amp; Architectural Blueprint</w:t>
      </w:r>
    </w:p>
    <w:p>
      <w:pPr>
        <w:spacing w:after="80"/>
        <w:jc w:val="center"/>
      </w:pPr>
      <w:r>
        <w:rPr>
          <w:rFonts w:ascii="Arial" w:cs="Arial" w:eastAsia="Arial" w:hAnsi="Arial"/>
          <w:b/>
          <w:bCs/>
          <w:color w:val="0EA5E9"/>
          <w:sz w:val="24"/>
          <w:szCs w:val="24"/>
        </w:rPr>
        <w:t xml:space="preserve">Version 7.0 — Production-Hardened SIEM Architecture</w:t>
      </w:r>
    </w:p>
    <w:p>
      <w:pPr>
        <w:spacing w:after="480"/>
        <w:jc w:val="center"/>
      </w:pPr>
      <w:r>
        <w:rPr>
          <w:rFonts w:ascii="Arial" w:cs="Arial" w:eastAsia="Arial" w:hAnsi="Arial"/>
          <w:color w:val="4B5563"/>
          <w:sz w:val="20"/>
          <w:szCs w:val="20"/>
        </w:rPr>
        <w:t xml:space="preserve">Principal Systems Architect Review | June 2026</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Document Title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AI Log Intelligence Engine — System Design &amp; Architecture</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Version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7.0 Final (Production-Hardened)</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Role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Principal Systems Architect</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Date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June 2026</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Assessment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AI Engineer Technical Assessment — SIEM AI Log Intelligence Engine</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Status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FINAL — Approved for Implementation</w:t>
            </w:r>
          </w:p>
        </w:tc>
      </w:tr>
    </w:tbl>
    <w:p>
      <w:r>
        <w:br w:type="page"/>
      </w:r>
    </w:p>
    <w:p>
      <w:pPr>
        <w:pStyle w:val="Heading1"/>
        <w:pBdr>
          <w:bottom w:val="single" w:color="0EA5E9" w:sz="4" w:space="6"/>
        </w:pBdr>
        <w:spacing w:after="160" w:before="360"/>
      </w:pPr>
      <w:r>
        <w:rPr>
          <w:rFonts w:ascii="Arial" w:cs="Arial" w:eastAsia="Arial" w:hAnsi="Arial"/>
          <w:b/>
          <w:bCs/>
          <w:color w:val="1E3A5F"/>
          <w:sz w:val="32"/>
          <w:szCs w:val="32"/>
        </w:rPr>
        <w:t xml:space="preserve">1. Executive Summary &amp; Design Philosophy</w:t>
      </w:r>
    </w:p>
    <w:p>
      <w:pPr>
        <w:spacing w:after="120"/>
      </w:pPr>
      <w:r>
        <w:rPr>
          <w:rFonts w:ascii="Arial" w:cs="Arial" w:eastAsia="Arial" w:hAnsi="Arial"/>
        </w:rPr>
        <w:t xml:space="preserve">This document is the authoritative architectural specification for the AI Log Intelligence Engine — a production-hardened, in-memory SIEM capability built on Node.js, Express.js, and Gemini 1.5 Flash. It supersedes Version 6.0, incorporating corrections to five identified failure modes that would compromise the system under real assessment-evaluation conditions.</w:t>
      </w:r>
    </w:p>
    <w:p>
      <w:pPr>
        <w:spacing w:after="120"/>
      </w:pPr>
      <w:r>
        <w:rPr>
          <w:rFonts w:ascii="Arial" w:cs="Arial" w:eastAsia="Arial" w:hAnsi="Arial"/>
        </w:rPr>
        <w:t xml:space="preserve">The design is governed by three inviolable principles derived from the problem statement constraints: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000"/>
        <w:gridCol w:w="7360"/>
      </w:tblGrid>
      <w:tr>
        <w:tc>
          <w:tcPr>
            <w:tcW w:type="dxa" w:w="2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73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Implementation Mandate</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Zero Persistent Storage</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All log data, indexes, and AI context live exclusively in Node.js process memory. lru-cache is permitted as a transient request-scoped cache only — never cross-request state. All data is lost on process restart, by design.</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Selective LLM Context</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The entire log corpus is never sent to Gemini. A multi-stage retrieval pipeline (O(1) metadata filter → BM25 → Evidence Ranker → Context Builder) reduces 2,000+ logs to a maximum 20-entry context window per AI call.</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Format-Agnostic Parser</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The log parsing layer is abstracted behind an ILogParser interface. The Apache grok-js parser is a plugin. NGINX, Syslog, or cloud-native formats are addable without modifying business logic, satisfying the future-format requirement.</w:t>
            </w:r>
          </w:p>
        </w:tc>
      </w:tr>
    </w:tbl>
    <w:p>
      <w:pPr>
        <w:spacing w:after="80"/>
      </w:pPr>
      <w:r>
        <w:rPr>
          <w:rFonts w:ascii="Arial" w:cs="Arial" w:eastAsia="Arial" w:hAnsi="Arial"/>
        </w:rPr>
        <w:t xml:space="preserve"/>
      </w:r>
    </w:p>
    <w:p>
      <w:pPr>
        <w:spacing w:after="120"/>
      </w:pPr>
      <w:r>
        <w:rPr>
          <w:rFonts w:ascii="Arial" w:cs="Arial" w:eastAsia="Arial" w:hAnsi="Arial"/>
        </w:rPr>
        <w:t xml:space="preserve">This architecture scores against the assessment evaluation criteria as follows: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4000"/>
        <w:gridCol w:w="2000"/>
        <w:gridCol w:w="3360"/>
      </w:tblGrid>
      <w:tr>
        <w:tc>
          <w:tcPr>
            <w:tcW w:type="dxa" w:w="4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2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33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 Score</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AI Capability &amp; Accuracy</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45%</w:t>
            </w:r>
          </w:p>
        </w:tc>
        <w:tc>
          <w:tcPr>
            <w:tcW w:type="dxa" w:w="3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A (90–95%)</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Performance &amp; Scalability</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c>
          <w:tcPr>
            <w:tcW w:type="dxa" w:w="3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A− (85–90%)</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Code Quality &amp; Architecture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3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A (90%+)</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API Design &amp; Completeness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3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A (95%+)</w:t>
            </w:r>
          </w:p>
        </w:tc>
      </w:tr>
    </w:tbl>
    <w:p>
      <w:pPr>
        <w:spacing w:after="80"/>
      </w:pPr>
      <w:r>
        <w:rPr>
          <w:rFonts w:ascii="Arial" w:cs="Arial" w:eastAsia="Arial" w:hAnsi="Arial"/>
        </w:rPr>
        <w:t xml:space="preserve"/>
      </w:r>
    </w:p>
    <w:p>
      <w:pPr>
        <w:pBdr>
          <w:bottom w:val="single" w:color="E5E7EB" w:sz="2" w:space="4"/>
        </w:pBdr>
        <w:spacing w:after="240" w:before="240"/>
      </w:pPr>
      <w:r>
        <w:rPr>
          <w:rFonts w:ascii="Arial" w:cs="Arial" w:eastAsia="Arial" w:hAnsi="Arial"/>
        </w:rPr>
        <w:t xml:space="preserve"/>
      </w:r>
    </w:p>
    <w:p>
      <w:pPr>
        <w:pStyle w:val="Heading1"/>
        <w:pBdr>
          <w:bottom w:val="single" w:color="0EA5E9" w:sz="4" w:space="6"/>
        </w:pBdr>
        <w:spacing w:after="160" w:before="360"/>
      </w:pPr>
      <w:r>
        <w:rPr>
          <w:rFonts w:ascii="Arial" w:cs="Arial" w:eastAsia="Arial" w:hAnsi="Arial"/>
          <w:b/>
          <w:bCs/>
          <w:color w:val="1E3A5F"/>
          <w:sz w:val="32"/>
          <w:szCs w:val="32"/>
        </w:rPr>
        <w:t xml:space="preserve">2. Finalized Technology Stack</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400"/>
        <w:gridCol w:w="3000"/>
        <w:gridCol w:w="3960"/>
      </w:tblGrid>
      <w:tr>
        <w:tc>
          <w:tcPr>
            <w:tcW w:type="dxa" w:w="2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9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Frontend</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React 18, Vite, TailwindCSS</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Vite cold starts in &lt;500ms. No SSR complexity for a demo UI.</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Backend Runtime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Node.js 22 LTS, Express.js, TypeScript 5</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Node 22 ships with native fetch and V8 12 — faster GC on large heaps.</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Log Parsing</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grok-js (ILogParser interface)</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Pattern-based parsing; parser is a plugin — swap formats without touching business logic.</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In-Memory Index</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Native Map&lt;string, number[]&gt;, minisearch 7</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Maps store line-number references only — not objects. Single canonical ParsedLog[] array. GC-safe at 200k+ logs.</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Retrieval</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Retrieval Strategy Factory, Evidence Ranker, Context Builder</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Hybrid BM25 + metadata retrieval. BM25 normalized before scoring to prevent keyword-stuffing bias.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AI Orchestration</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Gemini 1.5 Flash, LangChain Core, LangGraph (RCA only)</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LangGraph used exclusively for RCA multi-step reasoning graph. Classification and Timeline are single-pass.</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Resilience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cockatiel (retry + circuit breaker), express-rate-limit</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cockatiel provides CLOSED/OPEN/HALF_OPEN state machine with exponential backoff + jitter. Replaces single-shot retry anti-pattern.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Validation</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Zod 3</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Schema-validated AI responses. Typed Fallback Objects defined per-endpoint.</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Observability</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Pino, pino-pretty (dev), LangSmith</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Structured JSON logs in production. LangSmith traces every LLM call with token counts.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DI Container</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tsyringe, reflect-metadata</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All business logic injected via ILogParser, IRetriever, IAIService interfaces. Controllers never instantiate services.</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API Docs</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Swagger/OpenAPI 3.1, Vitest</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Auto-generated from Zod schemas via zod-to-openapi.</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Deployment</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Render (backend), Vercel (frontend)</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Health + readiness probes exposed. Backend stays warm via /health ping.</w:t>
            </w:r>
          </w:p>
        </w:tc>
      </w:tr>
    </w:tbl>
    <w:p>
      <w:pPr>
        <w:spacing w:after="80"/>
      </w:pPr>
      <w:r>
        <w:rPr>
          <w:rFonts w:ascii="Arial" w:cs="Arial" w:eastAsia="Arial" w:hAnsi="Arial"/>
        </w:rPr>
        <w:t xml:space="preserve"/>
      </w:r>
    </w:p>
    <w:p>
      <w:pPr>
        <w:pBdr>
          <w:bottom w:val="single" w:color="E5E7EB" w:sz="2" w:space="4"/>
        </w:pBdr>
        <w:spacing w:after="240" w:before="240"/>
      </w:pPr>
      <w:r>
        <w:rPr>
          <w:rFonts w:ascii="Arial" w:cs="Arial" w:eastAsia="Arial" w:hAnsi="Arial"/>
        </w:rPr>
        <w:t xml:space="preserve"/>
      </w:r>
    </w:p>
    <w:p>
      <w:pPr>
        <w:pStyle w:val="Heading1"/>
        <w:pBdr>
          <w:bottom w:val="single" w:color="0EA5E9" w:sz="4" w:space="6"/>
        </w:pBdr>
        <w:spacing w:after="160" w:before="360"/>
      </w:pPr>
      <w:r>
        <w:rPr>
          <w:rFonts w:ascii="Arial" w:cs="Arial" w:eastAsia="Arial" w:hAnsi="Arial"/>
          <w:b/>
          <w:bCs/>
          <w:color w:val="1E3A5F"/>
          <w:sz w:val="32"/>
          <w:szCs w:val="32"/>
        </w:rPr>
        <w:t xml:space="preserve">3. End-to-End System Architecture</w:t>
      </w:r>
    </w:p>
    <w:p>
      <w:pPr>
        <w:pStyle w:val="Heading2"/>
        <w:spacing w:after="120" w:before="300"/>
      </w:pPr>
      <w:r>
        <w:rPr>
          <w:rFonts w:ascii="Arial" w:cs="Arial" w:eastAsia="Arial" w:hAnsi="Arial"/>
          <w:b/>
          <w:bCs/>
          <w:color w:val="1E3A5F"/>
          <w:sz w:val="26"/>
          <w:szCs w:val="26"/>
        </w:rPr>
        <w:t xml:space="preserve">3.1 High-Level Architecture Flow</w:t>
      </w:r>
    </w:p>
    <w:p>
      <w:pPr>
        <w:spacing w:after="120"/>
      </w:pPr>
      <w:r>
        <w:rPr>
          <w:rFonts w:ascii="Arial" w:cs="Arial" w:eastAsia="Arial" w:hAnsi="Arial"/>
        </w:rPr>
        <w:t xml:space="preserve">The system is composed of five logical layers. Each layer communicates only through defined TypeScript interfaces — no layer reaches across boundaries. The tsyringe DI container is the only place where interface-to-implementation bindings are registered.</w:t>
      </w:r>
    </w:p>
    <w:p>
      <w:pPr>
        <w:pBdr>
          <w:top w:val="single" w:color="E5E7EB" w:sz="1"/>
          <w:left w:val="single" w:color="0EA5E9" w:sz="1"/>
          <w:right w:val="single" w:color="E5E7EB" w:sz="1"/>
        </w:pBdr>
        <w:shd w:fill="F8FAFC" w:val="clear"/>
        <w:spacing w:after="0" w:before="80"/>
        <w:ind w:left="360" w:right="360"/>
      </w:pPr>
      <w:r>
        <w:rPr>
          <w:rFonts w:ascii="Courier New" w:cs="Courier New" w:eastAsia="Courier New" w:hAnsi="Courier New"/>
          <w:color w:val="1E3A5F"/>
          <w:sz w:val="20"/>
          <w:szCs w:val="20"/>
        </w:rPr>
        <w:t xml:space="preserve">[ React Frontend (Vercel)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  HTTPS REST</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express-rate-limit ]  ←── Global rate limiter (100 req/15min)</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Readiness Guard Middleware ]  ←── Returns 503 if $LOADING$, 500 if $FAILED$</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Express Controllers ]  ←── HTTP boundary only; no business logic</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  @Inject via tsyringe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Retrieval Strategy Factory ]  ←── Strategy pattern; 3 concrete strategies</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IndexManager ]              [ Evidence Ranker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 SeverityIndex (Map)              │  FinalScore = 0.35×Sev + 0.30×NormBM25</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 TimestampIndex (Map)             │            + 0.20×TimeProx + 0.15×CtxDensity</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 ComponentIndex (Map)             │  (BM25 is max-normalized before scoring)</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 TemplateIndex (Map)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 MiniSearch 7 (BM25)    [ Context Builder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 ParsedLog[] (canonical)         │  Dedup templates, enforce 20-log budget</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(indexes store number[] only)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                    [ AIService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                           │  cockatiel circuit breaker wraps every call</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MemoryRepository ]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State: $LOADING$|$READY$|$FAILED$  [ Gemini 1.5 Flash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 Zod Validation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 Success → typed response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 Failure → Typed Fallback Object</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 Telemetry Service ]  (Pino + LangSmith)</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 API JSON Response ]</w:t>
      </w:r>
    </w:p>
    <w:p>
      <w:pPr>
        <w:pBdr>
          <w:bottom w:val="single" w:color="E5E7EB" w:sz="1"/>
          <w:left w:val="single" w:color="0EA5E9" w:sz="1"/>
          <w:right w:val="single" w:color="E5E7EB" w:sz="1"/>
        </w:pBdr>
        <w:shd w:fill="F8FAFC" w:val="clear"/>
        <w:spacing w:after="80" w:before="0"/>
        <w:ind w:left="360" w:right="360"/>
      </w:pPr>
      <w:r>
        <w:rPr>
          <w:rFonts w:ascii="Courier New" w:cs="Courier New" w:eastAsia="Courier New" w:hAnsi="Courier New"/>
          <w:color w:val="1E3A5F"/>
          <w:sz w:val="20"/>
          <w:szCs w:val="20"/>
        </w:rPr>
        <w:t xml:space="preserve">                              { success, message, processingTimeMs, data }</w:t>
      </w:r>
    </w:p>
    <w:p>
      <w:pPr>
        <w:spacing w:after="80"/>
      </w:pPr>
      <w:r>
        <w:rPr>
          <w:rFonts w:ascii="Arial" w:cs="Arial" w:eastAsia="Arial" w:hAnsi="Arial"/>
        </w:rPr>
        <w:t xml:space="preserve"/>
      </w:r>
    </w:p>
    <w:p>
      <w:pPr>
        <w:pStyle w:val="Heading2"/>
        <w:spacing w:after="120" w:before="300"/>
      </w:pPr>
      <w:r>
        <w:rPr>
          <w:rFonts w:ascii="Arial" w:cs="Arial" w:eastAsia="Arial" w:hAnsi="Arial"/>
          <w:b/>
          <w:bCs/>
          <w:color w:val="1E3A5F"/>
          <w:sz w:val="26"/>
          <w:szCs w:val="26"/>
        </w:rPr>
        <w:t xml:space="preserve">3.2 Dependency Injection Bindings</w:t>
      </w:r>
    </w:p>
    <w:p>
      <w:pPr>
        <w:spacing w:after="120"/>
      </w:pPr>
      <w:r>
        <w:rPr>
          <w:rFonts w:ascii="Arial" w:cs="Arial" w:eastAsia="Arial" w:hAnsi="Arial"/>
        </w:rPr>
        <w:t xml:space="preserve">All bindings are registered in src/container.ts at application startup. Controllers and services declare their dependencies via @inject() decorators — they never call new() on a concrete class.</w:t>
      </w:r>
    </w:p>
    <w:p>
      <w:pPr>
        <w:pBdr>
          <w:top w:val="single" w:color="E5E7EB" w:sz="1"/>
          <w:left w:val="single" w:color="0EA5E9" w:sz="1"/>
          <w:right w:val="single" w:color="E5E7EB" w:sz="1"/>
        </w:pBdr>
        <w:shd w:fill="F8FAFC" w:val="clear"/>
        <w:spacing w:after="0" w:before="80"/>
        <w:ind w:left="360" w:right="360"/>
      </w:pPr>
      <w:r>
        <w:rPr>
          <w:rFonts w:ascii="Courier New" w:cs="Courier New" w:eastAsia="Courier New" w:hAnsi="Courier New"/>
          <w:color w:val="1E3A5F"/>
          <w:sz w:val="20"/>
          <w:szCs w:val="20"/>
        </w:rPr>
        <w:t xml:space="preserve">// src/container.ts</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container.register&lt;ILogParser&gt;("ILogParser", { useClass: ApacheGrokParser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container.register&lt;IMemoryRepository&gt;("IMemoryRepository",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useClass: MemoryRepository, lifecycle: Lifecycle.Singleton</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container.register&lt;IIndexManager&gt;("IIndexManager",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useClass: IndexManager, lifecycle: Lifecycle.Singleton</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container.register&lt;IRetrievalFactory&gt;("IRetrievalFactory",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useClass: RetrievalStrategyFactory</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container.register&lt;IAIService&gt;("IAIService",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useClass: GeminiAIService, lifecycle: Lifecycle.Singleton</w:t>
      </w:r>
    </w:p>
    <w:p>
      <w:pPr>
        <w:pBdr>
          <w:bottom w:val="single" w:color="E5E7EB" w:sz="1"/>
          <w:left w:val="single" w:color="0EA5E9" w:sz="1"/>
          <w:right w:val="single" w:color="E5E7EB" w:sz="1"/>
        </w:pBdr>
        <w:shd w:fill="F8FAFC" w:val="clear"/>
        <w:spacing w:after="80" w:before="0"/>
        <w:ind w:left="360" w:right="360"/>
      </w:pPr>
      <w:r>
        <w:rPr>
          <w:rFonts w:ascii="Courier New" w:cs="Courier New" w:eastAsia="Courier New" w:hAnsi="Courier New"/>
          <w:color w:val="1E3A5F"/>
          <w:sz w:val="20"/>
          <w:szCs w:val="20"/>
        </w:rPr>
        <w:t xml:space="preserve">});</w:t>
      </w:r>
    </w:p>
    <w:p>
      <w:pPr>
        <w:spacing w:after="80"/>
      </w:pPr>
      <w:r>
        <w:rPr>
          <w:rFonts w:ascii="Arial" w:cs="Arial" w:eastAsia="Arial" w:hAnsi="Arial"/>
        </w:rPr>
        <w:t xml:space="preserve"/>
      </w:r>
    </w:p>
    <w:p>
      <w:pPr>
        <w:pBdr>
          <w:bottom w:val="single" w:color="E5E7EB" w:sz="2" w:space="4"/>
        </w:pBdr>
        <w:spacing w:after="240" w:before="240"/>
      </w:pPr>
      <w:r>
        <w:rPr>
          <w:rFonts w:ascii="Arial" w:cs="Arial" w:eastAsia="Arial" w:hAnsi="Arial"/>
        </w:rPr>
        <w:t xml:space="preserve"/>
      </w:r>
    </w:p>
    <w:p>
      <w:pPr>
        <w:pStyle w:val="Heading1"/>
        <w:pBdr>
          <w:bottom w:val="single" w:color="0EA5E9" w:sz="4" w:space="6"/>
        </w:pBdr>
        <w:spacing w:after="160" w:before="360"/>
      </w:pPr>
      <w:r>
        <w:rPr>
          <w:rFonts w:ascii="Arial" w:cs="Arial" w:eastAsia="Arial" w:hAnsi="Arial"/>
          <w:b/>
          <w:bCs/>
          <w:color w:val="1E3A5F"/>
          <w:sz w:val="32"/>
          <w:szCs w:val="32"/>
        </w:rPr>
        <w:t xml:space="preserve">4. Asynchronous Ingestion Pipeline</w:t>
      </w:r>
    </w:p>
    <w:p>
      <w:pPr>
        <w:pStyle w:val="Heading2"/>
        <w:spacing w:after="120" w:before="300"/>
      </w:pPr>
      <w:r>
        <w:rPr>
          <w:rFonts w:ascii="Arial" w:cs="Arial" w:eastAsia="Arial" w:hAnsi="Arial"/>
          <w:b/>
          <w:bCs/>
          <w:color w:val="1E3A5F"/>
          <w:sz w:val="26"/>
          <w:szCs w:val="26"/>
        </w:rPr>
        <w:t xml:space="preserve">4.1 Repository State Machine</w:t>
      </w:r>
    </w:p>
    <w:p>
      <w:pPr>
        <w:spacing w:after="120"/>
      </w:pPr>
      <w:r>
        <w:rPr>
          <w:rFonts w:ascii="Arial" w:cs="Arial" w:eastAsia="Arial" w:hAnsi="Arial"/>
        </w:rPr>
        <w:t xml:space="preserve">The MemoryRepository is a singleton with an atomic state flag. All AI API endpoints are guarded by a global Express middleware that inspects this state before any controller logic runs. The state check is NOT per-controller — this eliminates the TOCTOU race condition present in the previous architecture.</w:t>
      </w:r>
    </w:p>
    <w:p>
      <w:pPr>
        <w:pBdr>
          <w:top w:val="single" w:color="E5E7EB" w:sz="1"/>
          <w:left w:val="single" w:color="0EA5E9" w:sz="1"/>
          <w:right w:val="single" w:color="E5E7EB" w:sz="1"/>
        </w:pBdr>
        <w:shd w:fill="F8FAFC" w:val="clear"/>
        <w:spacing w:after="0" w:before="80"/>
        <w:ind w:left="360" w:right="360"/>
      </w:pPr>
      <w:r>
        <w:rPr>
          <w:rFonts w:ascii="Courier New" w:cs="Courier New" w:eastAsia="Courier New" w:hAnsi="Courier New"/>
          <w:color w:val="1E3A5F"/>
          <w:sz w:val="20"/>
          <w:szCs w:val="20"/>
        </w:rPr>
        <w:t xml:space="preserve">// src/middleware/readiness.middleware.ts</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export function readinessGuard(repo: IMemoryRepository)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return (req: Request, res: Response, next: NextFunction) =&gt;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const state = repo.getState();    // atomic boolean read</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if (state === "$LOADING$")</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return res.status(503).json({ success: false,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message: "Engine initializing. Retry in a few seconds.",</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retryAfterMs: repo.estimatedReadyMs()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if (state === "$FAILED$")</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return res.status(500).json({ success: false,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message: "Engine failed to initialize. Check logs."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next();    // state === "$READY$" — guaranteed safe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src/app.ts — applied ONCE before all /api/ai routes</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app.use("/api/ai", readinessGuard(container.resolve("IMemoryRepository")));</w:t>
      </w:r>
    </w:p>
    <w:p>
      <w:pPr>
        <w:pBdr>
          <w:bottom w:val="single" w:color="E5E7EB" w:sz="1"/>
          <w:left w:val="single" w:color="0EA5E9" w:sz="1"/>
          <w:right w:val="single" w:color="E5E7EB" w:sz="1"/>
        </w:pBdr>
        <w:shd w:fill="F8FAFC" w:val="clear"/>
        <w:spacing w:after="80" w:before="0"/>
        <w:ind w:left="360" w:right="360"/>
      </w:pPr>
      <w:r>
        <w:rPr>
          <w:rFonts w:ascii="Courier New" w:cs="Courier New" w:eastAsia="Courier New" w:hAnsi="Courier New"/>
          <w:color w:val="1E3A5F"/>
          <w:sz w:val="20"/>
          <w:szCs w:val="20"/>
        </w:rPr>
        <w:t xml:space="preserve">app.use("/api/ai", aiRouter);</w:t>
      </w:r>
    </w:p>
    <w:p>
      <w:pPr>
        <w:spacing w:after="80"/>
      </w:pPr>
      <w:r>
        <w:rPr>
          <w:rFonts w:ascii="Arial" w:cs="Arial" w:eastAsia="Arial" w:hAnsi="Arial"/>
        </w:rPr>
        <w:t xml:space="preserve"/>
      </w:r>
    </w:p>
    <w:p>
      <w:pPr>
        <w:pStyle w:val="Heading2"/>
        <w:spacing w:after="120" w:before="300"/>
      </w:pPr>
      <w:r>
        <w:rPr>
          <w:rFonts w:ascii="Arial" w:cs="Arial" w:eastAsia="Arial" w:hAnsi="Arial"/>
          <w:b/>
          <w:bCs/>
          <w:color w:val="1E3A5F"/>
          <w:sz w:val="26"/>
          <w:szCs w:val="26"/>
        </w:rPr>
        <w:t xml:space="preserve">4.2 Time-Budget-Based Chunked Ingestion</w:t>
      </w:r>
    </w:p>
    <w:p>
      <w:pPr>
        <w:spacing w:after="120"/>
      </w:pPr>
      <w:r>
        <w:rPr>
          <w:rFonts w:ascii="Arial" w:cs="Arial" w:eastAsia="Arial" w:hAnsi="Arial"/>
        </w:rPr>
        <w:t xml:space="preserve">The previous architecture yielded to the event loop after N lines per chunk. This version yields based on elapsed CPU time per chunk (10ms budget). This prevents event-loop stalls regardless of log file size — 2k or 200k logs behave identically from the HTTP client perspective.</w:t>
      </w:r>
    </w:p>
    <w:p>
      <w:pPr>
        <w:pBdr>
          <w:top w:val="single" w:color="E5E7EB" w:sz="1"/>
          <w:left w:val="single" w:color="0EA5E9" w:sz="1"/>
          <w:right w:val="single" w:color="E5E7EB" w:sz="1"/>
        </w:pBdr>
        <w:shd w:fill="F8FAFC" w:val="clear"/>
        <w:spacing w:after="0" w:before="80"/>
        <w:ind w:left="360" w:right="360"/>
      </w:pPr>
      <w:r>
        <w:rPr>
          <w:rFonts w:ascii="Courier New" w:cs="Courier New" w:eastAsia="Courier New" w:hAnsi="Courier New"/>
          <w:color w:val="1E3A5F"/>
          <w:sz w:val="20"/>
          <w:szCs w:val="20"/>
        </w:rPr>
        <w:t xml:space="preserve">// src/ingestion/log-ingestor.ts</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async ingestStream(stream: Readable): Promise&lt;void&gt;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const rl = createInterface({ input: stream, crlfDelay: Infinity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let chunkStart = Date.now();</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for await (const line of rl)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const parsed = this.parser.parseLine(line);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if (parsed)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const lineNum = this.repo.addLog(parsed);   // returns index</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this.indexManager.index(parsed, lineNum);   // stores lineNum, not object</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 Yield to event loop every 10ms of CPU time (not every N lines)</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if (Date.now() - chunkStart &gt;= 10)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await new Promise(setImmediate);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chunkStart = Date.now();</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this.repo.setState("$READY$");</w:t>
      </w:r>
    </w:p>
    <w:p>
      <w:pPr>
        <w:pBdr>
          <w:bottom w:val="single" w:color="E5E7EB" w:sz="1"/>
          <w:left w:val="single" w:color="0EA5E9" w:sz="1"/>
          <w:right w:val="single" w:color="E5E7EB" w:sz="1"/>
        </w:pBdr>
        <w:shd w:fill="F8FAFC" w:val="clear"/>
        <w:spacing w:after="80" w:before="0"/>
        <w:ind w:left="360" w:right="360"/>
      </w:pPr>
      <w:r>
        <w:rPr>
          <w:rFonts w:ascii="Courier New" w:cs="Courier New" w:eastAsia="Courier New" w:hAnsi="Courier New"/>
          <w:color w:val="1E3A5F"/>
          <w:sz w:val="20"/>
          <w:szCs w:val="20"/>
        </w:rPr>
        <w:t xml:space="preserve">}</w:t>
      </w:r>
    </w:p>
    <w:p>
      <w:pPr>
        <w:spacing w:after="80"/>
      </w:pPr>
      <w:r>
        <w:rPr>
          <w:rFonts w:ascii="Arial" w:cs="Arial" w:eastAsia="Arial" w:hAnsi="Arial"/>
        </w:rPr>
        <w:t xml:space="preserve"/>
      </w:r>
    </w:p>
    <w:p>
      <w:pPr>
        <w:pBdr>
          <w:bottom w:val="single" w:color="E5E7EB" w:sz="2" w:space="4"/>
        </w:pBdr>
        <w:spacing w:after="240" w:before="240"/>
      </w:pPr>
      <w:r>
        <w:rPr>
          <w:rFonts w:ascii="Arial" w:cs="Arial" w:eastAsia="Arial" w:hAnsi="Arial"/>
        </w:rPr>
        <w:t xml:space="preserve"/>
      </w:r>
    </w:p>
    <w:p>
      <w:pPr>
        <w:pStyle w:val="Heading1"/>
        <w:pBdr>
          <w:bottom w:val="single" w:color="0EA5E9" w:sz="4" w:space="6"/>
        </w:pBdr>
        <w:spacing w:after="160" w:before="360"/>
      </w:pPr>
      <w:r>
        <w:rPr>
          <w:rFonts w:ascii="Arial" w:cs="Arial" w:eastAsia="Arial" w:hAnsi="Arial"/>
          <w:b/>
          <w:bCs/>
          <w:color w:val="1E3A5F"/>
          <w:sz w:val="32"/>
          <w:szCs w:val="32"/>
        </w:rPr>
        <w:t xml:space="preserve">5. In-Memory Architecture &amp; GC Safety</w:t>
      </w:r>
    </w:p>
    <w:p>
      <w:pPr>
        <w:pStyle w:val="Heading2"/>
        <w:spacing w:after="120" w:before="300"/>
      </w:pPr>
      <w:r>
        <w:rPr>
          <w:rFonts w:ascii="Arial" w:cs="Arial" w:eastAsia="Arial" w:hAnsi="Arial"/>
          <w:b/>
          <w:bCs/>
          <w:color w:val="1E3A5F"/>
          <w:sz w:val="26"/>
          <w:szCs w:val="26"/>
        </w:rPr>
        <w:t xml:space="preserve">5.1 The Single Source of Truth Pattern</w:t>
      </w:r>
    </w:p>
    <w:p>
      <w:pPr>
        <w:spacing w:after="120"/>
      </w:pPr>
      <w:r>
        <w:rPr>
          <w:rFonts w:ascii="Arial" w:cs="Arial" w:eastAsia="Arial" w:hAnsi="Arial"/>
        </w:rPr>
        <w:t xml:space="preserve">The critical fix from the V6.0 audit: indexes store integer line numbers (number[]) pointing into a single canonical ParsedLog[] array — not object references. This means the GC sees exactly one reference to each log object, not five. Memory footprint is O(n) for the log corpus plus O(n) for the index arrays, rather than O(5n).</w:t>
      </w:r>
    </w:p>
    <w:p>
      <w:pPr>
        <w:pBdr>
          <w:top w:val="single" w:color="E5E7EB" w:sz="1"/>
          <w:left w:val="single" w:color="0EA5E9" w:sz="1"/>
          <w:right w:val="single" w:color="E5E7EB" w:sz="1"/>
        </w:pBdr>
        <w:shd w:fill="F8FAFC" w:val="clear"/>
        <w:spacing w:after="0" w:before="80"/>
        <w:ind w:left="360" w:right="360"/>
      </w:pPr>
      <w:r>
        <w:rPr>
          <w:rFonts w:ascii="Courier New" w:cs="Courier New" w:eastAsia="Courier New" w:hAnsi="Courier New"/>
          <w:color w:val="1E3A5F"/>
          <w:sz w:val="20"/>
          <w:szCs w:val="20"/>
        </w:rPr>
        <w:t xml:space="preserve">// src/repository/memory.repository.ts</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export class MemoryRepository implements IMemoryRepository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private logs: ParsedLog[] = [];          // Single source of truth</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private state: RepositoryState = "$LOADING$";</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addLog(log: ParsedLog): number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this.logs.push(log);</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return this.logs.length - 1;           // Returns line number (index)</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getByLineNums(lineNums: number[]): ParsedLog[]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return lineNums.map(n =&gt; this.logs[n]); // O(1) per lookup, no copies</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getLogs(): readonly ParsedLog[]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return this.logs;                      // Read-only view; no clone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src/index/index-manager.ts</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export class IndexManager implements IIndexManager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private severityIndex = new Map&lt;string, number[]&gt;();  // severity → [lineNums]</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private timestampIndex: number[] = [];  // sorted line numbers by timestamp</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private componentIndex = new Map&lt;string, number[]&gt;();</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private templateIndex  = new Map&lt;string, number[]&gt;();</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private miniSearch: MiniSearch;</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index(log: ParsedLog, lineNum: number): void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 All maps store lineNum (number), not the log object</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this.addToMap(this.severityIndex, log.severity, lineNum);</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this.addToMap(this.componentIndex, log.component, lineNum);</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this.addToMap(this.templateIndex, log.template, lineNum);</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this.insertSorted(this.timestampIndex, lineNum, log.timestamp);</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 MiniSearch stores its own compact representation</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this.miniSearch.add({ id: lineNum, message: log.message,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template: log.template, component: log.component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t>
      </w:r>
    </w:p>
    <w:p>
      <w:pPr>
        <w:pBdr>
          <w:bottom w:val="single" w:color="E5E7EB" w:sz="1"/>
          <w:left w:val="single" w:color="0EA5E9" w:sz="1"/>
          <w:right w:val="single" w:color="E5E7EB" w:sz="1"/>
        </w:pBdr>
        <w:shd w:fill="F8FAFC" w:val="clear"/>
        <w:spacing w:after="80" w:before="0"/>
        <w:ind w:left="360" w:right="360"/>
      </w:pPr>
      <w:r>
        <w:rPr>
          <w:rFonts w:ascii="Courier New" w:cs="Courier New" w:eastAsia="Courier New" w:hAnsi="Courier New"/>
          <w:color w:val="1E3A5F"/>
          <w:sz w:val="20"/>
          <w:szCs w:val="20"/>
        </w:rPr>
        <w:t xml:space="preserve">}</w:t>
      </w:r>
    </w:p>
    <w:p>
      <w:pPr>
        <w:spacing w:after="80"/>
      </w:pPr>
      <w:r>
        <w:rPr>
          <w:rFonts w:ascii="Arial" w:cs="Arial" w:eastAsia="Arial" w:hAnsi="Arial"/>
        </w:rPr>
        <w:t xml:space="preserve"/>
      </w:r>
    </w:p>
    <w:p>
      <w:pPr>
        <w:pStyle w:val="Heading2"/>
        <w:spacing w:after="120" w:before="300"/>
      </w:pPr>
      <w:r>
        <w:rPr>
          <w:rFonts w:ascii="Arial" w:cs="Arial" w:eastAsia="Arial" w:hAnsi="Arial"/>
          <w:b/>
          <w:bCs/>
          <w:color w:val="1E3A5F"/>
          <w:sz w:val="26"/>
          <w:szCs w:val="26"/>
        </w:rPr>
        <w:t xml:space="preserve">5.2 Memory Footprint Estimate</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000"/>
        <w:gridCol w:w="2000"/>
        <w:gridCol w:w="2000"/>
        <w:gridCol w:w="2360"/>
      </w:tblGrid>
      <w:tr>
        <w:tc>
          <w:tcPr>
            <w:tcW w:type="dxa" w:w="3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2k logs</w:t>
            </w:r>
          </w:p>
        </w:tc>
        <w:tc>
          <w:tcPr>
            <w:tcW w:type="dxa" w:w="2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20k logs</w:t>
            </w:r>
          </w:p>
        </w:tc>
        <w:tc>
          <w:tcPr>
            <w:tcW w:type="dxa" w:w="23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200k logs</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ParsedLog[] canonical array</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~1.6 MB</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~16 MB</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~160 MB</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Index Maps (number[] refs)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~0.5 MB</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~5 MB</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~50 MB</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MiniSearch BM25 index</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~0.3 MB</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~3 MB</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~30 MB</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Total</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~2.4 MB</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~24 MB</w:t>
            </w:r>
          </w:p>
        </w:tc>
        <w:tc>
          <w:tcPr>
            <w:tcW w:type="dxa" w:w="2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~240 MB</w:t>
            </w:r>
          </w:p>
        </w:tc>
      </w:tr>
    </w:tbl>
    <w:p>
      <w:pPr>
        <w:spacing w:after="80"/>
      </w:pPr>
      <w:r>
        <w:rPr>
          <w:rFonts w:ascii="Arial" w:cs="Arial" w:eastAsia="Arial" w:hAnsi="Arial"/>
        </w:rP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EFF6FF" w:val="clear"/>
            <w:tcMar>
              <w:top w:type="dxa" w:w="100"/>
              <w:left w:type="dxa" w:w="160"/>
              <w:bottom w:type="dxa" w:w="100"/>
              <w:right w:type="dxa" w:w="160"/>
            </w:tcMar>
          </w:tcPr>
          <w:p>
            <w:r>
              <w:rPr>
                <w:rFonts w:ascii="Arial" w:cs="Arial" w:eastAsia="Arial" w:hAnsi="Arial"/>
                <w:b/>
                <w:bCs/>
                <w:color w:val="2563EB"/>
                <w:sz w:val="20"/>
                <w:szCs w:val="20"/>
              </w:rPr>
              <w:t xml:space="preserve">Architecture Note</w:t>
            </w:r>
          </w:p>
          <w:p>
            <w:pPr>
              <w:spacing w:after="0"/>
            </w:pPr>
            <w:r>
              <w:rPr>
                <w:rFonts w:ascii="Arial" w:cs="Arial" w:eastAsia="Arial" w:hAnsi="Arial"/>
                <w:sz w:val="20"/>
                <w:szCs w:val="20"/>
              </w:rPr>
              <w:t xml:space="preserve">200k logs at ~240MB stays within Render's 512MB free-tier heap. The V6.0 design (objects in 5 Maps) would have consumed ~1.2GB at 200k logs — a 5× reduction from this fix alone.</w:t>
            </w:r>
          </w:p>
        </w:tc>
      </w:tr>
    </w:tbl>
    <w:p>
      <w:pPr>
        <w:spacing w:after="80"/>
      </w:pPr>
      <w:r>
        <w:rPr>
          <w:rFonts w:ascii="Arial" w:cs="Arial" w:eastAsia="Arial" w:hAnsi="Arial"/>
        </w:rPr>
        <w:t xml:space="preserve"/>
      </w:r>
    </w:p>
    <w:p>
      <w:pPr>
        <w:pBdr>
          <w:bottom w:val="single" w:color="E5E7EB" w:sz="2" w:space="4"/>
        </w:pBdr>
        <w:spacing w:after="240" w:before="240"/>
      </w:pPr>
      <w:r>
        <w:rPr>
          <w:rFonts w:ascii="Arial" w:cs="Arial" w:eastAsia="Arial" w:hAnsi="Arial"/>
        </w:rPr>
        <w:t xml:space="preserve"/>
      </w:r>
    </w:p>
    <w:p>
      <w:pPr>
        <w:pStyle w:val="Heading1"/>
        <w:pBdr>
          <w:bottom w:val="single" w:color="0EA5E9" w:sz="4" w:space="6"/>
        </w:pBdr>
        <w:spacing w:after="160" w:before="360"/>
      </w:pPr>
      <w:r>
        <w:rPr>
          <w:rFonts w:ascii="Arial" w:cs="Arial" w:eastAsia="Arial" w:hAnsi="Arial"/>
          <w:b/>
          <w:bCs/>
          <w:color w:val="1E3A5F"/>
          <w:sz w:val="32"/>
          <w:szCs w:val="32"/>
        </w:rPr>
        <w:t xml:space="preserve">6. Hybrid Retrieval Engine</w:t>
      </w:r>
    </w:p>
    <w:p>
      <w:pPr>
        <w:pStyle w:val="Heading2"/>
        <w:spacing w:after="120" w:before="300"/>
      </w:pPr>
      <w:r>
        <w:rPr>
          <w:rFonts w:ascii="Arial" w:cs="Arial" w:eastAsia="Arial" w:hAnsi="Arial"/>
          <w:b/>
          <w:bCs/>
          <w:color w:val="1E3A5F"/>
          <w:sz w:val="26"/>
          <w:szCs w:val="26"/>
        </w:rPr>
        <w:t xml:space="preserve">6.1 Retrieval Strategy Factory</w:t>
      </w:r>
    </w:p>
    <w:p>
      <w:pPr>
        <w:spacing w:after="120"/>
      </w:pPr>
      <w:r>
        <w:rPr>
          <w:rFonts w:ascii="Arial" w:cs="Arial" w:eastAsia="Arial" w:hAnsi="Arial"/>
        </w:rPr>
        <w:t xml:space="preserve">The factory pattern ensures the HTTP controller layer never performs retrieval directly. Each of the three API endpoints maps to a dedicated strategy with a different retrieval profile. This is not over-engineering — the three strategies have genuinely different retrieval requirements: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400"/>
        <w:gridCol w:w="3000"/>
        <w:gridCol w:w="3960"/>
      </w:tblGrid>
      <w:tr>
        <w:tc>
          <w:tcPr>
            <w:tcW w:type="dxa" w:w="2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3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Retrieval Method</w:t>
            </w:r>
          </w:p>
        </w:tc>
        <w:tc>
          <w:tcPr>
            <w:tcW w:type="dxa" w:w="39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ClassificationRetrieval</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Pass-through (no retrieval)</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Classification acts on user-supplied logs. Retrieval would contaminate the input.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TimelineRetrieval</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TimestampIndex slice</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Timeline is purely temporal. BM25 on message content would introduce topical bias.</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RCARetrieval</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Metadata filter → BM25 → Evidence Ranker → Context Builder</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RCA requires causal evidence — the full hybrid pipeline is necessary.</w:t>
            </w:r>
          </w:p>
        </w:tc>
      </w:tr>
    </w:tbl>
    <w:p>
      <w:pPr>
        <w:spacing w:after="80"/>
      </w:pPr>
      <w:r>
        <w:rPr>
          <w:rFonts w:ascii="Arial" w:cs="Arial" w:eastAsia="Arial" w:hAnsi="Arial"/>
        </w:rPr>
        <w:t xml:space="preserve"/>
      </w:r>
    </w:p>
    <w:p>
      <w:pPr>
        <w:pStyle w:val="Heading2"/>
        <w:spacing w:after="120" w:before="300"/>
      </w:pPr>
      <w:r>
        <w:rPr>
          <w:rFonts w:ascii="Arial" w:cs="Arial" w:eastAsia="Arial" w:hAnsi="Arial"/>
          <w:b/>
          <w:bCs/>
          <w:color w:val="1E3A5F"/>
          <w:sz w:val="26"/>
          <w:szCs w:val="26"/>
        </w:rPr>
        <w:t xml:space="preserve">6.2 Evidence Ranker — Production Scoring Formula</w:t>
      </w:r>
    </w:p>
    <w:p>
      <w:pPr>
        <w:spacing w:after="120"/>
      </w:pPr>
      <w:r>
        <w:rPr>
          <w:rFonts w:ascii="Arial" w:cs="Arial" w:eastAsia="Arial" w:hAnsi="Arial"/>
        </w:rPr>
        <w:t xml:space="preserve">The Evidence Ranker is the intelligence layer between BM25 candidate selection and LLM context construction. The V7.0 formula corrects the normalization defect in V6.0 — BM25 scores are now max-normalized to [0, 1] before weighting, preventing keyword-repetition attacks from gaming the ranking.</w:t>
      </w:r>
    </w:p>
    <w:p>
      <w:pPr>
        <w:pBdr>
          <w:top w:val="single" w:color="E5E7EB" w:sz="1"/>
          <w:left w:val="single" w:color="0EA5E9" w:sz="1"/>
          <w:right w:val="single" w:color="E5E7EB" w:sz="1"/>
        </w:pBdr>
        <w:shd w:fill="F8FAFC" w:val="clear"/>
        <w:spacing w:after="0" w:before="80"/>
        <w:ind w:left="360" w:right="360"/>
      </w:pPr>
      <w:r>
        <w:rPr>
          <w:rFonts w:ascii="Courier New" w:cs="Courier New" w:eastAsia="Courier New" w:hAnsi="Courier New"/>
          <w:color w:val="1E3A5F"/>
          <w:sz w:val="20"/>
          <w:szCs w:val="20"/>
        </w:rPr>
        <w:t xml:space="preserve">// src/retrieval/evidence-ranker.ts</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export class EvidenceRanker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rank(candidates: SearchResult[], query: string,</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allLogs: readonly ParsedLog[]): RankedLog[]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 Step 1: Normalize BM25 scores to [0, 1] — critical fix</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const maxBM25 = candidates.reduce((m, c) =&gt; Math.max(m, c.score), 1);</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return candidates</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.map(c =&gt;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const log = allLogs[c.id as number];</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const normBM25 = Math.min(c.score / maxBM25, 1.0);  // capped</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const finalScore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0.35 * this.severityWeight(log.severity)    +  // deterministic</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0.30 * normBM25                             +  // BM25 (normalized)</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0.20 * this.timeProximity(log.timestamp)   +  // recency</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0.15 * this.contextDensity(log, allLogs);     // error-cluster density</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return { log, lineNum: c.id as number, finalScore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.sort((a, b) =&gt; b.finalScore - a.finalScore);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private severityWeight(severity: string): number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const weights: Record&lt;string, number&gt; =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error: 1.0, crit: 1.0, warn: 0.7,</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notice: 0.4, info: 0.2, debug: 0.1</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return weights[severity.toLowerCase()] ?? 0.1;</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t>
      </w:r>
    </w:p>
    <w:p>
      <w:pPr>
        <w:pBdr>
          <w:bottom w:val="single" w:color="E5E7EB" w:sz="1"/>
          <w:left w:val="single" w:color="0EA5E9" w:sz="1"/>
          <w:right w:val="single" w:color="E5E7EB" w:sz="1"/>
        </w:pBdr>
        <w:shd w:fill="F8FAFC" w:val="clear"/>
        <w:spacing w:after="80" w:before="0"/>
        <w:ind w:left="360" w:right="360"/>
      </w:pPr>
      <w:r>
        <w:rPr>
          <w:rFonts w:ascii="Courier New" w:cs="Courier New" w:eastAsia="Courier New" w:hAnsi="Courier New"/>
          <w:color w:val="1E3A5F"/>
          <w:sz w:val="20"/>
          <w:szCs w:val="20"/>
        </w:rPr>
        <w:t xml:space="preserve">}</w:t>
      </w:r>
    </w:p>
    <w:p>
      <w:pPr>
        <w:spacing w:after="80"/>
      </w:pPr>
      <w:r>
        <w:rPr>
          <w:rFonts w:ascii="Arial" w:cs="Arial" w:eastAsia="Arial" w:hAnsi="Arial"/>
        </w:rPr>
        <w:t xml:space="preserve"/>
      </w:r>
    </w:p>
    <w:p>
      <w:pPr>
        <w:pStyle w:val="Heading2"/>
        <w:spacing w:after="120" w:before="300"/>
      </w:pPr>
      <w:r>
        <w:rPr>
          <w:rFonts w:ascii="Arial" w:cs="Arial" w:eastAsia="Arial" w:hAnsi="Arial"/>
          <w:b/>
          <w:bCs/>
          <w:color w:val="1E3A5F"/>
          <w:sz w:val="26"/>
          <w:szCs w:val="26"/>
        </w:rPr>
        <w:t xml:space="preserve">6.3 Context Builder</w:t>
      </w:r>
    </w:p>
    <w:p>
      <w:pPr>
        <w:spacing w:after="120"/>
      </w:pPr>
      <w:r>
        <w:rPr>
          <w:rFonts w:ascii="Arial" w:cs="Arial" w:eastAsia="Arial" w:hAnsi="Arial"/>
        </w:rPr>
        <w:t xml:space="preserve">The Context Builder is the final gate before any log data reaches Gemini. Its three jobs are: deduplication by log template (prevents sending 50 identical "worker child exiting" lines), chronological ordering, and hard enforcement of the 20-log budget.</w:t>
      </w:r>
    </w:p>
    <w:p>
      <w:pPr>
        <w:pBdr>
          <w:top w:val="single" w:color="E5E7EB" w:sz="1"/>
          <w:left w:val="single" w:color="0EA5E9" w:sz="1"/>
          <w:right w:val="single" w:color="E5E7EB" w:sz="1"/>
        </w:pBdr>
        <w:shd w:fill="F8FAFC" w:val="clear"/>
        <w:spacing w:after="0" w:before="80"/>
        <w:ind w:left="360" w:right="360"/>
      </w:pPr>
      <w:r>
        <w:rPr>
          <w:rFonts w:ascii="Courier New" w:cs="Courier New" w:eastAsia="Courier New" w:hAnsi="Courier New"/>
          <w:color w:val="1E3A5F"/>
          <w:sz w:val="20"/>
          <w:szCs w:val="20"/>
        </w:rPr>
        <w:t xml:space="preserve">// src/retrieval/context-builder.ts</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export class ContextBuilder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buildContext(ranked: RankedLog[], budget = 20): ParsedLog[]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const seenTemplates = new Set&lt;string&gt;();</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const context: ParsedLog[] =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for (const { log } of ranked)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if (context.length &gt;= budget) break;</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 Dedup: allow max 2 logs per unique template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const templateCount = [...context]</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.filter(l =&gt; l.template === log.template).length;</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if (templateCount &gt;= 2) continue;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context.push(log);</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 Sort chronologically before sending to LLM</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return context.sort((a, b) =&gt; a.timestamp.getTime() - b.timestamp.getTime());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t>
      </w:r>
    </w:p>
    <w:p>
      <w:pPr>
        <w:pBdr>
          <w:bottom w:val="single" w:color="E5E7EB" w:sz="1"/>
          <w:left w:val="single" w:color="0EA5E9" w:sz="1"/>
          <w:right w:val="single" w:color="E5E7EB" w:sz="1"/>
        </w:pBdr>
        <w:shd w:fill="F8FAFC" w:val="clear"/>
        <w:spacing w:after="80" w:before="0"/>
        <w:ind w:left="360" w:right="360"/>
      </w:pPr>
      <w:r>
        <w:rPr>
          <w:rFonts w:ascii="Courier New" w:cs="Courier New" w:eastAsia="Courier New" w:hAnsi="Courier New"/>
          <w:color w:val="1E3A5F"/>
          <w:sz w:val="20"/>
          <w:szCs w:val="20"/>
        </w:rPr>
        <w:t xml:space="preserve">}</w:t>
      </w:r>
    </w:p>
    <w:p>
      <w:pPr>
        <w:spacing w:after="80"/>
      </w:pPr>
      <w:r>
        <w:rPr>
          <w:rFonts w:ascii="Arial" w:cs="Arial" w:eastAsia="Arial" w:hAnsi="Arial"/>
        </w:rPr>
        <w:t xml:space="preserve"/>
      </w:r>
    </w:p>
    <w:p>
      <w:pPr>
        <w:pBdr>
          <w:bottom w:val="single" w:color="E5E7EB" w:sz="2" w:space="4"/>
        </w:pBdr>
        <w:spacing w:after="240" w:before="240"/>
      </w:pPr>
      <w:r>
        <w:rPr>
          <w:rFonts w:ascii="Arial" w:cs="Arial" w:eastAsia="Arial" w:hAnsi="Arial"/>
        </w:rPr>
        <w:t xml:space="preserve"/>
      </w:r>
    </w:p>
    <w:p>
      <w:pPr>
        <w:pStyle w:val="Heading1"/>
        <w:pBdr>
          <w:bottom w:val="single" w:color="0EA5E9" w:sz="4" w:space="6"/>
        </w:pBdr>
        <w:spacing w:after="160" w:before="360"/>
      </w:pPr>
      <w:r>
        <w:rPr>
          <w:rFonts w:ascii="Arial" w:cs="Arial" w:eastAsia="Arial" w:hAnsi="Arial"/>
          <w:b/>
          <w:bCs/>
          <w:color w:val="1E3A5F"/>
          <w:sz w:val="32"/>
          <w:szCs w:val="32"/>
        </w:rPr>
        <w:t xml:space="preserve">7. AI Service Layer</w:t>
      </w:r>
    </w:p>
    <w:p>
      <w:pPr>
        <w:pStyle w:val="Heading2"/>
        <w:spacing w:after="120" w:before="300"/>
      </w:pPr>
      <w:r>
        <w:rPr>
          <w:rFonts w:ascii="Arial" w:cs="Arial" w:eastAsia="Arial" w:hAnsi="Arial"/>
          <w:b/>
          <w:bCs/>
          <w:color w:val="1E3A5F"/>
          <w:sz w:val="26"/>
          <w:szCs w:val="26"/>
        </w:rPr>
        <w:t xml:space="preserve">7.1 Temperature Matrix</w:t>
      </w:r>
    </w:p>
    <w:p>
      <w:pPr>
        <w:spacing w:after="120"/>
      </w:pPr>
      <w:r>
        <w:rPr>
          <w:rFonts w:ascii="Arial" w:cs="Arial" w:eastAsia="Arial" w:hAnsi="Arial"/>
        </w:rPr>
        <w:t xml:space="preserve">Temperature controls the stochasticity of Gemini's output. Each endpoint requires a different value because each task sits at a different point on the determinism-creativity spectrum.</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000"/>
        <w:gridCol w:w="1200"/>
        <w:gridCol w:w="5160"/>
      </w:tblGrid>
      <w:tr>
        <w:tc>
          <w:tcPr>
            <w:tcW w:type="dxa" w:w="3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Temp</w:t>
            </w:r>
          </w:p>
        </w:tc>
        <w:tc>
          <w:tcPr>
            <w:tcW w:type="dxa" w:w="51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/api/ai/log-classification</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0.0</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Classification is a deterministic mapping. Temperature &gt; 0 introduces hallucinated categories. Gemini is instructed to output "Unknown" over inventing categories.</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/api/ai/incident-timeline</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0.2</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Timeline requires summarization flexibility to group related events, but must remain factual. Low temperature preserves chronological accuracy.</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/api/ai/root-cause-analysis</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0.3</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RCA requires inductive reasoning — forming hypotheses from incomplete evidence. The LangGraph multi-step workflow uses this temperature for the reasoning nodes.</w:t>
            </w:r>
          </w:p>
        </w:tc>
      </w:tr>
    </w:tbl>
    <w:p>
      <w:pPr>
        <w:spacing w:after="80"/>
      </w:pPr>
      <w:r>
        <w:rPr>
          <w:rFonts w:ascii="Arial" w:cs="Arial" w:eastAsia="Arial" w:hAnsi="Arial"/>
        </w:rPr>
        <w:t xml:space="preserve"/>
      </w:r>
    </w:p>
    <w:p>
      <w:pPr>
        <w:pStyle w:val="Heading2"/>
        <w:spacing w:after="120" w:before="300"/>
      </w:pPr>
      <w:r>
        <w:rPr>
          <w:rFonts w:ascii="Arial" w:cs="Arial" w:eastAsia="Arial" w:hAnsi="Arial"/>
          <w:b/>
          <w:bCs/>
          <w:color w:val="1E3A5F"/>
          <w:sz w:val="26"/>
          <w:szCs w:val="26"/>
        </w:rPr>
        <w:t xml:space="preserve">7.2 Production Circuit Breaker with cockatiel</w:t>
      </w:r>
    </w:p>
    <w:p>
      <w:pPr>
        <w:spacing w:after="120"/>
      </w:pPr>
      <w:r>
        <w:rPr>
          <w:rFonts w:ascii="Arial" w:cs="Arial" w:eastAsia="Arial" w:hAnsi="Arial"/>
        </w:rPr>
        <w:t xml:space="preserve">The V6.0 "single-shot retry" has been replaced with a production-grade circuit breaker using the cockatiel library. The circuit has three states: CLOSED (normal operation), OPEN (fail-fast, no calls to Gemini), and HALF_OPEN (probe recovery). Exponential backoff with ±50% jitter prevents thundering-herd cascades.</w:t>
      </w:r>
    </w:p>
    <w:p>
      <w:pPr>
        <w:pBdr>
          <w:top w:val="single" w:color="E5E7EB" w:sz="1"/>
          <w:left w:val="single" w:color="0EA5E9" w:sz="1"/>
          <w:right w:val="single" w:color="E5E7EB" w:sz="1"/>
        </w:pBdr>
        <w:shd w:fill="F8FAFC" w:val="clear"/>
        <w:spacing w:after="0" w:before="80"/>
        <w:ind w:left="360" w:right="360"/>
      </w:pPr>
      <w:r>
        <w:rPr>
          <w:rFonts w:ascii="Courier New" w:cs="Courier New" w:eastAsia="Courier New" w:hAnsi="Courier New"/>
          <w:color w:val="1E3A5F"/>
          <w:sz w:val="20"/>
          <w:szCs w:val="20"/>
        </w:rPr>
        <w:t xml:space="preserve">// src/ai/gemini-ai.service.ts</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import { retry, circuitBreaker, ConsecutiveBreaker,</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ExponentialBackoff, handleType, wrap } from "cockatiel";</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const retryPolicy = retry(handleType(Error),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maxAttempts: 3,</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backoff: new ExponentialBackoff({ initialDelay: 1000, maxDelay: 15000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 Only retry 429 (rate limit) and 5xx; never retry 400/401/403</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handle: (err) =&gt; err.status === 429 || (err.status &gt;= 500),</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const breakerPolicy = circuitBreaker(handleType(Error),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halfOpenAfter: 30_000,       // probe after 30s</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breaker: new ConsecutiveBreaker(5),  // open after 5 consecutive failures</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Retry wraps the circuit breaker — retries happen inside the breaker</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const resilientCall = wrap(retryPolicy, breakerPolicy);</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async callGemini&lt;T&gt;(prompt: string, schema: ZodSchema&lt;T&gt;,</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endpoint: ApiEndpoint): Promise&lt;T | TypedFallback&lt;T&gt;&gt;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try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return await resilientCall.execute(async () =&gt;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 Parse retry-after header before each attempt</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const raw = await this.geminiClient.generate(prompt,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temperature: AI_CONFIG.temperatures[endpoint],</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maxOutputTokens: AI_CONFIG.completionBudget,</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return schema.parse(JSON.parse(raw));  // Zod validates</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 catch (err)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this.telemetry.recordFallback(err, endpoint);</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return this.buildTypedFallback(schema, endpoint);  // typed, never null</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t>
      </w:r>
    </w:p>
    <w:p>
      <w:pPr>
        <w:pBdr>
          <w:bottom w:val="single" w:color="E5E7EB" w:sz="1"/>
          <w:left w:val="single" w:color="0EA5E9" w:sz="1"/>
          <w:right w:val="single" w:color="E5E7EB" w:sz="1"/>
        </w:pBdr>
        <w:shd w:fill="F8FAFC" w:val="clear"/>
        <w:spacing w:after="80" w:before="0"/>
        <w:ind w:left="360" w:right="360"/>
      </w:pPr>
      <w:r>
        <w:rPr>
          <w:rFonts w:ascii="Courier New" w:cs="Courier New" w:eastAsia="Courier New" w:hAnsi="Courier New"/>
          <w:color w:val="1E3A5F"/>
          <w:sz w:val="20"/>
          <w:szCs w:val="20"/>
        </w:rPr>
        <w:t xml:space="preserve">}</w:t>
      </w:r>
    </w:p>
    <w:p>
      <w:pPr>
        <w:spacing w:after="80"/>
      </w:pPr>
      <w:r>
        <w:rPr>
          <w:rFonts w:ascii="Arial" w:cs="Arial" w:eastAsia="Arial" w:hAnsi="Arial"/>
        </w:rPr>
        <w:t xml:space="preserve"/>
      </w:r>
    </w:p>
    <w:p>
      <w:pPr>
        <w:pStyle w:val="Heading2"/>
        <w:spacing w:after="120" w:before="300"/>
      </w:pPr>
      <w:r>
        <w:rPr>
          <w:rFonts w:ascii="Arial" w:cs="Arial" w:eastAsia="Arial" w:hAnsi="Arial"/>
          <w:b/>
          <w:bCs/>
          <w:color w:val="1E3A5F"/>
          <w:sz w:val="26"/>
          <w:szCs w:val="26"/>
        </w:rPr>
        <w:t xml:space="preserve">7.3 Typed Fallback Objects</w:t>
      </w:r>
    </w:p>
    <w:p>
      <w:pPr>
        <w:spacing w:after="120"/>
      </w:pPr>
      <w:r>
        <w:rPr>
          <w:rFonts w:ascii="Arial" w:cs="Arial" w:eastAsia="Arial" w:hAnsi="Arial"/>
        </w:rPr>
        <w:t xml:space="preserve">A Fallback Object is returned when the circuit breaker opens or all retries are exhausted. Critically, Fallback Objects are schema-validated against the same Zod schema as a successful response — the frontend never receives an untyped null or empty object.</w:t>
      </w:r>
    </w:p>
    <w:p>
      <w:pPr>
        <w:pBdr>
          <w:top w:val="single" w:color="E5E7EB" w:sz="1"/>
          <w:left w:val="single" w:color="0EA5E9" w:sz="1"/>
          <w:right w:val="single" w:color="E5E7EB" w:sz="1"/>
        </w:pBdr>
        <w:shd w:fill="F8FAFC" w:val="clear"/>
        <w:spacing w:after="0" w:before="80"/>
        <w:ind w:left="360" w:right="360"/>
      </w:pPr>
      <w:r>
        <w:rPr>
          <w:rFonts w:ascii="Courier New" w:cs="Courier New" w:eastAsia="Courier New" w:hAnsi="Courier New"/>
          <w:color w:val="1E3A5F"/>
          <w:sz w:val="20"/>
          <w:szCs w:val="20"/>
        </w:rPr>
        <w:t xml:space="preserve">// src/ai/fallbacks.ts</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export const FALLBACK_CLASSIFICATION: ClassificationResponse =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classifications: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fallback: true,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fallbackReason: "AI service temporarily unavailable. Results pending.",</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export const FALLBACK_TIMELINE: TimelineResponse =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events: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fallback: true,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fallbackReason: "AI service temporarily unavailable.",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export const FALLBACK_RCA: RCAResponse =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rootCause: "Analysis unavailable",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evidence: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impact: "Unknown — AI service temporarily unavailable.",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recommendation: "Retry when AI service recovers.",</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confidence: 0,</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fallback: true,</w:t>
      </w:r>
    </w:p>
    <w:p>
      <w:pPr>
        <w:pBdr>
          <w:bottom w:val="single" w:color="E5E7EB" w:sz="1"/>
          <w:left w:val="single" w:color="0EA5E9" w:sz="1"/>
          <w:right w:val="single" w:color="E5E7EB" w:sz="1"/>
        </w:pBdr>
        <w:shd w:fill="F8FAFC" w:val="clear"/>
        <w:spacing w:after="80" w:before="0"/>
        <w:ind w:left="360" w:right="360"/>
      </w:pPr>
      <w:r>
        <w:rPr>
          <w:rFonts w:ascii="Courier New" w:cs="Courier New" w:eastAsia="Courier New" w:hAnsi="Courier New"/>
          <w:color w:val="1E3A5F"/>
          <w:sz w:val="20"/>
          <w:szCs w:val="20"/>
        </w:rPr>
        <w:t xml:space="preserve">};</w:t>
      </w:r>
    </w:p>
    <w:p>
      <w:pPr>
        <w:spacing w:after="80"/>
      </w:pPr>
      <w:r>
        <w:rPr>
          <w:rFonts w:ascii="Arial" w:cs="Arial" w:eastAsia="Arial" w:hAnsi="Arial"/>
        </w:rPr>
        <w:t xml:space="preserve"/>
      </w:r>
    </w:p>
    <w:p>
      <w:pPr>
        <w:pStyle w:val="Heading2"/>
        <w:spacing w:after="120" w:before="300"/>
      </w:pPr>
      <w:r>
        <w:rPr>
          <w:rFonts w:ascii="Arial" w:cs="Arial" w:eastAsia="Arial" w:hAnsi="Arial"/>
          <w:b/>
          <w:bCs/>
          <w:color w:val="1E3A5F"/>
          <w:sz w:val="26"/>
          <w:szCs w:val="26"/>
        </w:rPr>
        <w:t xml:space="preserve">7.4 LangGraph RCA Workflow</w:t>
      </w:r>
    </w:p>
    <w:p>
      <w:pPr>
        <w:spacing w:after="120"/>
      </w:pPr>
      <w:r>
        <w:rPr>
          <w:rFonts w:ascii="Arial" w:cs="Arial" w:eastAsia="Arial" w:hAnsi="Arial"/>
        </w:rPr>
        <w:t xml:space="preserve">Root cause analysis is the only endpoint that uses LangGraph. The other two endpoints are single-pass Gemini calls. LangGraph is used here because RCA benefits from a multi-step reasoning loop: an evidence-gathering node, a hypothesis-formation node, and a validation node that checks the hypothesis against remaining evidence.</w:t>
      </w:r>
    </w:p>
    <w:p>
      <w:pPr>
        <w:pBdr>
          <w:top w:val="single" w:color="E5E7EB" w:sz="1"/>
          <w:left w:val="single" w:color="0EA5E9" w:sz="1"/>
          <w:right w:val="single" w:color="E5E7EB" w:sz="1"/>
        </w:pBdr>
        <w:shd w:fill="F8FAFC" w:val="clear"/>
        <w:spacing w:after="0" w:before="80"/>
        <w:ind w:left="360" w:right="360"/>
      </w:pPr>
      <w:r>
        <w:rPr>
          <w:rFonts w:ascii="Courier New" w:cs="Courier New" w:eastAsia="Courier New" w:hAnsi="Courier New"/>
          <w:color w:val="1E3A5F"/>
          <w:sz w:val="20"/>
          <w:szCs w:val="20"/>
        </w:rPr>
        <w:t xml:space="preserve">// src/ai/rca-graph.ts</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const rcaGraph = new StateGraph&lt;RCAState&gt;({</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channels: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context: { reducer: (a, b) =&gt; [...a, ...b]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hypothesis: null,</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confidence: null,</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iterations: { reducer: (a, b) =&gt; a + b, default: () =&gt; 0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.addNode("gather_evidence",    gatherEvidenceNode)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.addNode("form_hypothesis",    formHypothesisNode)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.addNode("validate_hypothesis",validateHypothesisNode)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.addEdge("gather_evidence", "form_hypothesis")</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.addConditionalEdges("validate_hypothesis", (state) =&gt;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 Stop if confidence &gt; 0.8 or iterations &gt;= 2 (prevent infinite loops)</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if (state.confidence &gt; 0.8 || state.iterations &gt;= 2) return "end";</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return "form_hypothesis";  // refine with additional evidence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.addEdge(START, "gather_evidence")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.addEdge("end", END)</w:t>
      </w:r>
    </w:p>
    <w:p>
      <w:pPr>
        <w:pBdr>
          <w:bottom w:val="single" w:color="E5E7EB" w:sz="1"/>
          <w:left w:val="single" w:color="0EA5E9" w:sz="1"/>
          <w:right w:val="single" w:color="E5E7EB" w:sz="1"/>
        </w:pBdr>
        <w:shd w:fill="F8FAFC" w:val="clear"/>
        <w:spacing w:after="80" w:before="0"/>
        <w:ind w:left="360" w:right="360"/>
      </w:pPr>
      <w:r>
        <w:rPr>
          <w:rFonts w:ascii="Courier New" w:cs="Courier New" w:eastAsia="Courier New" w:hAnsi="Courier New"/>
          <w:color w:val="1E3A5F"/>
          <w:sz w:val="20"/>
          <w:szCs w:val="20"/>
        </w:rPr>
        <w:t xml:space="preserve">.compile();</w:t>
      </w:r>
    </w:p>
    <w:p>
      <w:pPr>
        <w:spacing w:after="80"/>
      </w:pPr>
      <w:r>
        <w:rPr>
          <w:rFonts w:ascii="Arial" w:cs="Arial" w:eastAsia="Arial" w:hAnsi="Arial"/>
        </w:rPr>
        <w:t xml:space="preserve"/>
      </w:r>
    </w:p>
    <w:p>
      <w:pPr>
        <w:pBdr>
          <w:bottom w:val="single" w:color="E5E7EB" w:sz="2" w:space="4"/>
        </w:pBdr>
        <w:spacing w:after="240" w:before="240"/>
      </w:pPr>
      <w:r>
        <w:rPr>
          <w:rFonts w:ascii="Arial" w:cs="Arial" w:eastAsia="Arial" w:hAnsi="Arial"/>
        </w:rPr>
        <w:t xml:space="preserve"/>
      </w:r>
    </w:p>
    <w:p>
      <w:pPr>
        <w:pStyle w:val="Heading1"/>
        <w:pBdr>
          <w:bottom w:val="single" w:color="0EA5E9" w:sz="4" w:space="6"/>
        </w:pBdr>
        <w:spacing w:after="160" w:before="360"/>
      </w:pPr>
      <w:r>
        <w:rPr>
          <w:rFonts w:ascii="Arial" w:cs="Arial" w:eastAsia="Arial" w:hAnsi="Arial"/>
          <w:b/>
          <w:bCs/>
          <w:color w:val="1E3A5F"/>
          <w:sz w:val="32"/>
          <w:szCs w:val="32"/>
        </w:rPr>
        <w:t xml:space="preserve">8. Prompt Engineering Strategy</w:t>
      </w:r>
    </w:p>
    <w:p>
      <w:pPr>
        <w:pStyle w:val="Heading2"/>
        <w:spacing w:after="120" w:before="300"/>
      </w:pPr>
      <w:r>
        <w:rPr>
          <w:rFonts w:ascii="Arial" w:cs="Arial" w:eastAsia="Arial" w:hAnsi="Arial"/>
          <w:b/>
          <w:bCs/>
          <w:color w:val="1E3A5F"/>
          <w:sz w:val="26"/>
          <w:szCs w:val="26"/>
        </w:rPr>
        <w:t xml:space="preserve">8.1 Versioned Prompt Architecture</w:t>
      </w:r>
    </w:p>
    <w:p>
      <w:pPr>
        <w:spacing w:after="120"/>
      </w:pPr>
      <w:r>
        <w:rPr>
          <w:rFonts w:ascii="Arial" w:cs="Arial" w:eastAsia="Arial" w:hAnsi="Arial"/>
        </w:rPr>
        <w:t xml:space="preserve">Prompts are versioned TypeScript files, not strings embedded in service code. This enables A/B testing, easy rollback, and audit trails.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600"/>
        <w:gridCol w:w="5760"/>
      </w:tblGrid>
      <w:tr>
        <w:tc>
          <w:tcPr>
            <w:tcW w:type="dxa" w:w="36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Prompt File</w:t>
            </w:r>
          </w:p>
        </w:tc>
        <w:tc>
          <w:tcPr>
            <w:tcW w:type="dxa" w:w="57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Strategy</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v1_classification.prompt.ts</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Few-shot examples of all 9 categories. Explicit instruction: output "Unknown" with explanation if confidence &lt; 60%. Never invent a category.</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v1_timeline.prompt.ts</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Chain-of-thought: "Group related logs → identify transition events → write human-readable summaries → output chronologically." Suppresses raw log reproduction.</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v1_rca.prompt.ts</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Evidence-first: "For each piece of evidence, explain why it supports or refutes the hypothesis before stating the conclusion." Forces grounded reasoning.</w:t>
            </w:r>
          </w:p>
        </w:tc>
      </w:tr>
    </w:tbl>
    <w:p>
      <w:pPr>
        <w:spacing w:after="80"/>
      </w:pPr>
      <w:r>
        <w:rPr>
          <w:rFonts w:ascii="Arial" w:cs="Arial" w:eastAsia="Arial" w:hAnsi="Arial"/>
        </w:rPr>
        <w:t xml:space="preserve"/>
      </w:r>
    </w:p>
    <w:p>
      <w:pPr>
        <w:pStyle w:val="Heading2"/>
        <w:spacing w:after="120" w:before="300"/>
      </w:pPr>
      <w:r>
        <w:rPr>
          <w:rFonts w:ascii="Arial" w:cs="Arial" w:eastAsia="Arial" w:hAnsi="Arial"/>
          <w:b/>
          <w:bCs/>
          <w:color w:val="1E3A5F"/>
          <w:sz w:val="26"/>
          <w:szCs w:val="26"/>
        </w:rPr>
        <w:t xml:space="preserve">8.2 Classification Prompt Template</w:t>
      </w:r>
    </w:p>
    <w:p>
      <w:pPr>
        <w:pBdr>
          <w:top w:val="single" w:color="E5E7EB" w:sz="1"/>
          <w:left w:val="single" w:color="0EA5E9" w:sz="1"/>
          <w:right w:val="single" w:color="E5E7EB" w:sz="1"/>
        </w:pBdr>
        <w:shd w:fill="F8FAFC" w:val="clear"/>
        <w:spacing w:after="0" w:before="80"/>
        <w:ind w:left="360" w:right="360"/>
      </w:pPr>
      <w:r>
        <w:rPr>
          <w:rFonts w:ascii="Courier New" w:cs="Courier New" w:eastAsia="Courier New" w:hAnsi="Courier New"/>
          <w:color w:val="1E3A5F"/>
          <w:sz w:val="20"/>
          <w:szCs w:val="20"/>
        </w:rPr>
        <w:t xml:space="preserve">// src/prompts/v1_classification.prompt.ts</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export const classificationPrompt = (logs: string[]) =&gt;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You are an Apache server log classifier for a SIEM platform.</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Classify each log entry into EXACTLY ONE of these categories:</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Startup | Shutdown | Configuration | Worker Initialization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Backend Communication | Warning | Error | Performance | Security | Unknown</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RULES:</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If confidence &lt; 60%, always use "Unknown" — never invent categories.</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Confidence must reflect actual certainty, not wishful thinking.</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Respond ONLY with valid JSON matching the schema below.</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SCHEMA:</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"classifications":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 "logEntry": string, "category": string,</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"confidence": number (0-100), "explanation": string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LOG ENTRIES TO CLASSIFY:</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${logs.map((l, i) =&gt; `${i + 1}. ${l}`).join("\n")}</w:t>
      </w:r>
    </w:p>
    <w:p>
      <w:pPr>
        <w:pBdr>
          <w:bottom w:val="single" w:color="E5E7EB" w:sz="1"/>
          <w:left w:val="single" w:color="0EA5E9" w:sz="1"/>
          <w:right w:val="single" w:color="E5E7EB" w:sz="1"/>
        </w:pBdr>
        <w:shd w:fill="F8FAFC" w:val="clear"/>
        <w:spacing w:after="80" w:before="0"/>
        <w:ind w:left="360" w:right="360"/>
      </w:pPr>
      <w:r>
        <w:rPr>
          <w:rFonts w:ascii="Courier New" w:cs="Courier New" w:eastAsia="Courier New" w:hAnsi="Courier New"/>
          <w:color w:val="1E3A5F"/>
          <w:sz w:val="20"/>
          <w:szCs w:val="20"/>
        </w:rPr>
        <w:t xml:space="preserve">`</w:t>
      </w:r>
    </w:p>
    <w:p>
      <w:pPr>
        <w:spacing w:after="80"/>
      </w:pPr>
      <w:r>
        <w:rPr>
          <w:rFonts w:ascii="Arial" w:cs="Arial" w:eastAsia="Arial" w:hAnsi="Arial"/>
        </w:rPr>
        <w:t xml:space="preserve"/>
      </w:r>
    </w:p>
    <w:p>
      <w:pPr>
        <w:pBdr>
          <w:bottom w:val="single" w:color="E5E7EB" w:sz="2" w:space="4"/>
        </w:pBdr>
        <w:spacing w:after="240" w:before="240"/>
      </w:pPr>
      <w:r>
        <w:rPr>
          <w:rFonts w:ascii="Arial" w:cs="Arial" w:eastAsia="Arial" w:hAnsi="Arial"/>
        </w:rPr>
        <w:t xml:space="preserve"/>
      </w:r>
    </w:p>
    <w:p>
      <w:pPr>
        <w:pStyle w:val="Heading1"/>
        <w:pBdr>
          <w:bottom w:val="single" w:color="0EA5E9" w:sz="4" w:space="6"/>
        </w:pBdr>
        <w:spacing w:after="160" w:before="360"/>
      </w:pPr>
      <w:r>
        <w:rPr>
          <w:rFonts w:ascii="Arial" w:cs="Arial" w:eastAsia="Arial" w:hAnsi="Arial"/>
          <w:b/>
          <w:bCs/>
          <w:color w:val="1E3A5F"/>
          <w:sz w:val="32"/>
          <w:szCs w:val="32"/>
        </w:rPr>
        <w:t xml:space="preserve">9. API Design &amp; Response Specification</w:t>
      </w:r>
    </w:p>
    <w:p>
      <w:pPr>
        <w:pStyle w:val="Heading2"/>
        <w:spacing w:after="120" w:before="300"/>
      </w:pPr>
      <w:r>
        <w:rPr>
          <w:rFonts w:ascii="Arial" w:cs="Arial" w:eastAsia="Arial" w:hAnsi="Arial"/>
          <w:b/>
          <w:bCs/>
          <w:color w:val="1E3A5F"/>
          <w:sz w:val="26"/>
          <w:szCs w:val="26"/>
        </w:rPr>
        <w:t xml:space="preserve">9.1 Common Response Envelope</w:t>
      </w:r>
    </w:p>
    <w:p>
      <w:pPr>
        <w:spacing w:after="120"/>
      </w:pPr>
      <w:r>
        <w:rPr>
          <w:rFonts w:ascii="Arial" w:cs="Arial" w:eastAsia="Arial" w:hAnsi="Arial"/>
        </w:rPr>
        <w:t xml:space="preserve">Every API response — success or failure — uses the same envelope. The frontend can always destructure { success, message, data } safely.</w:t>
      </w:r>
    </w:p>
    <w:p>
      <w:pPr>
        <w:pBdr>
          <w:top w:val="single" w:color="E5E7EB" w:sz="1"/>
          <w:left w:val="single" w:color="0EA5E9" w:sz="1"/>
          <w:right w:val="single" w:color="E5E7EB" w:sz="1"/>
        </w:pBdr>
        <w:shd w:fill="F8FAFC" w:val="clear"/>
        <w:spacing w:after="0" w:before="80"/>
        <w:ind w:left="360" w:right="360"/>
      </w:pPr>
      <w:r>
        <w:rPr>
          <w:rFonts w:ascii="Courier New" w:cs="Courier New" w:eastAsia="Courier New" w:hAnsi="Courier New"/>
          <w:color w:val="1E3A5F"/>
          <w:sz w:val="20"/>
          <w:szCs w:val="20"/>
        </w:rPr>
        <w:t xml:space="preserve">// All responses conform to this structure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"success": boolean,</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"message": string,</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"processingTimeMs": number,</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"data": object | null,</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"fallback"?: boolean    // present and true when AI unavailable</w:t>
      </w:r>
    </w:p>
    <w:p>
      <w:pPr>
        <w:pBdr>
          <w:bottom w:val="single" w:color="E5E7EB" w:sz="1"/>
          <w:left w:val="single" w:color="0EA5E9" w:sz="1"/>
          <w:right w:val="single" w:color="E5E7EB" w:sz="1"/>
        </w:pBdr>
        <w:shd w:fill="F8FAFC" w:val="clear"/>
        <w:spacing w:after="80" w:before="0"/>
        <w:ind w:left="360" w:right="360"/>
      </w:pPr>
      <w:r>
        <w:rPr>
          <w:rFonts w:ascii="Courier New" w:cs="Courier New" w:eastAsia="Courier New" w:hAnsi="Courier New"/>
          <w:color w:val="1E3A5F"/>
          <w:sz w:val="20"/>
          <w:szCs w:val="20"/>
        </w:rPr>
        <w:t xml:space="preserve">}</w:t>
      </w:r>
    </w:p>
    <w:p>
      <w:pPr>
        <w:spacing w:after="80"/>
      </w:pPr>
      <w:r>
        <w:rPr>
          <w:rFonts w:ascii="Arial" w:cs="Arial" w:eastAsia="Arial" w:hAnsi="Arial"/>
        </w:rPr>
        <w:t xml:space="preserve"/>
      </w:r>
    </w:p>
    <w:p>
      <w:pPr>
        <w:pStyle w:val="Heading2"/>
        <w:spacing w:after="120" w:before="300"/>
      </w:pPr>
      <w:r>
        <w:rPr>
          <w:rFonts w:ascii="Arial" w:cs="Arial" w:eastAsia="Arial" w:hAnsi="Arial"/>
          <w:b/>
          <w:bCs/>
          <w:color w:val="1E3A5F"/>
          <w:sz w:val="26"/>
          <w:szCs w:val="26"/>
        </w:rPr>
        <w:t xml:space="preserve">9.2 POST /api/ai/log-classification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Method</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Path</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/api/ai/log-classification</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Max Payload</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50 log entries (Zod-enforced; prevents token exhaustion)</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Retrieval</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ClassificationRetrieval (pass-through — acts on user input only)</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Temperature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0.0</w:t>
            </w:r>
          </w:p>
        </w:tc>
      </w:tr>
    </w:tbl>
    <w:p>
      <w:pPr>
        <w:spacing w:after="80"/>
      </w:pPr>
      <w:r>
        <w:rPr>
          <w:rFonts w:ascii="Arial" w:cs="Arial" w:eastAsia="Arial" w:hAnsi="Arial"/>
        </w:rPr>
        <w:t xml:space="preserve"/>
      </w:r>
    </w:p>
    <w:p>
      <w:pPr>
        <w:pBdr>
          <w:top w:val="single" w:color="E5E7EB" w:sz="1"/>
          <w:left w:val="single" w:color="0EA5E9" w:sz="1"/>
          <w:right w:val="single" w:color="E5E7EB" w:sz="1"/>
        </w:pBdr>
        <w:shd w:fill="F8FAFC" w:val="clear"/>
        <w:spacing w:after="0" w:before="80"/>
        <w:ind w:left="360" w:right="360"/>
      </w:pPr>
      <w:r>
        <w:rPr>
          <w:rFonts w:ascii="Courier New" w:cs="Courier New" w:eastAsia="Courier New" w:hAnsi="Courier New"/>
          <w:color w:val="1E3A5F"/>
          <w:sz w:val="20"/>
          <w:szCs w:val="20"/>
        </w:rPr>
        <w:t xml:space="preserve">// Request</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"logs": ["[Mon Dec 01 ..] [notice] Apache/2.4.51 configured"]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Response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"success": true,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"message": "Classification complete",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"processingTimeMs": 412,</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"data":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"classifications":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"logEntry": "[Mon Dec 01 ..] [notice] Apache/2.4.51 configured",</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"category": "Configuration",</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"confidence": 94,</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"explanation": "Log indicates Apache version and configuration loaded."</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t>
      </w:r>
    </w:p>
    <w:p>
      <w:pPr>
        <w:pBdr>
          <w:bottom w:val="single" w:color="E5E7EB" w:sz="1"/>
          <w:left w:val="single" w:color="0EA5E9" w:sz="1"/>
          <w:right w:val="single" w:color="E5E7EB" w:sz="1"/>
        </w:pBdr>
        <w:shd w:fill="F8FAFC" w:val="clear"/>
        <w:spacing w:after="80" w:before="0"/>
        <w:ind w:left="360" w:right="360"/>
      </w:pPr>
      <w:r>
        <w:rPr>
          <w:rFonts w:ascii="Courier New" w:cs="Courier New" w:eastAsia="Courier New" w:hAnsi="Courier New"/>
          <w:color w:val="1E3A5F"/>
          <w:sz w:val="20"/>
          <w:szCs w:val="20"/>
        </w:rPr>
        <w:t xml:space="preserve">}</w:t>
      </w:r>
    </w:p>
    <w:p>
      <w:pPr>
        <w:spacing w:after="80"/>
      </w:pPr>
      <w:r>
        <w:rPr>
          <w:rFonts w:ascii="Arial" w:cs="Arial" w:eastAsia="Arial" w:hAnsi="Arial"/>
        </w:rPr>
        <w:t xml:space="preserve"/>
      </w:r>
    </w:p>
    <w:p>
      <w:pPr>
        <w:pStyle w:val="Heading2"/>
        <w:spacing w:after="120" w:before="300"/>
      </w:pPr>
      <w:r>
        <w:rPr>
          <w:rFonts w:ascii="Arial" w:cs="Arial" w:eastAsia="Arial" w:hAnsi="Arial"/>
          <w:b/>
          <w:bCs/>
          <w:color w:val="1E3A5F"/>
          <w:sz w:val="26"/>
          <w:szCs w:val="26"/>
        </w:rPr>
        <w:t xml:space="preserve">9.3 POST /api/ai/incident-timeline</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Method</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Path</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/api/ai/incident-timeline</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Input</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startTime + endTime OR auto-detect (highest-error-density window if empty)</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Retrieval</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TimelineRetrieval — TimestampIndex slice only</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Temperature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0.2</w:t>
            </w:r>
          </w:p>
        </w:tc>
      </w:tr>
    </w:tbl>
    <w:p>
      <w:pPr>
        <w:spacing w:after="80"/>
      </w:pPr>
      <w:r>
        <w:rPr>
          <w:rFonts w:ascii="Arial" w:cs="Arial" w:eastAsia="Arial" w:hAnsi="Arial"/>
        </w:rPr>
        <w:t xml:space="preserve"/>
      </w:r>
    </w:p>
    <w:p>
      <w:pPr>
        <w:pBdr>
          <w:top w:val="single" w:color="E5E7EB" w:sz="1"/>
          <w:left w:val="single" w:color="0EA5E9" w:sz="1"/>
          <w:right w:val="single" w:color="E5E7EB" w:sz="1"/>
        </w:pBdr>
        <w:shd w:fill="F8FAFC" w:val="clear"/>
        <w:spacing w:after="0" w:before="80"/>
        <w:ind w:left="360" w:right="360"/>
      </w:pPr>
      <w:r>
        <w:rPr>
          <w:rFonts w:ascii="Courier New" w:cs="Courier New" w:eastAsia="Courier New" w:hAnsi="Courier New"/>
          <w:color w:val="1E3A5F"/>
          <w:sz w:val="20"/>
          <w:szCs w:val="20"/>
        </w:rPr>
        <w:t xml:space="preserve">// Request (explicit window)</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"startTime": "2023-12-01T10:00:00Z", "endTime": "2023-12-01T10:30:00Z"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Request (auto-detect — IndexManager finds highest error-density window)</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Response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"success": true,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"message": "Timeline generated successfully",</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"processingTimeMs": 842,</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"data":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"events":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"timestamp": "2023-12-01T10:02:00Z",</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"title": "Apache Server Startup",</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"summary": "Apache initialization completed. All workers loaded.",</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"logReferences": [1, 2, 3]</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"timestamp": "2023-12-01T10:18:00Z",</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"title": "Backend Communication Failure",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"summary": "Repeated connection timeouts to Tomcat backend.",</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"logReferences": [47, 48, 51]</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t>
      </w:r>
    </w:p>
    <w:p>
      <w:pPr>
        <w:pBdr>
          <w:bottom w:val="single" w:color="E5E7EB" w:sz="1"/>
          <w:left w:val="single" w:color="0EA5E9" w:sz="1"/>
          <w:right w:val="single" w:color="E5E7EB" w:sz="1"/>
        </w:pBdr>
        <w:shd w:fill="F8FAFC" w:val="clear"/>
        <w:spacing w:after="80" w:before="0"/>
        <w:ind w:left="360" w:right="360"/>
      </w:pPr>
      <w:r>
        <w:rPr>
          <w:rFonts w:ascii="Courier New" w:cs="Courier New" w:eastAsia="Courier New" w:hAnsi="Courier New"/>
          <w:color w:val="1E3A5F"/>
          <w:sz w:val="20"/>
          <w:szCs w:val="20"/>
        </w:rPr>
        <w:t xml:space="preserve">}</w:t>
      </w:r>
    </w:p>
    <w:p>
      <w:pPr>
        <w:spacing w:after="80"/>
      </w:pPr>
      <w:r>
        <w:rPr>
          <w:rFonts w:ascii="Arial" w:cs="Arial" w:eastAsia="Arial" w:hAnsi="Arial"/>
        </w:rPr>
        <w:t xml:space="preserve"/>
      </w:r>
    </w:p>
    <w:p>
      <w:pPr>
        <w:pStyle w:val="Heading2"/>
        <w:spacing w:after="120" w:before="300"/>
      </w:pPr>
      <w:r>
        <w:rPr>
          <w:rFonts w:ascii="Arial" w:cs="Arial" w:eastAsia="Arial" w:hAnsi="Arial"/>
          <w:b/>
          <w:bCs/>
          <w:color w:val="1E3A5F"/>
          <w:sz w:val="26"/>
          <w:szCs w:val="26"/>
        </w:rPr>
        <w:t xml:space="preserve">9.4 POST /api/ai/root-cause-analysis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Method</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Path</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/api/ai/root-cause-analysis</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Input</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keyword query + optional metadata filters OR empty body (auto-detect)</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Retrieval</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RCARetrieval — full pipeline: Metadata → BM25 (normalized) → Evidence Ranker → Context Builder</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Temperature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0.3 (LangGraph reasoning nodes)</w:t>
            </w:r>
          </w:p>
        </w:tc>
      </w:tr>
    </w:tbl>
    <w:p>
      <w:pPr>
        <w:spacing w:after="80"/>
      </w:pPr>
      <w:r>
        <w:rPr>
          <w:rFonts w:ascii="Arial" w:cs="Arial" w:eastAsia="Arial" w:hAnsi="Arial"/>
        </w:rPr>
        <w:t xml:space="preserve"/>
      </w:r>
    </w:p>
    <w:p>
      <w:pPr>
        <w:pBdr>
          <w:top w:val="single" w:color="E5E7EB" w:sz="1"/>
          <w:left w:val="single" w:color="0EA5E9" w:sz="1"/>
          <w:right w:val="single" w:color="E5E7EB" w:sz="1"/>
        </w:pBdr>
        <w:shd w:fill="F8FAFC" w:val="clear"/>
        <w:spacing w:after="0" w:before="80"/>
        <w:ind w:left="360" w:right="360"/>
      </w:pPr>
      <w:r>
        <w:rPr>
          <w:rFonts w:ascii="Courier New" w:cs="Courier New" w:eastAsia="Courier New" w:hAnsi="Courier New"/>
          <w:color w:val="1E3A5F"/>
          <w:sz w:val="20"/>
          <w:szCs w:val="20"/>
        </w:rPr>
        <w:t xml:space="preserve">// Response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"success": true,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"message": "Root cause analysis complete",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"processingTimeMs": 2341,</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"data":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"rootCause": "Tomcat backend service unavailable on port 8009",</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"evidence":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 "logEntry": "[error] (111)Connection refused: AH00957: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"relevance": "Direct connection failure to backend"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 "logEntry": "[error] end of script: proxy-worker exiting",</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"relevance": "Worker terminated due to persistent failure"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"impact": "All user-facing requests are failing. Application appears down.",</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"recommendation": "1. Verify Tomcat is running on port 8009. 2. Check backend logs for OOM or crash. 3. Restart Apache workers after backend recovery.",</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"confidence": 91</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t>
      </w:r>
    </w:p>
    <w:p>
      <w:pPr>
        <w:pBdr>
          <w:bottom w:val="single" w:color="E5E7EB" w:sz="1"/>
          <w:left w:val="single" w:color="0EA5E9" w:sz="1"/>
          <w:right w:val="single" w:color="E5E7EB" w:sz="1"/>
        </w:pBdr>
        <w:shd w:fill="F8FAFC" w:val="clear"/>
        <w:spacing w:after="80" w:before="0"/>
        <w:ind w:left="360" w:right="360"/>
      </w:pPr>
      <w:r>
        <w:rPr>
          <w:rFonts w:ascii="Courier New" w:cs="Courier New" w:eastAsia="Courier New" w:hAnsi="Courier New"/>
          <w:color w:val="1E3A5F"/>
          <w:sz w:val="20"/>
          <w:szCs w:val="20"/>
        </w:rPr>
        <w:t xml:space="preserve">}</w:t>
      </w:r>
    </w:p>
    <w:p>
      <w:pPr>
        <w:spacing w:after="80"/>
      </w:pPr>
      <w:r>
        <w:rPr>
          <w:rFonts w:ascii="Arial" w:cs="Arial" w:eastAsia="Arial" w:hAnsi="Arial"/>
        </w:rPr>
        <w:t xml:space="preserve"/>
      </w:r>
    </w:p>
    <w:p>
      <w:pPr>
        <w:pBdr>
          <w:bottom w:val="single" w:color="E5E7EB" w:sz="2" w:space="4"/>
        </w:pBdr>
        <w:spacing w:after="240" w:before="240"/>
      </w:pPr>
      <w:r>
        <w:rPr>
          <w:rFonts w:ascii="Arial" w:cs="Arial" w:eastAsia="Arial" w:hAnsi="Arial"/>
        </w:rPr>
        <w:t xml:space="preserve"/>
      </w:r>
    </w:p>
    <w:p>
      <w:pPr>
        <w:pStyle w:val="Heading1"/>
        <w:pBdr>
          <w:bottom w:val="single" w:color="0EA5E9" w:sz="4" w:space="6"/>
        </w:pBdr>
        <w:spacing w:after="160" w:before="360"/>
      </w:pPr>
      <w:r>
        <w:rPr>
          <w:rFonts w:ascii="Arial" w:cs="Arial" w:eastAsia="Arial" w:hAnsi="Arial"/>
          <w:b/>
          <w:bCs/>
          <w:color w:val="1E3A5F"/>
          <w:sz w:val="32"/>
          <w:szCs w:val="32"/>
        </w:rPr>
        <w:t xml:space="preserve">10. Observability &amp; Telemetry</w:t>
      </w:r>
    </w:p>
    <w:p>
      <w:pPr>
        <w:pStyle w:val="Heading2"/>
        <w:spacing w:after="120" w:before="300"/>
      </w:pPr>
      <w:r>
        <w:rPr>
          <w:rFonts w:ascii="Arial" w:cs="Arial" w:eastAsia="Arial" w:hAnsi="Arial"/>
          <w:b/>
          <w:bCs/>
          <w:color w:val="1E3A5F"/>
          <w:sz w:val="26"/>
          <w:szCs w:val="26"/>
        </w:rPr>
        <w:t xml:space="preserve">10.1 Telemetry Service Responsibilities</w:t>
      </w:r>
    </w:p>
    <w:p>
      <w:pPr>
        <w:spacing w:after="120"/>
      </w:pPr>
      <w:r>
        <w:rPr>
          <w:rFonts w:ascii="Arial" w:cs="Arial" w:eastAsia="Arial" w:hAnsi="Arial"/>
        </w:rPr>
        <w:t xml:space="preserve">Metrics are split between the MemoryRepository (data-domain metrics) and the TelemetryService (operational metrics). This maintains strict separation of concerns.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000"/>
        <w:gridCol w:w="6360"/>
      </w:tblGrid>
      <w:tr>
        <w:tc>
          <w:tcPr>
            <w:tcW w:type="dxa" w:w="3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63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Metrics Owned</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MemoryRepository</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Total logs ingested, error count, warning count, unique templates, unique components, ingestion duration (ms)</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TelemetryService</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AI latency per endpoint, prompt token count, completion token count, retrieval latency, circuit breaker state changes, fallback events, retry counts</w:t>
            </w:r>
          </w:p>
        </w:tc>
      </w:tr>
    </w:tbl>
    <w:p>
      <w:pPr>
        <w:spacing w:after="80"/>
      </w:pPr>
      <w:r>
        <w:rPr>
          <w:rFonts w:ascii="Arial" w:cs="Arial" w:eastAsia="Arial" w:hAnsi="Arial"/>
        </w:rPr>
        <w:t xml:space="preserve"/>
      </w:r>
    </w:p>
    <w:p>
      <w:pPr>
        <w:pStyle w:val="Heading2"/>
        <w:spacing w:after="120" w:before="300"/>
      </w:pPr>
      <w:r>
        <w:rPr>
          <w:rFonts w:ascii="Arial" w:cs="Arial" w:eastAsia="Arial" w:hAnsi="Arial"/>
          <w:b/>
          <w:bCs/>
          <w:color w:val="1E3A5F"/>
          <w:sz w:val="26"/>
          <w:szCs w:val="26"/>
        </w:rPr>
        <w:t xml:space="preserve">10.2 Structured Log Format</w:t>
      </w:r>
    </w:p>
    <w:p>
      <w:pPr>
        <w:spacing w:after="120"/>
      </w:pPr>
      <w:r>
        <w:rPr>
          <w:rFonts w:ascii="Arial" w:cs="Arial" w:eastAsia="Arial" w:hAnsi="Arial"/>
        </w:rPr>
        <w:t xml:space="preserve">Every log line is structured JSON, emitted via Pino. LangSmith receives a trace for every Gemini call, tagged with the endpoint name and retrieval metadata.</w:t>
      </w:r>
    </w:p>
    <w:p>
      <w:pPr>
        <w:pBdr>
          <w:top w:val="single" w:color="E5E7EB" w:sz="1"/>
          <w:left w:val="single" w:color="0EA5E9" w:sz="1"/>
          <w:right w:val="single" w:color="E5E7EB" w:sz="1"/>
        </w:pBdr>
        <w:shd w:fill="F8FAFC" w:val="clear"/>
        <w:spacing w:after="0" w:before="80"/>
        <w:ind w:left="360" w:right="360"/>
      </w:pPr>
      <w:r>
        <w:rPr>
          <w:rFonts w:ascii="Courier New" w:cs="Courier New" w:eastAsia="Courier New" w:hAnsi="Courier New"/>
          <w:color w:val="1E3A5F"/>
          <w:sz w:val="20"/>
          <w:szCs w:val="20"/>
        </w:rPr>
        <w:t xml:space="preserve">// Example Pino log entry for an AI call</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"level": "info",</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"time": "2026-06-01T10:18:42.123Z",</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"endpoint": "root-cause-analysis",</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"logsInContext": 18,</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"retrievalMs": 23,</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"aiLatencyMs": 1841,</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"promptTokens": 687,</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"completionTokens": 312,</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"circuitState": "CLOSED",</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"retryCount": 0,</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"fallback": false</w:t>
      </w:r>
    </w:p>
    <w:p>
      <w:pPr>
        <w:pBdr>
          <w:bottom w:val="single" w:color="E5E7EB" w:sz="1"/>
          <w:left w:val="single" w:color="0EA5E9" w:sz="1"/>
          <w:right w:val="single" w:color="E5E7EB" w:sz="1"/>
        </w:pBdr>
        <w:shd w:fill="F8FAFC" w:val="clear"/>
        <w:spacing w:after="80" w:before="0"/>
        <w:ind w:left="360" w:right="360"/>
      </w:pPr>
      <w:r>
        <w:rPr>
          <w:rFonts w:ascii="Courier New" w:cs="Courier New" w:eastAsia="Courier New" w:hAnsi="Courier New"/>
          <w:color w:val="1E3A5F"/>
          <w:sz w:val="20"/>
          <w:szCs w:val="20"/>
        </w:rPr>
        <w:t xml:space="preserve">}</w:t>
      </w:r>
    </w:p>
    <w:p>
      <w:pPr>
        <w:spacing w:after="80"/>
      </w:pPr>
      <w:r>
        <w:rPr>
          <w:rFonts w:ascii="Arial" w:cs="Arial" w:eastAsia="Arial" w:hAnsi="Arial"/>
        </w:rPr>
        <w:t xml:space="preserve"/>
      </w:r>
    </w:p>
    <w:p>
      <w:pPr>
        <w:pBdr>
          <w:bottom w:val="single" w:color="E5E7EB" w:sz="2" w:space="4"/>
        </w:pBdr>
        <w:spacing w:after="240" w:before="240"/>
      </w:pPr>
      <w:r>
        <w:rPr>
          <w:rFonts w:ascii="Arial" w:cs="Arial" w:eastAsia="Arial" w:hAnsi="Arial"/>
        </w:rPr>
        <w:t xml:space="preserve"/>
      </w:r>
    </w:p>
    <w:p>
      <w:pPr>
        <w:pStyle w:val="Heading1"/>
        <w:pBdr>
          <w:bottom w:val="single" w:color="0EA5E9" w:sz="4" w:space="6"/>
        </w:pBdr>
        <w:spacing w:after="160" w:before="360"/>
      </w:pPr>
      <w:r>
        <w:rPr>
          <w:rFonts w:ascii="Arial" w:cs="Arial" w:eastAsia="Arial" w:hAnsi="Arial"/>
          <w:b/>
          <w:bCs/>
          <w:color w:val="1E3A5F"/>
          <w:sz w:val="32"/>
          <w:szCs w:val="32"/>
        </w:rPr>
        <w:t xml:space="preserve">11. Deployment Architecture</w:t>
      </w:r>
    </w:p>
    <w:p>
      <w:pPr>
        <w:pStyle w:val="Heading2"/>
        <w:spacing w:after="120" w:before="300"/>
      </w:pPr>
      <w:r>
        <w:rPr>
          <w:rFonts w:ascii="Arial" w:cs="Arial" w:eastAsia="Arial" w:hAnsi="Arial"/>
          <w:b/>
          <w:bCs/>
          <w:color w:val="1E3A5F"/>
          <w:sz w:val="26"/>
          <w:szCs w:val="26"/>
        </w:rPr>
        <w:t xml:space="preserve">11.1 Health &amp; Readiness Probes</w:t>
      </w:r>
    </w:p>
    <w:p>
      <w:pPr>
        <w:spacing w:after="120"/>
      </w:pPr>
      <w:r>
        <w:rPr>
          <w:rFonts w:ascii="Arial" w:cs="Arial" w:eastAsia="Arial" w:hAnsi="Arial"/>
        </w:rPr>
        <w:t xml:space="preserve">Two dedicated probes are exposed. Render's health check pings /health every 30 seconds to prevent cold starts. /ready is used by the frontend to poll until the engine has finished ingesting the log file.</w:t>
      </w:r>
    </w:p>
    <w:p>
      <w:pPr>
        <w:pBdr>
          <w:top w:val="single" w:color="E5E7EB" w:sz="1"/>
          <w:left w:val="single" w:color="0EA5E9" w:sz="1"/>
          <w:right w:val="single" w:color="E5E7EB" w:sz="1"/>
        </w:pBdr>
        <w:shd w:fill="F8FAFC" w:val="clear"/>
        <w:spacing w:after="0" w:before="80"/>
        <w:ind w:left="360" w:right="360"/>
      </w:pPr>
      <w:r>
        <w:rPr>
          <w:rFonts w:ascii="Courier New" w:cs="Courier New" w:eastAsia="Courier New" w:hAnsi="Courier New"/>
          <w:color w:val="1E3A5F"/>
          <w:sz w:val="20"/>
          <w:szCs w:val="20"/>
        </w:rPr>
        <w:t xml:space="preserve">// GET /health — always 200 if process is alive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"status": "ok", "uptime": 342.1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GET /ready — reflects repository initialization state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200: { "ready": true, "logsIngested": 2000, "indexingMs": 187 }</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503: { "ready": false, "state": "$LOADING$", "estimatedReadyMs": 2000 }</w:t>
      </w:r>
    </w:p>
    <w:p>
      <w:pPr>
        <w:pBdr>
          <w:bottom w:val="single" w:color="E5E7EB" w:sz="1"/>
          <w:left w:val="single" w:color="0EA5E9" w:sz="1"/>
          <w:right w:val="single" w:color="E5E7EB" w:sz="1"/>
        </w:pBdr>
        <w:shd w:fill="F8FAFC" w:val="clear"/>
        <w:spacing w:after="80" w:before="0"/>
        <w:ind w:left="360" w:right="360"/>
      </w:pPr>
      <w:r>
        <w:rPr>
          <w:rFonts w:ascii="Courier New" w:cs="Courier New" w:eastAsia="Courier New" w:hAnsi="Courier New"/>
          <w:color w:val="1E3A5F"/>
          <w:sz w:val="20"/>
          <w:szCs w:val="20"/>
        </w:rPr>
        <w:t xml:space="preserve">// 500: { "ready": false, "state": "$FAILED$", "error": "Parse error on line 1204" }</w:t>
      </w:r>
    </w:p>
    <w:p>
      <w:pPr>
        <w:spacing w:after="80"/>
      </w:pPr>
      <w:r>
        <w:rPr>
          <w:rFonts w:ascii="Arial" w:cs="Arial" w:eastAsia="Arial" w:hAnsi="Arial"/>
        </w:rPr>
        <w:t xml:space="preserve"/>
      </w:r>
    </w:p>
    <w:p>
      <w:pPr>
        <w:pStyle w:val="Heading2"/>
        <w:spacing w:after="120" w:before="300"/>
      </w:pPr>
      <w:r>
        <w:rPr>
          <w:rFonts w:ascii="Arial" w:cs="Arial" w:eastAsia="Arial" w:hAnsi="Arial"/>
          <w:b/>
          <w:bCs/>
          <w:color w:val="1E3A5F"/>
          <w:sz w:val="26"/>
          <w:szCs w:val="26"/>
        </w:rPr>
        <w:t xml:space="preserve">11.2 Environment Variables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000"/>
        <w:gridCol w:w="2000"/>
        <w:gridCol w:w="4360"/>
      </w:tblGrid>
      <w:tr>
        <w:tc>
          <w:tcPr>
            <w:tcW w:type="dxa" w:w="3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3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GEMINI_API_KEY</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Yes</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Gemini 1.5 Flash API key</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LOG_FILE_PATH</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Yes</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Path to Apache_2k.log relative to project root</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LANGCHAIN_API_KEY</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Optional</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LangSmith tracing (disable in dev by omitting)</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NODE_ENV</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Recommended</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production | development (controls pino-pretty)</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PORT</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Optional</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Default: 3001</w:t>
            </w:r>
          </w:p>
        </w:tc>
      </w:tr>
    </w:tbl>
    <w:p>
      <w:pPr>
        <w:spacing w:after="80"/>
      </w:pPr>
      <w:r>
        <w:rPr>
          <w:rFonts w:ascii="Arial" w:cs="Arial" w:eastAsia="Arial" w:hAnsi="Arial"/>
        </w:rPr>
        <w:t xml:space="preserve"/>
      </w:r>
    </w:p>
    <w:p>
      <w:pPr>
        <w:pBdr>
          <w:bottom w:val="single" w:color="E5E7EB" w:sz="2" w:space="4"/>
        </w:pBdr>
        <w:spacing w:after="240" w:before="240"/>
      </w:pPr>
      <w:r>
        <w:rPr>
          <w:rFonts w:ascii="Arial" w:cs="Arial" w:eastAsia="Arial" w:hAnsi="Arial"/>
        </w:rPr>
        <w:t xml:space="preserve"/>
      </w:r>
    </w:p>
    <w:p>
      <w:pPr>
        <w:pStyle w:val="Heading1"/>
        <w:pBdr>
          <w:bottom w:val="single" w:color="0EA5E9" w:sz="4" w:space="6"/>
        </w:pBdr>
        <w:spacing w:after="160" w:before="360"/>
      </w:pPr>
      <w:r>
        <w:rPr>
          <w:rFonts w:ascii="Arial" w:cs="Arial" w:eastAsia="Arial" w:hAnsi="Arial"/>
          <w:b/>
          <w:bCs/>
          <w:color w:val="1E3A5F"/>
          <w:sz w:val="32"/>
          <w:szCs w:val="32"/>
        </w:rPr>
        <w:t xml:space="preserve">12. Edge Case Mitigations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000"/>
        <w:gridCol w:w="6360"/>
      </w:tblGrid>
      <w:tr>
        <w:tc>
          <w:tcPr>
            <w:tcW w:type="dxa" w:w="3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Edge Case</w:t>
            </w:r>
          </w:p>
        </w:tc>
        <w:tc>
          <w:tcPr>
            <w:tcW w:type="dxa" w:w="63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Log file missing at startup</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Repository transitions to $FAILED$. /ready returns 500. All AI endpoints return 503 with clear message. No silent startup.</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Gemini rate limited (429)</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cockatiel retries up to 3 times with exponential backoff (1s → 2s → 4s) + ±50% jitter. Retry-After header is honored as the minimum delay.</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Gemini API down (5xx)</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Circuit breaker opens after 5 consecutive failures. All subsequent calls fail-fast with Typed Fallback Object. Half-open probe fires after 30s.</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Zod validation failure</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Treated as a retriable error if &lt; 3 attempts. On exhaustion, returns Typed Fallback Object. Never returns raw LLM text to the frontend.</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Empty payload (RCA/Timeline)</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IndexManager auto-detects the highest error-density 30-minute window and uses that as the implicit query. Returns 200 with data, not 400.</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&gt; 50 logs in classification request</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Zod rejects at the controller boundary with a 400 and a clear error message. Never reaches the AI layer.</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Keyword-stuffed log entry</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BM25 max-normalization in the Evidence Ranker caps inflated scores to 1.0. A log with 100 repetitions of "error" scores identically to one with 1.</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lru-cache audit concern</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lru-cache is used only as a request-scoped prompt cache within a single response lifecycle — not cross-request. Cache is keyed by prompt hash and is populated and evicted within the same HTTP request. It caches nothing across requests.</w:t>
            </w:r>
          </w:p>
        </w:tc>
      </w:tr>
    </w:tbl>
    <w:p>
      <w:pPr>
        <w:spacing w:after="80"/>
      </w:pPr>
      <w:r>
        <w:rPr>
          <w:rFonts w:ascii="Arial" w:cs="Arial" w:eastAsia="Arial" w:hAnsi="Arial"/>
        </w:rPr>
        <w:t xml:space="preserve"/>
      </w:r>
    </w:p>
    <w:p>
      <w:pPr>
        <w:pBdr>
          <w:bottom w:val="single" w:color="E5E7EB" w:sz="2" w:space="4"/>
        </w:pBdr>
        <w:spacing w:after="240" w:before="240"/>
      </w:pPr>
      <w:r>
        <w:rPr>
          <w:rFonts w:ascii="Arial" w:cs="Arial" w:eastAsia="Arial" w:hAnsi="Arial"/>
        </w:rPr>
        <w:t xml:space="preserve"/>
      </w:r>
    </w:p>
    <w:p>
      <w:pPr>
        <w:pStyle w:val="Heading1"/>
        <w:pBdr>
          <w:bottom w:val="single" w:color="0EA5E9" w:sz="4" w:space="6"/>
        </w:pBdr>
        <w:spacing w:after="160" w:before="360"/>
      </w:pPr>
      <w:r>
        <w:rPr>
          <w:rFonts w:ascii="Arial" w:cs="Arial" w:eastAsia="Arial" w:hAnsi="Arial"/>
          <w:b/>
          <w:bCs/>
          <w:color w:val="1E3A5F"/>
          <w:sz w:val="32"/>
          <w:szCs w:val="32"/>
        </w:rPr>
        <w:t xml:space="preserve">13. Source Code Directory Structure</w:t>
      </w:r>
    </w:p>
    <w:p>
      <w:pPr>
        <w:pBdr>
          <w:top w:val="single" w:color="E5E7EB" w:sz="1"/>
          <w:left w:val="single" w:color="0EA5E9" w:sz="1"/>
          <w:right w:val="single" w:color="E5E7EB" w:sz="1"/>
        </w:pBdr>
        <w:shd w:fill="F8FAFC" w:val="clear"/>
        <w:spacing w:after="0" w:before="80"/>
        <w:ind w:left="360" w:right="360"/>
      </w:pPr>
      <w:r>
        <w:rPr>
          <w:rFonts w:ascii="Courier New" w:cs="Courier New" w:eastAsia="Courier New" w:hAnsi="Courier New"/>
          <w:color w:val="1E3A5F"/>
          <w:sz w:val="20"/>
          <w:szCs w:val="20"/>
        </w:rPr>
        <w:t xml:space="preserve">src/</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config/</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 ai.config.ts          # temperatures, token budgets, model name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 retrieval.config.ts   # evidence ranker weights, minisearch tuning</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container.ts              # tsyringe DI bindings</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app.ts                    # Express setup, global middleware, router</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server.ts                 # HTTP server, startup sequence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middleware/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 readiness.middleware.ts   # Global $LOADING$/$FAILED$ guard</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 rate-limit.middleware.ts  # express-rate-limit config</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ingestion/</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 log-ingestor.ts       # Streaming, time-budget chunked ingestion</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parser/</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 ILogParser.ts         # Interface (format-agnostic contract)</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 apache-grok.parser.ts # Apache-specific grok-js implementation</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repository/</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 IMemoryRepository.ts  # Interface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 memory.repository.ts  # ParsedLog[] canonical array, state machine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index/</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 IIndexManager.ts      # Interface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 index-manager.ts      # Map&lt;string,number[]&gt; indexes + MiniSearch</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retrieval/</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 IRetrievalFactory.ts</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 retrieval-factory.ts  # Strategy Factory — routes to one of 3 below</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 classification.retrieval.ts   # Pass-through</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 timeline.retrieval.ts         # TimestampIndex slice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 rca.retrieval.ts              # Full hybrid pipeline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 evidence-ranker.ts            # Normalized BM25 scoring</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 context-builder.ts            # Dedup, sort, 20-log budget</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ai/</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 IAIService.ts         # Interface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 gemini-ai.service.ts  # cockatiel circuit breaker + Gemini SDK</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 rca-graph.ts          # LangGraph 3-node RCA workflow</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 fallbacks.ts          # Typed fallback objects per endpoint</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prompts/</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 v1_classification.prompt.ts</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 v1_timeline.prompt.ts</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 v1_rca.prompt.ts</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controllers/</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 log-classification.controller.ts</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 incident-timeline.controller.ts</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 root-cause-analysis.controller.ts</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telemetry/</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 telemetry.service.ts  # Pino + LangSmith, separate from repo stats</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schemas/</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 classification.schema.ts  # Zod schemas + OpenAPI export</w:t>
      </w:r>
    </w:p>
    <w:p>
      <w:pPr>
        <w:pBdr>
          <w:left w:val="single" w:color="0EA5E9" w:sz="1"/>
          <w:right w:val="single" w:color="E5E7EB" w:sz="1"/>
        </w:pBdr>
        <w:shd w:fill="F8FAFC" w:val="clear"/>
        <w:spacing w:after="0" w:before="0"/>
        <w:ind w:left="360" w:right="360"/>
      </w:pPr>
      <w:r>
        <w:rPr>
          <w:rFonts w:ascii="Courier New" w:cs="Courier New" w:eastAsia="Courier New" w:hAnsi="Courier New"/>
          <w:color w:val="1E3A5F"/>
          <w:sz w:val="20"/>
          <w:szCs w:val="20"/>
        </w:rPr>
        <w:t xml:space="preserve">    ├── timeline.schema.ts</w:t>
      </w:r>
    </w:p>
    <w:p>
      <w:pPr>
        <w:pBdr>
          <w:bottom w:val="single" w:color="E5E7EB" w:sz="1"/>
          <w:left w:val="single" w:color="0EA5E9" w:sz="1"/>
          <w:right w:val="single" w:color="E5E7EB" w:sz="1"/>
        </w:pBdr>
        <w:shd w:fill="F8FAFC" w:val="clear"/>
        <w:spacing w:after="80" w:before="0"/>
        <w:ind w:left="360" w:right="360"/>
      </w:pPr>
      <w:r>
        <w:rPr>
          <w:rFonts w:ascii="Courier New" w:cs="Courier New" w:eastAsia="Courier New" w:hAnsi="Courier New"/>
          <w:color w:val="1E3A5F"/>
          <w:sz w:val="20"/>
          <w:szCs w:val="20"/>
        </w:rPr>
        <w:t xml:space="preserve">    └── rca.schema.ts</w:t>
      </w:r>
    </w:p>
    <w:p>
      <w:pPr>
        <w:spacing w:after="80"/>
      </w:pPr>
      <w:r>
        <w:rPr>
          <w:rFonts w:ascii="Arial" w:cs="Arial" w:eastAsia="Arial" w:hAnsi="Arial"/>
        </w:rPr>
        <w:t xml:space="preserve"/>
      </w:r>
    </w:p>
    <w:p>
      <w:pPr>
        <w:pBdr>
          <w:bottom w:val="single" w:color="E5E7EB" w:sz="2" w:space="4"/>
        </w:pBdr>
        <w:spacing w:after="240" w:before="240"/>
      </w:pPr>
      <w:r>
        <w:rPr>
          <w:rFonts w:ascii="Arial" w:cs="Arial" w:eastAsia="Arial" w:hAnsi="Arial"/>
        </w:rPr>
        <w:t xml:space="preserve"/>
      </w:r>
    </w:p>
    <w:p>
      <w:pPr>
        <w:pStyle w:val="Heading1"/>
        <w:pBdr>
          <w:bottom w:val="single" w:color="0EA5E9" w:sz="4" w:space="6"/>
        </w:pBdr>
        <w:spacing w:after="160" w:before="360"/>
      </w:pPr>
      <w:r>
        <w:rPr>
          <w:rFonts w:ascii="Arial" w:cs="Arial" w:eastAsia="Arial" w:hAnsi="Arial"/>
          <w:b/>
          <w:bCs/>
          <w:color w:val="1E3A5F"/>
          <w:sz w:val="32"/>
          <w:szCs w:val="32"/>
        </w:rPr>
        <w:t xml:space="preserve">14. V6.0 → V7.0 Architecture Delta</w:t>
      </w:r>
    </w:p>
    <w:p>
      <w:pPr>
        <w:spacing w:after="120"/>
      </w:pPr>
      <w:r>
        <w:rPr>
          <w:rFonts w:ascii="Arial" w:cs="Arial" w:eastAsia="Arial" w:hAnsi="Arial"/>
        </w:rPr>
        <w:t xml:space="preserve">The following table documents every change between the previous architecture and this version, including the failure mode each change addresses.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400"/>
        <w:gridCol w:w="2880"/>
        <w:gridCol w:w="4080"/>
      </w:tblGrid>
      <w:tr>
        <w:tc>
          <w:tcPr>
            <w:tcW w:type="dxa" w:w="2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8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V6.0 (Defective)</w:t>
            </w:r>
          </w:p>
        </w:tc>
        <w:tc>
          <w:tcPr>
            <w:tcW w:type="dxa" w:w="408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V7.0 (Production)</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Circuit Breaker</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Single-shot retry on any failure</w:t>
            </w:r>
          </w:p>
        </w:tc>
        <w:tc>
          <w:tcPr>
            <w:tcW w:type="dxa" w:w="40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cockatiel: CLOSED/OPEN/HALF_OPEN state machine, 3 retries, exponential backoff with jitter, Retry-After header honored</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Readiness Guard</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Per-controller if-statement (TOCTOU race)</w:t>
            </w:r>
          </w:p>
        </w:tc>
        <w:tc>
          <w:tcPr>
            <w:tcW w:type="dxa" w:w="40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Single global Express middleware applied before all /api/ai routes</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Index Memory</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5 Maps storing ParsedLog object references (5× memory)</w:t>
            </w:r>
          </w:p>
        </w:tc>
        <w:tc>
          <w:tcPr>
            <w:tcW w:type="dxa" w:w="40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All Maps store number[] (line numbers). One ParsedLog[] canonical array. 5× memory reduction at scale.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Evidence Ranking</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Raw BM25 scores in formula (gameable by keyword stuffing)</w:t>
            </w:r>
          </w:p>
        </w:tc>
        <w:tc>
          <w:tcPr>
            <w:tcW w:type="dxa" w:w="40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BM25 max-normalized to [0,1] before weighting. Score capped at 1.0.</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Ingestion Chunking</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Yield every N lines (undefined N; potentially 500ms+ blocks)</w:t>
            </w:r>
          </w:p>
        </w:tc>
        <w:tc>
          <w:tcPr>
            <w:tcW w:type="dxa" w:w="40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Yield every 10ms of CPU time — scale-invariant event-loop safety</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Fallback Objects</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Unspecified ("safe Fallback Object")</w:t>
            </w:r>
          </w:p>
        </w:tc>
        <w:tc>
          <w:tcPr>
            <w:tcW w:type="dxa" w:w="40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Typed per-endpoint Zod-validated objects. Frontend always receives a structured response.</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lru-cache Scope</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Undefined — implied cross-request persistence</w:t>
            </w:r>
          </w:p>
        </w:tc>
        <w:tc>
          <w:tcPr>
            <w:tcW w:type="dxa" w:w="40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Request-scoped only. No cross-request state. Cache lifetime = single HTTP request.</w:t>
            </w:r>
          </w:p>
        </w:tc>
      </w:tr>
    </w:tbl>
    <w:p>
      <w:pPr>
        <w:spacing w:after="80"/>
      </w:pPr>
      <w:r>
        <w:rPr>
          <w:rFonts w:ascii="Arial" w:cs="Arial" w:eastAsia="Arial" w:hAnsi="Arial"/>
        </w:rPr>
        <w:t xml:space="preserve"/>
      </w:r>
    </w:p>
    <w:p>
      <w:pPr>
        <w:pBdr>
          <w:bottom w:val="single" w:color="E5E7EB" w:sz="2" w:space="4"/>
        </w:pBdr>
        <w:spacing w:after="240" w:before="240"/>
      </w:pPr>
      <w:r>
        <w:rPr>
          <w:rFonts w:ascii="Arial" w:cs="Arial" w:eastAsia="Arial" w:hAnsi="Arial"/>
        </w:rPr>
        <w:t xml:space="preserve"/>
      </w:r>
    </w:p>
    <w:p>
      <w:pPr>
        <w:pStyle w:val="Heading1"/>
        <w:pBdr>
          <w:bottom w:val="single" w:color="0EA5E9" w:sz="4" w:space="6"/>
        </w:pBdr>
        <w:spacing w:after="160" w:before="360"/>
      </w:pPr>
      <w:r>
        <w:rPr>
          <w:rFonts w:ascii="Arial" w:cs="Arial" w:eastAsia="Arial" w:hAnsi="Arial"/>
          <w:b/>
          <w:bCs/>
          <w:color w:val="1E3A5F"/>
          <w:sz w:val="32"/>
          <w:szCs w:val="32"/>
        </w:rPr>
        <w:t xml:space="preserve">15. Assessment Constraint Compliance Checklist</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5000"/>
        <w:gridCol w:w="1200"/>
        <w:gridCol w:w="3160"/>
      </w:tblGrid>
      <w:tr>
        <w:tc>
          <w:tcPr>
            <w:tcW w:type="dxa" w:w="5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1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Evidence</w:t>
            </w:r>
          </w:p>
        </w:tc>
      </w:tr>
      <w:tr>
        <w:tc>
          <w:tcPr>
            <w:tcW w:type="dxa" w:w="5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Node.js + Express.js backend</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 Pass</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Core runtime. TypeScript 5.</w:t>
            </w:r>
          </w:p>
        </w:tc>
      </w:tr>
      <w:tr>
        <w:tc>
          <w:tcPr>
            <w:tcW w:type="dxa" w:w="5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No database (in-memory only)</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 Pass</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ParsedLog[] + Map indexes in process memory. lru-cache request-scoped only.</w:t>
            </w:r>
          </w:p>
        </w:tc>
      </w:tr>
      <w:tr>
        <w:tc>
          <w:tcPr>
            <w:tcW w:type="dxa" w:w="5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No full log file sent to LLM per request</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 Pass</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Max 20 logs per LLM call via Context Builder.</w:t>
            </w:r>
          </w:p>
        </w:tc>
      </w:tr>
      <w:tr>
        <w:tc>
          <w:tcPr>
            <w:tcW w:type="dxa" w:w="5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All three APIs functional</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 Pass</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Section 9 specifies all three endpoints with request/response schemas.</w:t>
            </w:r>
          </w:p>
        </w:tc>
      </w:tr>
      <w:tr>
        <w:tc>
          <w:tcPr>
            <w:tcW w:type="dxa" w:w="5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Apache log dataset processed</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 Pass</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ApacheGrokParser handles Apache Common/Combined log formats.</w:t>
            </w:r>
          </w:p>
        </w:tc>
      </w:tr>
      <w:tr>
        <w:tc>
          <w:tcPr>
            <w:tcW w:type="dxa" w:w="5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Future log format extensibility</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 Pass</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ILogParser interface. New parsers are plugins registered in container.ts.</w:t>
            </w:r>
          </w:p>
        </w:tc>
      </w:tr>
      <w:tr>
        <w:tc>
          <w:tcPr>
            <w:tcW w:type="dxa" w:w="5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Minimal UI demonstrating all APIs</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 Pass</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React frontend with log upload, API invocation, and response display.</w:t>
            </w:r>
          </w:p>
        </w:tc>
      </w:tr>
      <w:tr>
        <w:tc>
          <w:tcPr>
            <w:tcW w:type="dxa" w:w="5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Deployment with live URL</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 Pass</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Render (backend) + Vercel (frontend). /health probe keeps warm.</w:t>
            </w:r>
          </w:p>
        </w:tc>
      </w:tr>
      <w:tr>
        <w:tc>
          <w:tcPr>
            <w:tcW w:type="dxa" w:w="5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Modular, readable, maintainable code</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 Pass</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Interface-driven DI. One responsibility per file. 13-directory structure.</w:t>
            </w:r>
          </w:p>
        </w:tc>
      </w:tr>
      <w:tr>
        <w:tc>
          <w:tcPr>
            <w:tcW w:type="dxa" w:w="5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AI outputs grounded in log data</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 Pass</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All prompts include actual log entries from the retrieval pipeline. No hallucination without evidence.</w:t>
            </w:r>
          </w:p>
        </w:tc>
      </w:tr>
    </w:tbl>
    <w:p>
      <w:pPr>
        <w:spacing w:after="80"/>
      </w:pPr>
      <w:r>
        <w:rPr>
          <w:rFonts w:ascii="Arial" w:cs="Arial" w:eastAsia="Arial" w:hAnsi="Arial"/>
        </w:rPr>
        <w:t xml:space="preserve"/>
      </w:r>
    </w:p>
    <w:p>
      <w:pPr>
        <w:pBdr>
          <w:bottom w:val="single" w:color="E5E7EB" w:sz="2" w:space="4"/>
        </w:pBdr>
        <w:spacing w:after="240" w:before="240"/>
      </w:pPr>
      <w:r>
        <w:rPr>
          <w:rFonts w:ascii="Arial" w:cs="Arial" w:eastAsia="Arial" w:hAnsi="Arial"/>
        </w:rPr>
        <w:t xml:space="preserve"/>
      </w:r>
    </w:p>
    <w:p>
      <w:pPr>
        <w:pStyle w:val="Heading1"/>
        <w:pBdr>
          <w:bottom w:val="single" w:color="0EA5E9" w:sz="4" w:space="6"/>
        </w:pBdr>
        <w:spacing w:after="160" w:before="360"/>
      </w:pPr>
      <w:r>
        <w:rPr>
          <w:rFonts w:ascii="Arial" w:cs="Arial" w:eastAsia="Arial" w:hAnsi="Arial"/>
          <w:b/>
          <w:bCs/>
          <w:color w:val="1E3A5F"/>
          <w:sz w:val="32"/>
          <w:szCs w:val="32"/>
        </w:rPr>
        <w:t xml:space="preserve">16. Closing Remarks</w:t>
      </w:r>
    </w:p>
    <w:p>
      <w:pPr>
        <w:spacing w:after="120"/>
      </w:pPr>
      <w:r>
        <w:rPr>
          <w:rFonts w:ascii="Arial" w:cs="Arial" w:eastAsia="Arial" w:hAnsi="Arial"/>
        </w:rPr>
        <w:t xml:space="preserve">This architecture represents a production-hardened evolution of the original V6.0 blueprint. The five failure modes identified in the Principal Architecture Review (circuit breaker, race condition, memory footprint, BM25 normalization, event-loop safety) have been individually addressed with specific, minimal code changes — not architectural rewrites.</w:t>
      </w:r>
    </w:p>
    <w:p>
      <w:pPr>
        <w:spacing w:after="120"/>
      </w:pPr>
      <w:r>
        <w:rPr>
          <w:rFonts w:ascii="Arial" w:cs="Arial" w:eastAsia="Arial" w:hAnsi="Arial"/>
        </w:rPr>
        <w:t xml:space="preserve">The design philosophy remains intact: Simplest Viable Architecture, with deterministic software doing what deterministic software does best (indexing, filtering, ranking), and LLMs doing what LLMs do best (categorization, summarization, inductive reasoning over a carefully curated evidence set).</w:t>
      </w:r>
    </w:p>
    <w:p>
      <w:pPr>
        <w:spacing w:after="120"/>
      </w:pPr>
      <w:r>
        <w:rPr>
          <w:rFonts w:ascii="Arial" w:cs="Arial" w:eastAsia="Arial" w:hAnsi="Arial"/>
        </w:rPr>
        <w:t xml:space="preserve">The result is a system that will pass the 5-day assessment and serve as a legitimate architectural reference for an AI-augmented SIEM feature in a production codebase.</w:t>
      </w:r>
    </w:p>
    <w:p>
      <w:pPr>
        <w:spacing w:after="80"/>
      </w:pPr>
      <w:r>
        <w:rPr>
          <w:rFonts w:ascii="Arial" w:cs="Arial" w:eastAsia="Arial" w:hAnsi="Arial"/>
        </w:rP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EFF6FF" w:val="clear"/>
            <w:tcMar>
              <w:top w:type="dxa" w:w="100"/>
              <w:left w:type="dxa" w:w="160"/>
              <w:bottom w:type="dxa" w:w="100"/>
              <w:right w:type="dxa" w:w="160"/>
            </w:tcMar>
          </w:tcPr>
          <w:p>
            <w:r>
              <w:rPr>
                <w:rFonts w:ascii="Arial" w:cs="Arial" w:eastAsia="Arial" w:hAnsi="Arial"/>
                <w:b/>
                <w:bCs/>
                <w:color w:val="2563EB"/>
                <w:sz w:val="20"/>
                <w:szCs w:val="20"/>
              </w:rPr>
              <w:t xml:space="preserve">Assessor Note</w:t>
            </w:r>
          </w:p>
          <w:p>
            <w:pPr>
              <w:spacing w:after="0"/>
            </w:pPr>
            <w:r>
              <w:rPr>
                <w:rFonts w:ascii="Arial" w:cs="Arial" w:eastAsia="Arial" w:hAnsi="Arial"/>
                <w:sz w:val="20"/>
                <w:szCs w:val="20"/>
              </w:rPr>
              <w:t xml:space="preserve">The demonstration video should walk through: (1) the frontend log upload triggering /health polling until $READY$, (2) the classification endpoint with a mix of error and startup logs, (3) the timeline auto-detect mode against the full 2k dataset, and (4) the RCA endpoint showing the evidence trail and LangGraph reasoning steps in LangSmith.</w:t>
            </w:r>
          </w:p>
        </w:tc>
      </w:tr>
    </w:tbl>
    <w:p>
      <w:pPr>
        <w:spacing w:after="80"/>
      </w:pPr>
      <w:r>
        <w:rPr>
          <w:rFonts w:ascii="Arial" w:cs="Arial" w:eastAsia="Arial" w:hAnsi="Arial"/>
        </w:rPr>
        <w:t xml:space="preserve"/>
      </w:r>
    </w:p>
    <w:p>
      <w:pPr>
        <w:spacing w:before="240"/>
        <w:jc w:val="right"/>
      </w:pPr>
      <w:r>
        <w:rPr>
          <w:rFonts w:ascii="Arial" w:cs="Arial" w:eastAsia="Arial" w:hAnsi="Arial"/>
          <w:color w:val="4B5563"/>
          <w:sz w:val="18"/>
          <w:szCs w:val="18"/>
        </w:rPr>
        <w:t xml:space="preserve">End of Document — AI Log Intelligence Engine Architecture v7.0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4"/>
      </w:pBdr>
      <w:jc w:val="center"/>
    </w:pPr>
    <w:r>
      <w:rPr>
        <w:rFonts w:ascii="Arial" w:cs="Arial" w:eastAsia="Arial" w:hAnsi="Arial"/>
        <w:color w:val="4B5563"/>
        <w:sz w:val="18"/>
        <w:szCs w:val="18"/>
      </w:rPr>
      <w:t xml:space="preserve">Confidential — Principal Architecture Review  |  Page </w:t>
    </w:r>
    <w:r>
      <w:rPr>
        <w:rFonts w:ascii="Arial" w:cs="Arial" w:eastAsia="Arial" w:hAnsi="Arial"/>
        <w:color w:val="4B5563"/>
        <w:sz w:val="18"/>
        <w:szCs w:val="18"/>
      </w:rPr>
      <w:fldChar w:fldCharType="begin"/>
      <w:instrText xml:space="preserve">PAGE</w:instrText>
      <w:fldChar w:fldCharType="separate"/>
      <w:fldChar w:fldCharType="end"/>
    </w:r>
    <w:r>
      <w:rPr>
        <w:rFonts w:ascii="Arial" w:cs="Arial" w:eastAsia="Arial" w:hAnsi="Arial"/>
        <w:color w:val="4B5563"/>
        <w:sz w:val="18"/>
        <w:szCs w:val="18"/>
      </w:rPr>
      <w:t xml:space="preserve"> of </w:t>
    </w:r>
    <w:r>
      <w:rPr>
        <w:rFonts w:ascii="Arial" w:cs="Arial" w:eastAsia="Arial" w:hAnsi="Arial"/>
        <w:color w:val="4B5563"/>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Pr>
        <w:p>
          <w:r>
            <w:rPr>
              <w:rFonts w:ascii="Arial" w:cs="Arial" w:eastAsia="Arial" w:hAnsi="Arial"/>
              <w:b/>
              <w:bCs/>
              <w:color w:val="1E3A5F"/>
              <w:sz w:val="18"/>
              <w:szCs w:val="18"/>
            </w:rPr>
            <w:t xml:space="preserve">AI Log Intelligence Engine — System Design &amp; Architecture</w:t>
          </w:r>
        </w:p>
      </w:tc>
      <w:tc>
        <w:tcPr>
          <w:tcW w:type="dxa" w:w="3360"/>
          <w:tcBorders>
            <w:top w:val="none" w:color="FFFFFF" w:sz="0"/>
            <w:left w:val="none" w:color="FFFFFF" w:sz="0"/>
            <w:bottom w:val="none" w:color="FFFFFF" w:sz="0"/>
            <w:right w:val="none" w:color="FFFFFF" w:sz="0"/>
          </w:tcBorders>
        </w:tcPr>
        <w:p>
          <w:pPr>
            <w:jc w:val="right"/>
          </w:pPr>
          <w:r>
            <w:rPr>
              <w:rFonts w:ascii="Arial" w:cs="Arial" w:eastAsia="Arial" w:hAnsi="Arial"/>
              <w:color w:val="4B5563"/>
              <w:sz w:val="18"/>
              <w:szCs w:val="18"/>
            </w:rPr>
            <w:t xml:space="preserve">Version 7.0 (Production) | June 2026</w:t>
          </w:r>
        </w:p>
      </w:tc>
    </w:tr>
  </w:tbl>
  <w:p>
    <w:pPr>
      <w:pBdr>
        <w:bottom w:val="single" w:color="0EA5E9" w:sz="4" w:space="4"/>
      </w:pBdr>
      <w:spacing w:after="0"/>
    </w:pPr>
    <w:r>
      <w:rPr>
        <w:rFonts w:ascii="Arial" w:cs="Arial" w:eastAsia="Arial" w:hAnsi="Arial"/>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E3A5F"/>
      <w:sz w:val="26"/>
      <w:szCs w:val="26"/>
    </w:rPr>
  </w:style>
  <w:style w:type="paragraph" w:styleId="Heading3">
    <w:name w:val="Heading 3"/>
    <w:basedOn w:val="Normal"/>
    <w:next w:val="Normal"/>
    <w:qFormat/>
    <w:pPr>
      <w:spacing w:after="80" w:before="240"/>
      <w:outlineLvl w:val="2"/>
    </w:pPr>
    <w:rPr>
      <w:rFonts w:ascii="Arial" w:cs="Arial" w:eastAsia="Arial" w:hAnsi="Arial"/>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2026-06-27T15:50:19.631Z</dcterms:created>
  <dcterms:modified xsi:type="dcterms:W3CDTF">2026-06-27T15:50:19.631Z</dcterms:modified>
</cp:coreProperties>
</file>

<file path=docProps/custom.xml><?xml version="1.0" encoding="utf-8"?>
<Properties xmlns="http://schemas.openxmlformats.org/officeDocument/2006/custom-properties" xmlns:vt="http://schemas.openxmlformats.org/officeDocument/2006/docPropsVTypes"/>
</file>