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GOSSET Séverin</w:t>
      </w:r>
    </w:p>
    <w:p>
      <w:pPr>
        <w:pStyle w:val="Normal"/>
        <w:rPr/>
      </w:pPr>
      <w:r>
        <w:rPr/>
        <w:t>BIGUENET Denis</w:t>
      </w:r>
    </w:p>
    <w:p>
      <w:pPr>
        <w:pStyle w:val="Normal"/>
        <w:rPr/>
      </w:pPr>
      <w:r>
        <w:rPr/>
        <w:t>Université Paris-Est Marne-la-Vallée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principal"/>
        <w:jc w:val="center"/>
        <w:rPr/>
      </w:pPr>
      <w:r>
        <w:rPr/>
        <w:t>JPEG2000</w:t>
      </w:r>
    </w:p>
    <w:p>
      <w:pPr>
        <w:pStyle w:val="Normal"/>
        <w:rPr>
          <w:rFonts w:ascii="Calibri Light" w:hAnsi="Calibri Light" w:eastAsia="" w:cs="" w:asciiTheme="majorHAnsi" w:cstheme="majorBidi" w:eastAsiaTheme="majorEastAsia" w:hAnsiTheme="majorHAnsi"/>
          <w:spacing w:val="-10"/>
          <w:kern w:val="2"/>
          <w:sz w:val="56"/>
          <w:szCs w:val="56"/>
        </w:rPr>
      </w:pPr>
      <w:r>
        <w:rPr>
          <w:rFonts w:eastAsia="" w:cs="" w:cstheme="majorBidi" w:eastAsiaTheme="majorEastAsia" w:ascii="Calibri Light" w:hAnsi="Calibri Light"/>
          <w:spacing w:val="-10"/>
          <w:kern w:val="2"/>
          <w:sz w:val="56"/>
          <w:szCs w:val="56"/>
        </w:rPr>
      </w:r>
      <w:r>
        <w:br w:type="page"/>
      </w:r>
    </w:p>
    <w:p>
      <w:pPr>
        <w:pStyle w:val="Titre1"/>
        <w:jc w:val="center"/>
        <w:rPr/>
      </w:pPr>
      <w:bookmarkStart w:id="0" w:name="_Toc33889256"/>
      <w:r>
        <w:rPr/>
        <w:t>Sommaire</w:t>
      </w:r>
      <w:bookmarkEnd w:id="0"/>
    </w:p>
    <w:p>
      <w:pPr>
        <w:pStyle w:val="Normal"/>
        <w:rPr/>
      </w:pPr>
      <w:r>
        <w:rPr/>
      </w:r>
    </w:p>
    <w:sdt>
      <w:sdtPr>
        <w:docPartObj>
          <w:docPartGallery w:val="Table of Contents"/>
          <w:docPartUnique w:val="true"/>
        </w:docPartObj>
        <w:id w:val="79187069"/>
      </w:sdtPr>
      <w:sdtContent>
        <w:p>
          <w:pPr>
            <w:pStyle w:val="TOCHeading"/>
            <w:rPr/>
          </w:pPr>
          <w:r>
            <w:rPr/>
            <w:t>Table des matières</w:t>
          </w:r>
        </w:p>
        <w:p>
          <w:pPr>
            <w:pStyle w:val="Tabledesmatiresniveau1"/>
            <w:tabs>
              <w:tab w:val="right" w:pos="9062" w:leader="dot"/>
            </w:tabs>
            <w:rPr>
              <w:rFonts w:eastAsia="" w:eastAsiaTheme="minorEastAsia"/>
              <w:lang w:eastAsia="fr-FR"/>
            </w:rPr>
          </w:pPr>
          <w:r>
            <w:fldChar w:fldCharType="begin"/>
          </w:r>
          <w:r>
            <w:rPr>
              <w:webHidden/>
              <w:rStyle w:val="Sautdindex"/>
            </w:rPr>
            <w:instrText> TOC \z \o "1-3" \u \h</w:instrText>
          </w:r>
          <w:r>
            <w:rPr>
              <w:webHidden/>
              <w:rStyle w:val="Sautdindex"/>
            </w:rPr>
            <w:fldChar w:fldCharType="separate"/>
          </w:r>
          <w:hyperlink w:anchor="_Toc33889256">
            <w:r>
              <w:rPr>
                <w:webHidden/>
                <w:rStyle w:val="Sautdindex"/>
              </w:rPr>
              <w:t>Sommaire</w:t>
            </w:r>
            <w:r>
              <w:rPr>
                <w:webHidden/>
              </w:rPr>
              <w:fldChar w:fldCharType="begin"/>
            </w:r>
            <w:r>
              <w:rPr>
                <w:webHidden/>
              </w:rPr>
              <w:instrText>PAGEREF _Toc33889256 \h</w:instrText>
            </w:r>
            <w:r>
              <w:rPr>
                <w:webHidden/>
              </w:rPr>
              <w:fldChar w:fldCharType="separate"/>
            </w:r>
            <w:r>
              <w:rPr>
                <w:rStyle w:val="Sautdindex"/>
                <w:vanish w:val="false"/>
              </w:rPr>
              <w:tab/>
              <w:t>2</w:t>
            </w:r>
            <w:r>
              <w:rPr>
                <w:webHidden/>
              </w:rPr>
              <w:fldChar w:fldCharType="end"/>
            </w:r>
          </w:hyperlink>
        </w:p>
        <w:p>
          <w:pPr>
            <w:pStyle w:val="Tabledesmatiresniveau1"/>
            <w:tabs>
              <w:tab w:val="right" w:pos="9062" w:leader="dot"/>
            </w:tabs>
            <w:rPr>
              <w:rFonts w:eastAsia="" w:eastAsiaTheme="minorEastAsia"/>
              <w:lang w:eastAsia="fr-FR"/>
            </w:rPr>
          </w:pPr>
          <w:hyperlink w:anchor="_Toc33889257">
            <w:r>
              <w:rPr>
                <w:webHidden/>
                <w:rStyle w:val="Sautdindex"/>
              </w:rPr>
              <w:t>Abstract</w:t>
            </w:r>
            <w:r>
              <w:rPr>
                <w:webHidden/>
              </w:rPr>
              <w:fldChar w:fldCharType="begin"/>
            </w:r>
            <w:r>
              <w:rPr>
                <w:webHidden/>
              </w:rPr>
              <w:instrText>PAGEREF _Toc33889257 \h</w:instrText>
            </w:r>
            <w:r>
              <w:rPr>
                <w:webHidden/>
              </w:rPr>
              <w:fldChar w:fldCharType="separate"/>
            </w:r>
            <w:r>
              <w:rPr>
                <w:rStyle w:val="Sautdindex"/>
                <w:vanish w:val="false"/>
              </w:rPr>
              <w:tab/>
              <w:t>3</w:t>
            </w:r>
            <w:r>
              <w:rPr>
                <w:webHidden/>
              </w:rPr>
              <w:fldChar w:fldCharType="end"/>
            </w:r>
          </w:hyperlink>
        </w:p>
        <w:p>
          <w:pPr>
            <w:pStyle w:val="Tabledesmatiresniveau2"/>
            <w:tabs>
              <w:tab w:val="right" w:pos="9062" w:leader="dot"/>
            </w:tabs>
            <w:rPr>
              <w:rFonts w:eastAsia="" w:eastAsiaTheme="minorEastAsia"/>
              <w:lang w:eastAsia="fr-FR"/>
            </w:rPr>
          </w:pPr>
          <w:hyperlink w:anchor="_Toc33889258">
            <w:r>
              <w:rPr>
                <w:webHidden/>
                <w:rStyle w:val="Sautdindex"/>
              </w:rPr>
              <w:t>Problème étudié</w:t>
            </w:r>
            <w:r>
              <w:rPr>
                <w:webHidden/>
              </w:rPr>
              <w:fldChar w:fldCharType="begin"/>
            </w:r>
            <w:r>
              <w:rPr>
                <w:webHidden/>
              </w:rPr>
              <w:instrText>PAGEREF _Toc33889258 \h</w:instrText>
            </w:r>
            <w:r>
              <w:rPr>
                <w:webHidden/>
              </w:rPr>
              <w:fldChar w:fldCharType="separate"/>
            </w:r>
            <w:r>
              <w:rPr>
                <w:rStyle w:val="Sautdindex"/>
                <w:vanish w:val="false"/>
              </w:rPr>
              <w:tab/>
              <w:t>3</w:t>
            </w:r>
            <w:r>
              <w:rPr>
                <w:webHidden/>
              </w:rPr>
              <w:fldChar w:fldCharType="end"/>
            </w:r>
          </w:hyperlink>
        </w:p>
        <w:p>
          <w:pPr>
            <w:pStyle w:val="Tabledesmatiresniveau2"/>
            <w:tabs>
              <w:tab w:val="right" w:pos="9062" w:leader="dot"/>
            </w:tabs>
            <w:rPr>
              <w:rFonts w:eastAsia="" w:eastAsiaTheme="minorEastAsia"/>
              <w:lang w:eastAsia="fr-FR"/>
            </w:rPr>
          </w:pPr>
          <w:hyperlink w:anchor="_Toc33889259">
            <w:r>
              <w:rPr>
                <w:webHidden/>
                <w:rStyle w:val="Sautdindex"/>
              </w:rPr>
              <w:t>Pertinence</w:t>
            </w:r>
            <w:r>
              <w:rPr>
                <w:webHidden/>
              </w:rPr>
              <w:fldChar w:fldCharType="begin"/>
            </w:r>
            <w:r>
              <w:rPr>
                <w:webHidden/>
              </w:rPr>
              <w:instrText>PAGEREF _Toc33889259 \h</w:instrText>
            </w:r>
            <w:r>
              <w:rPr>
                <w:webHidden/>
              </w:rPr>
              <w:fldChar w:fldCharType="separate"/>
            </w:r>
            <w:r>
              <w:rPr>
                <w:rStyle w:val="Sautdindex"/>
                <w:vanish w:val="false"/>
              </w:rPr>
              <w:tab/>
              <w:t>3</w:t>
            </w:r>
            <w:r>
              <w:rPr>
                <w:webHidden/>
              </w:rPr>
              <w:fldChar w:fldCharType="end"/>
            </w:r>
          </w:hyperlink>
        </w:p>
        <w:p>
          <w:pPr>
            <w:pStyle w:val="Tabledesmatiresniveau2"/>
            <w:tabs>
              <w:tab w:val="right" w:pos="9062" w:leader="dot"/>
            </w:tabs>
            <w:rPr>
              <w:rFonts w:eastAsia="" w:eastAsiaTheme="minorEastAsia"/>
              <w:lang w:eastAsia="fr-FR"/>
            </w:rPr>
          </w:pPr>
          <w:hyperlink w:anchor="_Toc33889260">
            <w:r>
              <w:rPr>
                <w:webHidden/>
                <w:rStyle w:val="Sautdindex"/>
              </w:rPr>
              <w:t>Solution proposée</w:t>
            </w:r>
            <w:r>
              <w:rPr>
                <w:webHidden/>
              </w:rPr>
              <w:fldChar w:fldCharType="begin"/>
            </w:r>
            <w:r>
              <w:rPr>
                <w:webHidden/>
              </w:rPr>
              <w:instrText>PAGEREF _Toc33889260 \h</w:instrText>
            </w:r>
            <w:r>
              <w:rPr>
                <w:webHidden/>
              </w:rPr>
              <w:fldChar w:fldCharType="separate"/>
            </w:r>
            <w:r>
              <w:rPr>
                <w:rStyle w:val="Sautdindex"/>
                <w:vanish w:val="false"/>
              </w:rPr>
              <w:tab/>
              <w:t>3</w:t>
            </w:r>
            <w:r>
              <w:rPr>
                <w:webHidden/>
              </w:rPr>
              <w:fldChar w:fldCharType="end"/>
            </w:r>
          </w:hyperlink>
        </w:p>
        <w:p>
          <w:pPr>
            <w:pStyle w:val="Tabledesmatiresniveau2"/>
            <w:tabs>
              <w:tab w:val="right" w:pos="9062" w:leader="dot"/>
            </w:tabs>
            <w:rPr>
              <w:rFonts w:eastAsia="" w:eastAsiaTheme="minorEastAsia"/>
              <w:lang w:eastAsia="fr-FR"/>
            </w:rPr>
          </w:pPr>
          <w:hyperlink w:anchor="_Toc33889261">
            <w:r>
              <w:rPr>
                <w:webHidden/>
                <w:rStyle w:val="Sautdindex"/>
              </w:rPr>
              <w:t>Utilité</w:t>
            </w:r>
            <w:r>
              <w:rPr>
                <w:webHidden/>
              </w:rPr>
              <w:fldChar w:fldCharType="begin"/>
            </w:r>
            <w:r>
              <w:rPr>
                <w:webHidden/>
              </w:rPr>
              <w:instrText>PAGEREF _Toc33889261 \h</w:instrText>
            </w:r>
            <w:r>
              <w:rPr>
                <w:webHidden/>
              </w:rPr>
              <w:fldChar w:fldCharType="separate"/>
            </w:r>
            <w:r>
              <w:rPr>
                <w:rStyle w:val="Sautdindex"/>
                <w:vanish w:val="false"/>
              </w:rPr>
              <w:tab/>
              <w:t>3</w:t>
            </w:r>
            <w:r>
              <w:rPr>
                <w:webHidden/>
              </w:rPr>
              <w:fldChar w:fldCharType="end"/>
            </w:r>
          </w:hyperlink>
        </w:p>
        <w:p>
          <w:pPr>
            <w:pStyle w:val="Tabledesmatiresniveau1"/>
            <w:tabs>
              <w:tab w:val="right" w:pos="9062" w:leader="dot"/>
            </w:tabs>
            <w:rPr>
              <w:rFonts w:eastAsia="" w:eastAsiaTheme="minorEastAsia"/>
              <w:lang w:eastAsia="fr-FR"/>
            </w:rPr>
          </w:pPr>
          <w:hyperlink w:anchor="_Toc33889262">
            <w:r>
              <w:rPr>
                <w:webHidden/>
                <w:rStyle w:val="Sautdindex"/>
              </w:rPr>
              <w:t>Introduction</w:t>
            </w:r>
            <w:r>
              <w:rPr>
                <w:webHidden/>
              </w:rPr>
              <w:fldChar w:fldCharType="begin"/>
            </w:r>
            <w:r>
              <w:rPr>
                <w:webHidden/>
              </w:rPr>
              <w:instrText>PAGEREF _Toc33889262 \h</w:instrText>
            </w:r>
            <w:r>
              <w:rPr>
                <w:webHidden/>
              </w:rPr>
              <w:fldChar w:fldCharType="separate"/>
            </w:r>
            <w:r>
              <w:rPr>
                <w:rStyle w:val="Sautdindex"/>
                <w:vanish w:val="false"/>
              </w:rPr>
              <w:tab/>
              <w:t>4</w:t>
            </w:r>
            <w:r>
              <w:rPr>
                <w:webHidden/>
              </w:rPr>
              <w:fldChar w:fldCharType="end"/>
            </w:r>
          </w:hyperlink>
        </w:p>
        <w:p>
          <w:pPr>
            <w:pStyle w:val="Tabledesmatiresniveau2"/>
            <w:tabs>
              <w:tab w:val="right" w:pos="9062" w:leader="dot"/>
            </w:tabs>
            <w:rPr>
              <w:rFonts w:eastAsia="" w:eastAsiaTheme="minorEastAsia"/>
              <w:lang w:eastAsia="fr-FR"/>
            </w:rPr>
          </w:pPr>
          <w:hyperlink w:anchor="_Toc33889263">
            <w:r>
              <w:rPr>
                <w:webHidden/>
                <w:rStyle w:val="Sautdindex"/>
              </w:rPr>
              <w:t>Présentation</w:t>
            </w:r>
            <w:r>
              <w:rPr>
                <w:webHidden/>
              </w:rPr>
              <w:fldChar w:fldCharType="begin"/>
            </w:r>
            <w:r>
              <w:rPr>
                <w:webHidden/>
              </w:rPr>
              <w:instrText>PAGEREF _Toc33889263 \h</w:instrText>
            </w:r>
            <w:r>
              <w:rPr>
                <w:webHidden/>
              </w:rPr>
              <w:fldChar w:fldCharType="separate"/>
            </w:r>
            <w:r>
              <w:rPr>
                <w:rStyle w:val="Sautdindex"/>
                <w:vanish w:val="false"/>
              </w:rPr>
              <w:tab/>
              <w:t>4</w:t>
            </w:r>
            <w:r>
              <w:rPr>
                <w:webHidden/>
              </w:rPr>
              <w:fldChar w:fldCharType="end"/>
            </w:r>
          </w:hyperlink>
        </w:p>
        <w:p>
          <w:pPr>
            <w:pStyle w:val="Tabledesmatiresniveau2"/>
            <w:tabs>
              <w:tab w:val="right" w:pos="9062" w:leader="dot"/>
            </w:tabs>
            <w:rPr>
              <w:rFonts w:eastAsia="" w:eastAsiaTheme="minorEastAsia"/>
              <w:lang w:eastAsia="fr-FR"/>
            </w:rPr>
          </w:pPr>
          <w:hyperlink w:anchor="_Toc33889264">
            <w:r>
              <w:rPr>
                <w:webHidden/>
                <w:rStyle w:val="Sautdindex"/>
              </w:rPr>
              <w:t>Algorithme détaillé</w:t>
            </w:r>
            <w:r>
              <w:rPr>
                <w:webHidden/>
              </w:rPr>
              <w:fldChar w:fldCharType="begin"/>
            </w:r>
            <w:r>
              <w:rPr>
                <w:webHidden/>
              </w:rPr>
              <w:instrText>PAGEREF _Toc33889264 \h</w:instrText>
            </w:r>
            <w:r>
              <w:rPr>
                <w:webHidden/>
              </w:rPr>
              <w:fldChar w:fldCharType="separate"/>
            </w:r>
            <w:r>
              <w:rPr>
                <w:rStyle w:val="Sautdindex"/>
                <w:vanish w:val="false"/>
              </w:rPr>
              <w:tab/>
              <w:t>4</w:t>
            </w:r>
            <w:r>
              <w:rPr>
                <w:webHidden/>
              </w:rPr>
              <w:fldChar w:fldCharType="end"/>
            </w:r>
          </w:hyperlink>
        </w:p>
        <w:p>
          <w:pPr>
            <w:pStyle w:val="Tabledesmatiresniveau3"/>
            <w:tabs>
              <w:tab w:val="right" w:pos="9062" w:leader="dot"/>
            </w:tabs>
            <w:rPr>
              <w:rFonts w:eastAsia="" w:eastAsiaTheme="minorEastAsia"/>
              <w:lang w:eastAsia="fr-FR"/>
            </w:rPr>
          </w:pPr>
          <w:hyperlink w:anchor="_Toc33889265">
            <w:r>
              <w:rPr>
                <w:webHidden/>
                <w:rStyle w:val="Sautdindex"/>
              </w:rPr>
              <w:t>Transformée en ondelettes discrète</w:t>
            </w:r>
            <w:r>
              <w:rPr>
                <w:webHidden/>
              </w:rPr>
              <w:fldChar w:fldCharType="begin"/>
            </w:r>
            <w:r>
              <w:rPr>
                <w:webHidden/>
              </w:rPr>
              <w:instrText>PAGEREF _Toc33889265 \h</w:instrText>
            </w:r>
            <w:r>
              <w:rPr>
                <w:webHidden/>
              </w:rPr>
              <w:fldChar w:fldCharType="separate"/>
            </w:r>
            <w:r>
              <w:rPr>
                <w:rStyle w:val="Sautdindex"/>
                <w:vanish w:val="false"/>
              </w:rPr>
              <w:tab/>
              <w:t>4</w:t>
            </w:r>
            <w:r>
              <w:rPr>
                <w:webHidden/>
              </w:rPr>
              <w:fldChar w:fldCharType="end"/>
            </w:r>
          </w:hyperlink>
        </w:p>
        <w:p>
          <w:pPr>
            <w:pStyle w:val="Tabledesmatiresniveau3"/>
            <w:tabs>
              <w:tab w:val="right" w:pos="9062" w:leader="dot"/>
            </w:tabs>
            <w:rPr>
              <w:rFonts w:eastAsia="" w:eastAsiaTheme="minorEastAsia"/>
              <w:lang w:eastAsia="fr-FR"/>
            </w:rPr>
          </w:pPr>
          <w:hyperlink w:anchor="_Toc33889266">
            <w:r>
              <w:rPr>
                <w:webHidden/>
                <w:rStyle w:val="Sautdindex"/>
              </w:rPr>
              <w:t>Quantification</w:t>
            </w:r>
            <w:r>
              <w:rPr>
                <w:webHidden/>
              </w:rPr>
              <w:fldChar w:fldCharType="begin"/>
            </w:r>
            <w:r>
              <w:rPr>
                <w:webHidden/>
              </w:rPr>
              <w:instrText>PAGEREF _Toc33889266 \h</w:instrText>
            </w:r>
            <w:r>
              <w:rPr>
                <w:webHidden/>
              </w:rPr>
              <w:fldChar w:fldCharType="separate"/>
            </w:r>
            <w:r>
              <w:rPr>
                <w:rStyle w:val="Sautdindex"/>
                <w:vanish w:val="false"/>
              </w:rPr>
              <w:tab/>
              <w:t>4</w:t>
            </w:r>
            <w:r>
              <w:rPr>
                <w:webHidden/>
              </w:rPr>
              <w:fldChar w:fldCharType="end"/>
            </w:r>
          </w:hyperlink>
        </w:p>
        <w:p>
          <w:pPr>
            <w:pStyle w:val="Tabledesmatiresniveau3"/>
            <w:tabs>
              <w:tab w:val="right" w:pos="9062" w:leader="dot"/>
            </w:tabs>
            <w:rPr>
              <w:rFonts w:eastAsia="" w:eastAsiaTheme="minorEastAsia"/>
              <w:lang w:eastAsia="fr-FR"/>
            </w:rPr>
          </w:pPr>
          <w:hyperlink w:anchor="_Toc33889267">
            <w:r>
              <w:rPr>
                <w:webHidden/>
                <w:rStyle w:val="Sautdindex"/>
              </w:rPr>
              <w:t>Encodage (EBCOT)</w:t>
            </w:r>
            <w:r>
              <w:rPr>
                <w:webHidden/>
              </w:rPr>
              <w:fldChar w:fldCharType="begin"/>
            </w:r>
            <w:r>
              <w:rPr>
                <w:webHidden/>
              </w:rPr>
              <w:instrText>PAGEREF _Toc33889267 \h</w:instrText>
            </w:r>
            <w:r>
              <w:rPr>
                <w:webHidden/>
              </w:rPr>
              <w:fldChar w:fldCharType="separate"/>
            </w:r>
            <w:r>
              <w:rPr>
                <w:rStyle w:val="Sautdindex"/>
                <w:vanish w:val="false"/>
              </w:rPr>
              <w:tab/>
              <w:t>5</w:t>
            </w:r>
            <w:r>
              <w:rPr>
                <w:webHidden/>
              </w:rPr>
              <w:fldChar w:fldCharType="end"/>
            </w:r>
          </w:hyperlink>
        </w:p>
        <w:p>
          <w:pPr>
            <w:pStyle w:val="Tabledesmatiresniveau2"/>
            <w:tabs>
              <w:tab w:val="right" w:pos="9062" w:leader="dot"/>
            </w:tabs>
            <w:rPr>
              <w:rFonts w:eastAsia="" w:eastAsiaTheme="minorEastAsia"/>
              <w:lang w:eastAsia="fr-FR"/>
            </w:rPr>
          </w:pPr>
          <w:hyperlink w:anchor="_Toc33889268">
            <w:r>
              <w:rPr>
                <w:webHidden/>
                <w:rStyle w:val="Sautdindex"/>
              </w:rPr>
              <w:t>Améliorations possibles</w:t>
            </w:r>
            <w:r>
              <w:rPr>
                <w:webHidden/>
              </w:rPr>
              <w:fldChar w:fldCharType="begin"/>
            </w:r>
            <w:r>
              <w:rPr>
                <w:webHidden/>
              </w:rPr>
              <w:instrText>PAGEREF _Toc33889268 \h</w:instrText>
            </w:r>
            <w:r>
              <w:rPr>
                <w:webHidden/>
              </w:rPr>
              <w:fldChar w:fldCharType="separate"/>
            </w:r>
            <w:r>
              <w:rPr>
                <w:rStyle w:val="Sautdindex"/>
                <w:vanish w:val="false"/>
              </w:rPr>
              <w:tab/>
              <w:t>5</w:t>
            </w:r>
            <w:r>
              <w:rPr>
                <w:webHidden/>
              </w:rPr>
              <w:fldChar w:fldCharType="end"/>
            </w:r>
          </w:hyperlink>
        </w:p>
        <w:p>
          <w:pPr>
            <w:pStyle w:val="Tabledesmatiresniveau3"/>
            <w:tabs>
              <w:tab w:val="right" w:pos="9062" w:leader="dot"/>
            </w:tabs>
            <w:rPr>
              <w:rFonts w:eastAsia="" w:eastAsiaTheme="minorEastAsia"/>
              <w:lang w:eastAsia="fr-FR"/>
            </w:rPr>
          </w:pPr>
          <w:hyperlink w:anchor="_Toc33889269">
            <w:r>
              <w:rPr>
                <w:webHidden/>
                <w:rStyle w:val="Sautdindex"/>
              </w:rPr>
              <w:t>ROI (Region of interest)</w:t>
            </w:r>
            <w:r>
              <w:rPr>
                <w:webHidden/>
              </w:rPr>
              <w:fldChar w:fldCharType="begin"/>
            </w:r>
            <w:r>
              <w:rPr>
                <w:webHidden/>
              </w:rPr>
              <w:instrText>PAGEREF _Toc33889269 \h</w:instrText>
            </w:r>
            <w:r>
              <w:rPr>
                <w:webHidden/>
              </w:rPr>
              <w:fldChar w:fldCharType="separate"/>
            </w:r>
            <w:r>
              <w:rPr>
                <w:rStyle w:val="Sautdindex"/>
                <w:vanish w:val="false"/>
              </w:rPr>
              <w:tab/>
              <w:t>6</w:t>
            </w:r>
            <w:r>
              <w:rPr>
                <w:webHidden/>
              </w:rPr>
              <w:fldChar w:fldCharType="end"/>
            </w:r>
          </w:hyperlink>
        </w:p>
        <w:p>
          <w:pPr>
            <w:pStyle w:val="Tabledesmatiresniveau1"/>
            <w:tabs>
              <w:tab w:val="right" w:pos="9062" w:leader="dot"/>
            </w:tabs>
            <w:rPr>
              <w:rFonts w:eastAsia="" w:eastAsiaTheme="minorEastAsia"/>
              <w:lang w:eastAsia="fr-FR"/>
            </w:rPr>
          </w:pPr>
          <w:hyperlink w:anchor="_Toc33889270">
            <w:r>
              <w:rPr>
                <w:webHidden/>
                <w:rStyle w:val="Sautdindex"/>
              </w:rPr>
              <w:t>Conclusion</w:t>
            </w:r>
            <w:r>
              <w:rPr>
                <w:webHidden/>
              </w:rPr>
              <w:fldChar w:fldCharType="begin"/>
            </w:r>
            <w:r>
              <w:rPr>
                <w:webHidden/>
              </w:rPr>
              <w:instrText>PAGEREF _Toc33889270 \h</w:instrText>
            </w:r>
            <w:r>
              <w:rPr>
                <w:webHidden/>
              </w:rPr>
              <w:fldChar w:fldCharType="separate"/>
            </w:r>
            <w:r>
              <w:rPr>
                <w:rStyle w:val="Sautdindex"/>
                <w:vanish w:val="false"/>
              </w:rPr>
              <w:tab/>
              <w:t>7</w:t>
            </w:r>
            <w:r>
              <w:rPr>
                <w:webHidden/>
              </w:rPr>
              <w:fldChar w:fldCharType="end"/>
            </w:r>
          </w:hyperlink>
        </w:p>
        <w:p>
          <w:pPr>
            <w:pStyle w:val="Normal"/>
            <w:rPr/>
          </w:pPr>
          <w:r>
            <w:rPr/>
          </w:r>
          <w:r>
            <w:rPr/>
            <w:fldChar w:fldCharType="end"/>
          </w:r>
        </w:p>
      </w:sdtContent>
    </w:sdt>
    <w:p>
      <w:pPr>
        <w:pStyle w:val="Normal"/>
        <w:rPr/>
      </w:pPr>
      <w:r>
        <w:rPr/>
      </w:r>
    </w:p>
    <w:p>
      <w:pPr>
        <w:pStyle w:val="Normal"/>
        <w:rPr>
          <w:rFonts w:ascii="Calibri Light" w:hAnsi="Calibri Light" w:eastAsia="" w:cs="" w:asciiTheme="majorHAnsi" w:cstheme="majorBidi" w:eastAsiaTheme="majorEastAsia" w:hAnsiTheme="majorHAnsi"/>
          <w:spacing w:val="-10"/>
          <w:kern w:val="2"/>
          <w:sz w:val="56"/>
          <w:szCs w:val="56"/>
        </w:rPr>
      </w:pPr>
      <w:r>
        <w:rPr>
          <w:rFonts w:eastAsia="" w:cs="" w:cstheme="majorBidi" w:eastAsiaTheme="majorEastAsia" w:ascii="Calibri Light" w:hAnsi="Calibri Light"/>
          <w:spacing w:val="-10"/>
          <w:kern w:val="2"/>
          <w:sz w:val="56"/>
          <w:szCs w:val="56"/>
        </w:rPr>
      </w:r>
      <w:r>
        <w:br w:type="page"/>
      </w:r>
    </w:p>
    <w:p>
      <w:pPr>
        <w:pStyle w:val="Titre1"/>
        <w:jc w:val="center"/>
        <w:rPr/>
      </w:pPr>
      <w:bookmarkStart w:id="1" w:name="_Toc33889257"/>
      <w:r>
        <w:rPr/>
        <w:t>Abstract</w:t>
      </w:r>
      <w:bookmarkEnd w:id="1"/>
    </w:p>
    <w:p>
      <w:pPr>
        <w:pStyle w:val="Normal"/>
        <w:rPr/>
      </w:pPr>
      <w:r>
        <w:rPr/>
      </w:r>
    </w:p>
    <w:p>
      <w:pPr>
        <w:pStyle w:val="Normal"/>
        <w:rPr/>
      </w:pPr>
      <w:r>
        <w:rPr/>
      </w:r>
    </w:p>
    <w:p>
      <w:pPr>
        <w:pStyle w:val="Titre2"/>
        <w:rPr/>
      </w:pPr>
      <w:bookmarkStart w:id="2" w:name="_Toc33889258"/>
      <w:r>
        <w:rPr/>
        <w:t>Problème étudié</w:t>
      </w:r>
      <w:bookmarkEnd w:id="2"/>
    </w:p>
    <w:p>
      <w:pPr>
        <w:pStyle w:val="Normal"/>
        <w:rPr/>
      </w:pPr>
      <w:r>
        <w:rPr/>
      </w:r>
    </w:p>
    <w:p>
      <w:pPr>
        <w:pStyle w:val="Normal"/>
        <w:rPr/>
      </w:pPr>
      <w:r>
        <w:rPr/>
        <w:t>L’un des formats d’image le plus répandu est le format JPEG (Joint Photographic Expert Group), très utilisé pour la compression d’images, notamment de photographies. En l’an 2000, une variante du JPEG a été mise au point : le JPEG2000. Tout comme le JPEG, il s’agit d’une méthode compression qui peut-être avec ou sans perte.</w:t>
      </w:r>
    </w:p>
    <w:p>
      <w:pPr>
        <w:pStyle w:val="Normal"/>
        <w:rPr/>
      </w:pPr>
      <w:r>
        <w:rPr/>
      </w:r>
    </w:p>
    <w:p>
      <w:pPr>
        <w:pStyle w:val="Titre2"/>
        <w:rPr/>
      </w:pPr>
      <w:bookmarkStart w:id="3" w:name="_Toc33889259"/>
      <w:r>
        <w:rPr/>
        <w:t>Pertinence</w:t>
      </w:r>
      <w:bookmarkEnd w:id="3"/>
    </w:p>
    <w:p>
      <w:pPr>
        <w:pStyle w:val="Normal"/>
        <w:rPr/>
      </w:pPr>
      <w:r>
        <w:rPr/>
      </w:r>
    </w:p>
    <w:p>
      <w:pPr>
        <w:pStyle w:val="Normal"/>
        <w:rPr/>
      </w:pPr>
      <w:r>
        <w:rPr/>
        <w:t>Le format JPEG2000 a pour but de compresser plus efficacement une image que le JPEG. Le JPEG2000 a donc pour avantage de proposer une meilleure qualité d’image pour des taux de compression très élevé, malgré tout, la différence entre JPEG et JPEG2000 sur des taux de compression moyens est faible.</w:t>
      </w:r>
    </w:p>
    <w:p>
      <w:pPr>
        <w:pStyle w:val="Normal"/>
        <w:rPr/>
      </w:pPr>
      <w:r>
        <w:rPr/>
      </w:r>
    </w:p>
    <w:p>
      <w:pPr>
        <w:pStyle w:val="Titre2"/>
        <w:rPr/>
      </w:pPr>
      <w:bookmarkStart w:id="4" w:name="_Toc33889260"/>
      <w:r>
        <w:rPr/>
        <w:t>Solution proposée</w:t>
      </w:r>
      <w:bookmarkEnd w:id="4"/>
    </w:p>
    <w:p>
      <w:pPr>
        <w:pStyle w:val="Normal"/>
        <w:rPr/>
      </w:pPr>
      <w:r>
        <w:rPr/>
      </w:r>
    </w:p>
    <w:p>
      <w:pPr>
        <w:pStyle w:val="Normal"/>
        <w:rPr/>
      </w:pPr>
      <w:r>
        <w:rPr/>
        <w:t>Tandis que le format JPEG utilise une transformée en cosinus discrète, le format JPEG2000 s’appuie sur une transformée en ondelettes mais aussi par la sélection de régions d’intérêts  dans l’image.</w:t>
      </w:r>
    </w:p>
    <w:p>
      <w:pPr>
        <w:pStyle w:val="Normal"/>
        <w:rPr/>
      </w:pPr>
      <w:r>
        <w:rPr/>
      </w:r>
    </w:p>
    <w:p>
      <w:pPr>
        <w:pStyle w:val="Titre2"/>
        <w:rPr/>
      </w:pPr>
      <w:bookmarkStart w:id="5" w:name="_Toc33889261"/>
      <w:r>
        <w:rPr/>
        <w:t>Utilité</w:t>
      </w:r>
      <w:bookmarkEnd w:id="5"/>
    </w:p>
    <w:p>
      <w:pPr>
        <w:pStyle w:val="Normal"/>
        <w:jc w:val="left"/>
        <w:rPr/>
      </w:pPr>
      <w:r>
        <w:rPr/>
      </w:r>
    </w:p>
    <w:p>
      <w:pPr>
        <w:pStyle w:val="Normal"/>
        <w:jc w:val="left"/>
        <w:rPr/>
      </w:pPr>
      <w:r>
        <w:rPr/>
        <w:t>Aujourd’hui, le format JPEG2000 est relativement peu utilisé sur le Web, il est surtout utilisé dans les milieux professionnels. Il n’est pas utilisé par les appareils photos, n’est souvent pas supporté par les navigateurs internet (sans extensions) et les logiciels l’acceptant ne proposent pas toutes les options de compression, il est donc bien moins populaire que le format JPEG.</w:t>
      </w:r>
    </w:p>
    <w:p>
      <w:pPr>
        <w:pStyle w:val="Normal"/>
        <w:jc w:val="left"/>
        <w:rPr/>
      </w:pPr>
      <w:r>
        <w:rPr/>
        <w:t xml:space="preserve"> </w:t>
      </w:r>
      <w:r>
        <w:rPr/>
        <w:br/>
      </w:r>
      <w:r>
        <w:br w:type="page"/>
      </w:r>
    </w:p>
    <w:p>
      <w:pPr>
        <w:pStyle w:val="Titre1"/>
        <w:jc w:val="center"/>
        <w:rPr/>
      </w:pPr>
      <w:bookmarkStart w:id="6" w:name="_Toc33889262"/>
      <w:r>
        <w:rPr/>
        <w:t>Introduction</w:t>
      </w:r>
      <w:bookmarkEnd w:id="6"/>
    </w:p>
    <w:p>
      <w:pPr>
        <w:pStyle w:val="Normal"/>
        <w:rPr/>
      </w:pPr>
      <w:r>
        <w:rPr/>
      </w:r>
    </w:p>
    <w:p>
      <w:pPr>
        <w:pStyle w:val="Titre2"/>
        <w:rPr/>
      </w:pPr>
      <w:bookmarkStart w:id="7" w:name="_Toc33889263"/>
      <w:r>
        <w:rPr/>
        <w:t>Présentation</w:t>
      </w:r>
      <w:bookmarkEnd w:id="7"/>
    </w:p>
    <w:p>
      <w:pPr>
        <w:pStyle w:val="Normal"/>
        <w:rPr/>
      </w:pPr>
      <w:r>
        <w:rPr/>
      </w:r>
    </w:p>
    <w:p>
      <w:pPr>
        <w:pStyle w:val="Normal"/>
        <w:rPr/>
      </w:pPr>
      <w:r>
        <w:rPr/>
        <w:t>L’algorithme du format JPEG2000 se décompose en quatre quand phases :</w:t>
      </w:r>
    </w:p>
    <w:p>
      <w:pPr>
        <w:pStyle w:val="ListParagraph"/>
        <w:numPr>
          <w:ilvl w:val="0"/>
          <w:numId w:val="1"/>
        </w:numPr>
        <w:rPr/>
      </w:pPr>
      <w:r>
        <w:rPr/>
        <w:t>Le prétraitement</w:t>
      </w:r>
    </w:p>
    <w:p>
      <w:pPr>
        <w:pStyle w:val="ListParagraph"/>
        <w:numPr>
          <w:ilvl w:val="0"/>
          <w:numId w:val="1"/>
        </w:numPr>
        <w:rPr/>
      </w:pPr>
      <w:r>
        <w:rPr/>
        <w:t>La transformée en ondelettes</w:t>
      </w:r>
    </w:p>
    <w:p>
      <w:pPr>
        <w:pStyle w:val="ListParagraph"/>
        <w:numPr>
          <w:ilvl w:val="0"/>
          <w:numId w:val="1"/>
        </w:numPr>
        <w:rPr/>
      </w:pPr>
      <w:r>
        <w:rPr/>
        <w:t>La quantification</w:t>
      </w:r>
    </w:p>
    <w:p>
      <w:pPr>
        <w:pStyle w:val="ListParagraph"/>
        <w:numPr>
          <w:ilvl w:val="0"/>
          <w:numId w:val="1"/>
        </w:numPr>
        <w:rPr/>
      </w:pPr>
      <w:r>
        <w:rPr/>
        <w:t>L’encodage</w:t>
      </w:r>
    </w:p>
    <w:p>
      <w:pPr>
        <w:pStyle w:val="ListParagraph"/>
        <w:numPr>
          <w:ilvl w:val="0"/>
          <w:numId w:val="1"/>
        </w:numPr>
        <w:rPr/>
      </w:pPr>
      <w:r>
        <w:rPr/>
        <w:t>Le post-traitement</w:t>
      </w:r>
    </w:p>
    <w:p>
      <w:pPr>
        <w:pStyle w:val="Normal"/>
        <w:rPr/>
      </w:pPr>
      <w:r>
        <w:rPr/>
      </w:r>
    </w:p>
    <w:p>
      <w:pPr>
        <w:pStyle w:val="Normal"/>
        <w:keepNext w:val="true"/>
        <w:jc w:val="center"/>
        <w:rPr/>
      </w:pPr>
      <w:r>
        <w:rPr/>
        <mc:AlternateContent>
          <mc:Choice Requires="wps">
            <w:drawing>
              <wp:inline distT="0" distB="0" distL="0" distR="0">
                <wp:extent cx="4227830" cy="172593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4227120" cy="172512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35.9pt;width:332.8pt;height:135.8pt;mso-position-vertical:top" type="shapetype_75">
                <v:imagedata r:id="rId2" o:detectmouseclick="t"/>
                <w10:wrap type="none"/>
                <v:stroke color="#3465a4" joinstyle="round" endcap="flat"/>
              </v:shape>
            </w:pict>
          </mc:Fallback>
        </mc:AlternateContent>
      </w:r>
    </w:p>
    <w:p>
      <w:pPr>
        <w:pStyle w:val="Caption"/>
        <w:jc w:val="center"/>
        <w:rPr/>
      </w:pPr>
      <w:r>
        <w:rPr/>
        <w:t xml:space="preserve">Figure </w:t>
      </w:r>
      <w:r>
        <w:rPr/>
        <w:fldChar w:fldCharType="begin"/>
      </w:r>
      <w:r>
        <w:rPr/>
        <w:instrText> SEQ Figure \* ARABIC </w:instrText>
      </w:r>
      <w:r>
        <w:rPr/>
        <w:fldChar w:fldCharType="separate"/>
      </w:r>
      <w:r>
        <w:rPr/>
        <w:t>1</w:t>
      </w:r>
      <w:r>
        <w:rPr/>
        <w:fldChar w:fldCharType="end"/>
      </w:r>
    </w:p>
    <w:p>
      <w:pPr>
        <w:pStyle w:val="Normal"/>
        <w:rPr/>
      </w:pPr>
      <w:r>
        <w:rPr/>
      </w:r>
    </w:p>
    <w:p>
      <w:pPr>
        <w:pStyle w:val="Titre2"/>
        <w:rPr/>
      </w:pPr>
      <w:bookmarkStart w:id="8" w:name="_Toc33889264"/>
      <w:r>
        <w:rPr/>
        <w:t>Algorithme détaillé</w:t>
      </w:r>
      <w:bookmarkEnd w:id="8"/>
    </w:p>
    <w:p>
      <w:pPr>
        <w:pStyle w:val="Normal"/>
        <w:rPr/>
      </w:pPr>
      <w:r>
        <w:rPr/>
      </w:r>
    </w:p>
    <w:p>
      <w:pPr>
        <w:pStyle w:val="Normal"/>
        <w:rPr/>
      </w:pPr>
      <w:r>
        <w:rPr/>
      </w:r>
    </w:p>
    <w:p>
      <w:pPr>
        <w:pStyle w:val="Titre3"/>
        <w:rPr/>
      </w:pPr>
      <w:bookmarkStart w:id="9" w:name="_Toc33889265"/>
      <w:r>
        <w:rPr/>
        <w:t>Transformée en ondelettes discrète</w:t>
      </w:r>
      <w:bookmarkEnd w:id="9"/>
    </w:p>
    <w:p>
      <w:pPr>
        <w:pStyle w:val="Normal"/>
        <w:rPr/>
      </w:pPr>
      <w:r>
        <w:rPr/>
      </w:r>
    </w:p>
    <w:p>
      <w:pPr>
        <w:pStyle w:val="Normal"/>
        <w:rPr>
          <w:color w:val="FF0000"/>
        </w:rPr>
      </w:pPr>
      <w:r>
        <w:rPr>
          <w:color w:val="FF0000"/>
        </w:rPr>
        <w:t>TODO</w:t>
      </w:r>
    </w:p>
    <w:p>
      <w:pPr>
        <w:pStyle w:val="Normal"/>
        <w:rPr/>
      </w:pPr>
      <w:r>
        <w:rPr/>
      </w:r>
    </w:p>
    <w:p>
      <w:pPr>
        <w:pStyle w:val="Titre3"/>
        <w:rPr/>
      </w:pPr>
      <w:bookmarkStart w:id="10" w:name="_Toc33889266"/>
      <w:r>
        <w:rPr/>
        <w:t>Quantification</w:t>
      </w:r>
      <w:bookmarkEnd w:id="10"/>
    </w:p>
    <w:p>
      <w:pPr>
        <w:pStyle w:val="Normal"/>
        <w:rPr/>
      </w:pPr>
      <w:r>
        <w:rPr/>
      </w:r>
    </w:p>
    <w:p>
      <w:pPr>
        <w:pStyle w:val="Normal"/>
        <w:rPr/>
      </w:pPr>
      <w:r>
        <w:rPr/>
        <w:t>La quantification est une technique de compression avec pertes, le principe est de représenter l’image avec moins de bits.</w:t>
      </w:r>
    </w:p>
    <w:p>
      <w:pPr>
        <w:pStyle w:val="Normal"/>
        <w:rPr/>
      </w:pPr>
      <w:r>
        <w:rPr/>
        <w:t xml:space="preserve">L’une des méthodes pour quantifier une image est la </w:t>
      </w:r>
      <w:r>
        <w:rPr>
          <w:i/>
        </w:rPr>
        <w:t>bit plane compression</w:t>
      </w:r>
      <w:r>
        <w:rPr/>
        <w:t>.</w:t>
      </w:r>
    </w:p>
    <w:p>
      <w:pPr>
        <w:pStyle w:val="Normal"/>
        <w:rPr/>
      </w:pPr>
      <w:r>
        <w:rPr/>
        <w:t>Sur une image en niveaux de gris, chaque valeur de pixel est convertie en binaire, pour chaque valeur binaire, on extrait le bit correspondant (par exemple le bit de poids fort), on obtient alors une nouvelle image dont chaque pixel vaut 1 si le niveau de gris était supérieur ou égal à 128 et 0 sinon. Ensuite, l’image est redimensionnée pour avoir N lignes de 8 colonnes. Pour terminer, chaque ligne est convertie en un entier. Lors de cette compression avec un seul bit, on perd 7/8</w:t>
      </w:r>
      <w:r>
        <w:rPr>
          <w:vertAlign w:val="superscript"/>
        </w:rPr>
        <w:t>e</w:t>
      </w:r>
      <w:r>
        <w:rPr/>
        <w:t xml:space="preserve"> de l’information, mais la taille de l’image compressée ne vaut qu’1/8</w:t>
      </w:r>
      <w:r>
        <w:rPr>
          <w:vertAlign w:val="superscript"/>
        </w:rPr>
        <w:t>e</w:t>
      </w:r>
      <w:r>
        <w:rPr/>
        <w:t xml:space="preserve"> de celle de l’image d’origine. Cependant, il est possible d’effectuer cette compression avec plusieurs bits.</w:t>
      </w:r>
    </w:p>
    <w:p>
      <w:pPr>
        <w:pStyle w:val="Normal"/>
        <w:rPr/>
      </w:pPr>
      <w:r>
        <w:rPr/>
      </w:r>
    </w:p>
    <w:p>
      <w:pPr>
        <w:pStyle w:val="Normal"/>
        <w:rPr/>
      </w:pPr>
      <w:r>
        <w:rPr/>
      </w:r>
    </w:p>
    <w:p>
      <w:pPr>
        <w:pStyle w:val="Normal"/>
        <w:keepNext w:val="true"/>
        <w:rPr/>
      </w:pPr>
      <w:r>
        <w:rPr/>
        <w:drawing>
          <wp:inline distT="0" distB="3810" distL="0" distR="9525">
            <wp:extent cx="5762625" cy="2320290"/>
            <wp:effectExtent l="0" t="0" r="0" b="0"/>
            <wp:docPr id="2" name="Image 1" descr="C:\Users\Roland\AppData\Local\Microsoft\Windows\INetCache\Content.Word\1200px-Lichtenstein_bit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C:\Users\Roland\AppData\Local\Microsoft\Windows\INetCache\Content.Word\1200px-Lichtenstein_bitplanes.png"/>
                    <pic:cNvPicPr>
                      <a:picLocks noChangeAspect="1" noChangeArrowheads="1"/>
                    </pic:cNvPicPr>
                  </pic:nvPicPr>
                  <pic:blipFill>
                    <a:blip r:embed="rId3"/>
                    <a:stretch>
                      <a:fillRect/>
                    </a:stretch>
                  </pic:blipFill>
                  <pic:spPr bwMode="auto">
                    <a:xfrm>
                      <a:off x="0" y="0"/>
                      <a:ext cx="5762625" cy="2320290"/>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2</w:t>
      </w:r>
      <w:r>
        <w:rPr/>
        <w:fldChar w:fldCharType="end"/>
      </w:r>
      <w:r>
        <w:rPr/>
        <w:t xml:space="preserve"> : bit plane compression pour chaque bit (bit de poids fort en haut à gauche, de poids faible en bas à droite)</w:t>
      </w:r>
    </w:p>
    <w:p>
      <w:pPr>
        <w:pStyle w:val="Normal"/>
        <w:rPr/>
      </w:pPr>
      <w:r>
        <w:rPr/>
      </w:r>
    </w:p>
    <w:p>
      <w:pPr>
        <w:pStyle w:val="Normal"/>
        <w:rPr/>
      </w:pPr>
      <w:r>
        <w:rPr/>
      </w:r>
    </w:p>
    <w:p>
      <w:pPr>
        <w:pStyle w:val="Titre3"/>
        <w:rPr/>
      </w:pPr>
      <w:bookmarkStart w:id="11" w:name="_Toc33889267"/>
      <w:r>
        <w:rPr/>
        <w:t>Encodage</w:t>
      </w:r>
      <w:bookmarkEnd w:id="11"/>
    </w:p>
    <w:p>
      <w:pPr>
        <w:pStyle w:val="Normal"/>
        <w:rPr/>
      </w:pPr>
      <w:r>
        <w:rPr/>
      </w:r>
    </w:p>
    <w:p>
      <w:pPr>
        <w:pStyle w:val="Normal"/>
        <w:rPr/>
      </w:pPr>
      <w:r>
        <w:rPr/>
        <w:t>L’encodage des coefficients de l’image est séparée en 2 parties : le codage par plan de bits</w:t>
      </w:r>
      <w:r>
        <w:rPr/>
        <w:t>, et le codage arithmetique du résultat.</w:t>
      </w:r>
    </w:p>
    <w:p>
      <w:pPr>
        <w:pStyle w:val="Normal"/>
        <w:rPr/>
      </w:pPr>
      <w:r>
        <w:rPr/>
      </w:r>
    </w:p>
    <w:p>
      <w:pPr>
        <w:pStyle w:val="Titre4"/>
        <w:rPr/>
      </w:pPr>
      <w:r>
        <w:rPr/>
        <w:t xml:space="preserve">Codage par plan de bits </w:t>
      </w:r>
      <w:r>
        <w:rPr/>
        <w:t>(EBCOT)</w:t>
      </w:r>
    </w:p>
    <w:p>
      <w:pPr>
        <w:pStyle w:val="Normal"/>
        <w:rPr/>
      </w:pPr>
      <w:r>
        <w:rPr/>
      </w:r>
    </w:p>
    <w:p>
      <w:pPr>
        <w:pStyle w:val="Normal"/>
        <w:rPr>
          <w:color w:val="auto"/>
        </w:rPr>
      </w:pPr>
      <w:r>
        <w:rPr>
          <w:color w:val="auto"/>
        </w:rPr>
        <w:t>L’algorithme EBCOT (</w:t>
      </w:r>
      <w:r>
        <w:rPr>
          <w:i/>
          <w:iCs/>
          <w:color w:val="auto"/>
        </w:rPr>
        <w:t>Embedded Block Coding with Optimal Truncation Points</w:t>
      </w:r>
      <w:r>
        <w:rPr>
          <w:color w:val="auto"/>
        </w:rPr>
        <w:t xml:space="preserve">) est un codeur par plan de bits. Le principe est de considérer chaque coefficient comme un chiffre, et de coder sa « signifiance » </w:t>
      </w:r>
      <w:r>
        <w:rPr>
          <w:color w:val="auto"/>
        </w:rPr>
        <w:t>sur chaque plan</w:t>
      </w:r>
      <w:r>
        <w:rPr>
          <w:color w:val="auto"/>
        </w:rPr>
        <w:t xml:space="preserve">, c’est a dire </w:t>
      </w:r>
      <w:r>
        <w:rPr>
          <w:color w:val="auto"/>
        </w:rPr>
        <w:t>s’il dispose d’un bit à 1 sur ce plan ou pas.</w:t>
      </w:r>
    </w:p>
    <w:p>
      <w:pPr>
        <w:pStyle w:val="Normal"/>
        <w:rPr/>
      </w:pPr>
      <w:r>
        <w:rPr>
          <w:color w:val="auto"/>
        </w:rPr>
      </w:r>
    </w:p>
    <w:p>
      <w:pPr>
        <w:pStyle w:val="Normal"/>
        <w:rPr>
          <w:color w:val="auto"/>
        </w:rPr>
      </w:pPr>
      <w:r>
        <w:rPr>
          <w:color w:val="auto"/>
        </w:rPr>
        <w:t xml:space="preserve">Afin de coder ces informations, on utilise un algorithme en </w:t>
      </w:r>
      <w:r>
        <w:rPr>
          <w:color w:val="auto"/>
        </w:rPr>
        <w:t>plusieurs</w:t>
      </w:r>
      <w:r>
        <w:rPr>
          <w:color w:val="auto"/>
        </w:rPr>
        <w:t xml:space="preserve"> </w:t>
      </w:r>
      <w:r>
        <w:rPr>
          <w:color w:val="auto"/>
        </w:rPr>
        <w:t xml:space="preserve">passes sur l’image divisée en blocs. On détermine le nombre de plan en prenant le coefficient avec la plus grande valeur absolue, afin de connaître le nombre de bits maximum pour les coefficients de l’image. Pour chaque plan de bits, on va utiliser 3 passes : la passe de </w:t>
      </w:r>
      <w:r>
        <w:rPr>
          <w:i/>
          <w:iCs/>
          <w:color w:val="auto"/>
        </w:rPr>
        <w:t>propagation de la signifiance</w:t>
      </w:r>
      <w:r>
        <w:rPr>
          <w:i w:val="false"/>
          <w:iCs w:val="false"/>
          <w:color w:val="auto"/>
        </w:rPr>
        <w:t xml:space="preserve">, qui va permettre de coder les coefficients </w:t>
      </w:r>
      <w:r>
        <w:rPr>
          <w:i w:val="false"/>
          <w:iCs w:val="false"/>
          <w:color w:val="auto"/>
        </w:rPr>
        <w:t xml:space="preserve">voisins de coefficients </w:t>
      </w:r>
      <w:r>
        <w:rPr>
          <w:i w:val="false"/>
          <w:iCs w:val="false"/>
          <w:color w:val="auto"/>
        </w:rPr>
        <w:t>signifiants aux plans de bits précédents, la passe d’</w:t>
      </w:r>
      <w:r>
        <w:rPr>
          <w:i/>
          <w:iCs/>
          <w:color w:val="auto"/>
        </w:rPr>
        <w:t>affinage de l’amplitude</w:t>
      </w:r>
      <w:r>
        <w:rPr>
          <w:i w:val="false"/>
          <w:iCs w:val="false"/>
          <w:color w:val="auto"/>
        </w:rPr>
        <w:t xml:space="preserve">, qui va permettre de coder les coefficients signifiants au plan de bits </w:t>
      </w:r>
      <w:r>
        <w:rPr>
          <w:i w:val="false"/>
          <w:iCs w:val="false"/>
          <w:color w:val="auto"/>
        </w:rPr>
        <w:t>précédents</w:t>
      </w:r>
      <w:r>
        <w:rPr>
          <w:i w:val="false"/>
          <w:iCs w:val="false"/>
          <w:color w:val="auto"/>
        </w:rPr>
        <w:t xml:space="preserve">, et enfin la passe de nettoyage, qui va permettre de coder les coefficients encore non codé sur ce plan de bits par les deux premières passes. Sur le plan de bits le plus haut, comme aucun coefficient n’est </w:t>
      </w:r>
      <w:r>
        <w:rPr>
          <w:i w:val="false"/>
          <w:iCs w:val="false"/>
          <w:color w:val="auto"/>
        </w:rPr>
        <w:t>signifiants aux plan précédents, seule la passe de nettoyage est utilisée.</w:t>
      </w:r>
    </w:p>
    <w:p>
      <w:pPr>
        <w:pStyle w:val="Normal"/>
        <w:rPr>
          <w:i w:val="false"/>
          <w:i w:val="false"/>
          <w:iCs w:val="false"/>
        </w:rPr>
      </w:pPr>
      <w:r>
        <w:rPr>
          <w:color w:val="auto"/>
        </w:rPr>
      </w:r>
    </w:p>
    <w:p>
      <w:pPr>
        <w:pStyle w:val="Normal"/>
        <w:rPr>
          <w:i w:val="false"/>
          <w:i w:val="false"/>
          <w:iCs w:val="false"/>
        </w:rPr>
      </w:pPr>
      <w:r>
        <w:rPr>
          <w:color w:val="auto"/>
        </w:rPr>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619750" cy="4170680"/>
                <wp:effectExtent l="0" t="0" r="0" b="0"/>
                <wp:wrapSquare wrapText="largest"/>
                <wp:docPr id="3" name="Cadre1"/>
                <a:graphic xmlns:a="http://schemas.openxmlformats.org/drawingml/2006/main">
                  <a:graphicData uri="http://schemas.microsoft.com/office/word/2010/wordprocessingShape">
                    <wps:wsp>
                      <wps:cNvSpPr txBox="1"/>
                      <wps:spPr>
                        <a:xfrm>
                          <a:off x="0" y="0"/>
                          <a:ext cx="5619750" cy="4170680"/>
                        </a:xfrm>
                        <a:prstGeom prst="rect"/>
                      </wps:spPr>
                      <wps:txbx>
                        <w:txbxContent>
                          <w:p>
                            <w:pPr>
                              <w:pStyle w:val="Caption"/>
                              <w:spacing w:before="0" w:after="200"/>
                              <w:rPr/>
                            </w:pPr>
                            <w:r>
                              <w:rPr/>
                              <w:drawing>
                                <wp:inline distT="0" distB="0" distL="0" distR="0">
                                  <wp:extent cx="5619750" cy="38766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5619750" cy="38766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Exemple de bloc de l'algorithme EBCOT Tier 1, les flèches représentent l'ordre de traitement des coefficients.</w:t>
                            </w:r>
                          </w:p>
                        </w:txbxContent>
                      </wps:txbx>
                      <wps:bodyPr anchor="t" lIns="0" tIns="0" rIns="0" bIns="0">
                        <a:noAutofit/>
                      </wps:bodyPr>
                    </wps:wsp>
                  </a:graphicData>
                </a:graphic>
              </wp:anchor>
            </w:drawing>
          </mc:Choice>
          <mc:Fallback>
            <w:pict>
              <v:rect style="position:absolute;rotation:0;width:442.5pt;height:328.4pt;mso-wrap-distance-left:0pt;mso-wrap-distance-right:0pt;mso-wrap-distance-top:0pt;mso-wrap-distance-bottom:0pt;margin-top:0pt;mso-position-vertical:top;mso-position-vertical-relative:text;margin-left:5.55pt;mso-position-horizontal:center;mso-position-horizontal-relative:text">
                <v:textbox inset="0in,0in,0in,0in">
                  <w:txbxContent>
                    <w:p>
                      <w:pPr>
                        <w:pStyle w:val="Caption"/>
                        <w:spacing w:before="0" w:after="200"/>
                        <w:rPr/>
                      </w:pPr>
                      <w:r>
                        <w:rPr/>
                        <w:drawing>
                          <wp:inline distT="0" distB="0" distL="0" distR="0">
                            <wp:extent cx="5619750" cy="387667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5619750" cy="387667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3</w:t>
                      </w:r>
                      <w:r>
                        <w:rPr/>
                        <w:fldChar w:fldCharType="end"/>
                      </w:r>
                      <w:r>
                        <w:rPr/>
                        <w:t>: Exemple de bloc de l'algorithme EBCOT Tier 1, les flèches représentent l'ordre de traitement des coefficients.</w:t>
                      </w:r>
                    </w:p>
                  </w:txbxContent>
                </v:textbox>
                <w10:wrap type="square" side="largest"/>
              </v:rect>
            </w:pict>
          </mc:Fallback>
        </mc:AlternateContent>
      </w:r>
    </w:p>
    <w:p>
      <w:pPr>
        <w:pStyle w:val="Normal"/>
        <w:rPr>
          <w:i w:val="false"/>
          <w:i w:val="false"/>
          <w:iCs w:val="false"/>
        </w:rPr>
      </w:pPr>
      <w:r>
        <w:rPr>
          <w:color w:val="auto"/>
        </w:rPr>
      </w:r>
    </w:p>
    <w:p>
      <w:pPr>
        <w:pStyle w:val="Normal"/>
        <w:rPr>
          <w:color w:val="auto"/>
        </w:rPr>
      </w:pPr>
      <w:r>
        <w:rPr>
          <w:i w:val="false"/>
          <w:iCs w:val="false"/>
          <w:color w:val="auto"/>
        </w:rPr>
        <w:t>Chaque passe de l’algorithme est appliquée sur un bloc, colonnes par colonnes, et va émettre un résultat en fonction du coefficient. Ce résultat est composé d’une part d’un bit (0 ou 1), et d’un contexte, qui permet d’estimer le voisinage de chaque bits et qui servira pour la suite de l’algorithme.</w:t>
      </w:r>
    </w:p>
    <w:p>
      <w:pPr>
        <w:pStyle w:val="Normal"/>
        <w:rPr>
          <w:i w:val="false"/>
          <w:i w:val="false"/>
          <w:iCs w:val="false"/>
        </w:rPr>
      </w:pPr>
      <w:r>
        <w:rPr>
          <w:color w:val="auto"/>
        </w:rPr>
      </w:r>
    </w:p>
    <w:p>
      <w:pPr>
        <w:pStyle w:val="Normal"/>
        <w:rPr>
          <w:color w:val="auto"/>
        </w:rPr>
      </w:pPr>
      <w:r>
        <w:rPr>
          <w:i w:val="false"/>
          <w:iCs w:val="false"/>
          <w:color w:val="auto"/>
        </w:rPr>
        <w:t xml:space="preserve">Cette suite de couples est ensuite envoyée à </w:t>
      </w:r>
      <w:r>
        <w:rPr>
          <w:i w:val="false"/>
          <w:iCs w:val="false"/>
          <w:color w:val="auto"/>
        </w:rPr>
        <w:t>un codeur entropique, MQ-codec.</w:t>
      </w:r>
    </w:p>
    <w:p>
      <w:pPr>
        <w:pStyle w:val="Normal"/>
        <w:rPr>
          <w:i w:val="false"/>
          <w:i w:val="false"/>
          <w:iCs w:val="false"/>
        </w:rPr>
      </w:pPr>
      <w:r>
        <w:rPr>
          <w:color w:val="auto"/>
        </w:rPr>
      </w:r>
    </w:p>
    <w:p>
      <w:pPr>
        <w:pStyle w:val="Titre4"/>
        <w:rPr/>
      </w:pPr>
      <w:r>
        <w:rPr>
          <w:i w:val="false"/>
          <w:iCs w:val="false"/>
        </w:rPr>
        <w:t>C</w:t>
      </w:r>
      <w:r>
        <w:rPr>
          <w:i w:val="false"/>
          <w:iCs w:val="false"/>
        </w:rPr>
        <w:t>odage entropique (MQ-codec)</w:t>
      </w:r>
    </w:p>
    <w:p>
      <w:pPr>
        <w:pStyle w:val="Normal"/>
        <w:rPr>
          <w:i w:val="false"/>
          <w:i w:val="false"/>
          <w:iCs w:val="false"/>
        </w:rPr>
      </w:pPr>
      <w:r>
        <w:rPr>
          <w:color w:val="auto"/>
        </w:rPr>
      </w:r>
    </w:p>
    <w:p>
      <w:pPr>
        <w:pStyle w:val="Normal"/>
        <w:rPr>
          <w:color w:val="auto"/>
        </w:rPr>
      </w:pPr>
      <w:r>
        <w:rPr>
          <w:i w:val="false"/>
          <w:iCs w:val="false"/>
          <w:color w:val="auto"/>
        </w:rPr>
        <w:t xml:space="preserve">Le codage entropique MQ-codec consiste à coder un texte, à partir </w:t>
      </w:r>
      <w:r>
        <w:rPr>
          <w:i w:val="false"/>
          <w:iCs w:val="false"/>
          <w:color w:val="auto"/>
        </w:rPr>
        <w:t>de la probabilité d’apparition de chaque caractère, et d’un intervalle construit à partir de ces probabilités. L’intervalle [0, 1[ est découpé en intervalles proportionnels à la probabilité qu’un caractère apparaisse dans le texte.</w:t>
      </w:r>
    </w:p>
    <w:p>
      <w:pPr>
        <w:pStyle w:val="Normal"/>
        <w:rPr/>
      </w:pPr>
      <w:r>
        <w:rPr/>
      </w:r>
    </w:p>
    <w:p>
      <w:pPr>
        <w:pStyle w:val="Titre2"/>
        <w:rPr/>
      </w:pPr>
      <w:bookmarkStart w:id="12" w:name="_Toc33889268"/>
      <w:r>
        <w:rPr/>
        <w:t>Améliorations possibles</w:t>
      </w:r>
      <w:bookmarkEnd w:id="12"/>
    </w:p>
    <w:p>
      <w:pPr>
        <w:pStyle w:val="Normal"/>
        <w:rPr/>
      </w:pPr>
      <w:r>
        <w:rPr/>
      </w:r>
    </w:p>
    <w:p>
      <w:pPr>
        <w:pStyle w:val="Normal"/>
        <w:rPr/>
      </w:pPr>
      <w:r>
        <w:rPr/>
        <w:t>Ces étapes sont optionnelles, et peuvent servir à améliorer l’algorithme du JPEG2000.</w:t>
      </w:r>
    </w:p>
    <w:p>
      <w:pPr>
        <w:pStyle w:val="Normal"/>
        <w:rPr/>
      </w:pPr>
      <w:r>
        <w:rPr/>
      </w:r>
    </w:p>
    <w:p>
      <w:pPr>
        <w:pStyle w:val="Titre4"/>
        <w:rPr/>
      </w:pPr>
      <w:r>
        <w:rPr/>
        <w:t>Transformations des couleurs vers YUV</w:t>
      </w:r>
    </w:p>
    <w:p>
      <w:pPr>
        <w:pStyle w:val="Normal"/>
        <w:rPr/>
      </w:pPr>
      <w:r>
        <w:rPr/>
      </w:r>
    </w:p>
    <w:p>
      <w:pPr>
        <w:pStyle w:val="Normal"/>
        <w:rPr>
          <w:color w:val="FF0000"/>
        </w:rPr>
      </w:pPr>
      <w:bookmarkStart w:id="13" w:name="_GoBack"/>
      <w:bookmarkEnd w:id="13"/>
      <w:r>
        <w:rPr>
          <w:color w:val="FF0000"/>
        </w:rPr>
        <w:t>TODO</w:t>
      </w:r>
    </w:p>
    <w:p>
      <w:pPr>
        <w:pStyle w:val="Normal"/>
        <w:rPr/>
      </w:pPr>
      <w:r>
        <w:rPr/>
      </w:r>
    </w:p>
    <w:p>
      <w:pPr>
        <w:pStyle w:val="Titre4"/>
        <w:rPr/>
      </w:pPr>
      <w:r>
        <w:rPr/>
        <w:t>Tiling</w:t>
      </w:r>
    </w:p>
    <w:p>
      <w:pPr>
        <w:pStyle w:val="Normal"/>
        <w:rPr/>
      </w:pPr>
      <w:r>
        <w:rPr/>
      </w:r>
    </w:p>
    <w:p>
      <w:pPr>
        <w:pStyle w:val="Normal"/>
        <w:rPr/>
      </w:pPr>
      <w:r>
        <w:rPr/>
        <w:t xml:space="preserve">Le </w:t>
      </w:r>
      <w:r>
        <w:rPr>
          <w:i/>
        </w:rPr>
        <w:t>tiling</w:t>
      </w:r>
      <w:r>
        <w:rPr/>
        <w:t xml:space="preserve"> permet de diviser une image en plusieurs blocs de même taille. Cette technique peut être utilisée notamment pour les grandes images, puisque chaque bloc peut être traité séparément du reste.</w:t>
      </w:r>
    </w:p>
    <w:p>
      <w:pPr>
        <w:pStyle w:val="Normal"/>
        <w:keepNext w:val="true"/>
        <w:jc w:val="center"/>
        <w:rPr/>
      </w:pPr>
      <w:r>
        <w:rPr/>
        <w:drawing>
          <wp:inline distT="0" distB="0" distL="0" distR="0">
            <wp:extent cx="5753735" cy="2579370"/>
            <wp:effectExtent l="0" t="0" r="0" b="0"/>
            <wp:docPr id="6" name="Image 2"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2" descr="Capture"/>
                    <pic:cNvPicPr>
                      <a:picLocks noChangeAspect="1" noChangeArrowheads="1"/>
                    </pic:cNvPicPr>
                  </pic:nvPicPr>
                  <pic:blipFill>
                    <a:blip r:embed="rId5"/>
                    <a:stretch>
                      <a:fillRect/>
                    </a:stretch>
                  </pic:blipFill>
                  <pic:spPr bwMode="auto">
                    <a:xfrm>
                      <a:off x="0" y="0"/>
                      <a:ext cx="5753735" cy="2579370"/>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4</w:t>
      </w:r>
      <w:r>
        <w:rPr/>
        <w:fldChar w:fldCharType="end"/>
      </w:r>
      <w:r>
        <w:rPr/>
        <w:t> : tiling</w:t>
      </w:r>
    </w:p>
    <w:p>
      <w:pPr>
        <w:pStyle w:val="Normal"/>
        <w:rPr/>
      </w:pPr>
      <w:r>
        <w:rPr/>
      </w:r>
    </w:p>
    <w:p>
      <w:pPr>
        <w:pStyle w:val="Titre3"/>
        <w:rPr/>
      </w:pPr>
      <w:bookmarkStart w:id="14" w:name="_Toc33889269"/>
      <w:r>
        <w:rPr/>
        <w:t>ROI (Region of interest)</w:t>
      </w:r>
      <w:bookmarkEnd w:id="14"/>
    </w:p>
    <w:p>
      <w:pPr>
        <w:pStyle w:val="Normal"/>
        <w:rPr/>
      </w:pPr>
      <w:r>
        <w:rPr/>
      </w:r>
    </w:p>
    <w:p>
      <w:pPr>
        <w:pStyle w:val="Normal"/>
        <w:rPr/>
      </w:pPr>
      <w:r>
        <w:rPr/>
        <w:t>La région d’intérêt est une amélioration permettant de minimiser la perte de détails dans une région précise de l’image. Cependant, cette amélioration implique de perdre des détails dans les autres régions, qui sont alors plus compressées que sans la ROI.</w:t>
      </w:r>
    </w:p>
    <w:p>
      <w:pPr>
        <w:pStyle w:val="Normal"/>
        <w:rPr/>
      </w:pPr>
      <w:r>
        <w:rPr/>
        <w:t>Il existe deux méthodes pour la région d’intérêt :</w:t>
      </w:r>
    </w:p>
    <w:p>
      <w:pPr>
        <w:pStyle w:val="ListParagraph"/>
        <w:numPr>
          <w:ilvl w:val="0"/>
          <w:numId w:val="2"/>
        </w:numPr>
        <w:rPr/>
      </w:pPr>
      <w:r>
        <w:rPr/>
        <w:t>Sélection par l’utilisateur</w:t>
      </w:r>
    </w:p>
    <w:p>
      <w:pPr>
        <w:pStyle w:val="ListParagraph"/>
        <w:numPr>
          <w:ilvl w:val="0"/>
          <w:numId w:val="2"/>
        </w:numPr>
        <w:rPr/>
      </w:pPr>
      <w:r>
        <w:rPr/>
        <w:t>Détection automatique des zones de détails par une IA</w:t>
      </w:r>
    </w:p>
    <w:p>
      <w:pPr>
        <w:pStyle w:val="Normal"/>
        <w:rPr/>
      </w:pPr>
      <w:r>
        <w:rPr/>
      </w:r>
      <w:r>
        <w:br w:type="page"/>
      </w:r>
    </w:p>
    <w:p>
      <w:pPr>
        <w:pStyle w:val="Titre1"/>
        <w:jc w:val="center"/>
        <w:rPr/>
      </w:pPr>
      <w:bookmarkStart w:id="15" w:name="_Toc33889270"/>
      <w:r>
        <w:rPr/>
        <w:t>Conclusion</w:t>
      </w:r>
      <w:bookmarkEnd w:id="15"/>
    </w:p>
    <w:p>
      <w:pPr>
        <w:pStyle w:val="Normal"/>
        <w:rPr/>
      </w:pPr>
      <w:r>
        <w:rPr/>
      </w:r>
    </w:p>
    <w:p>
      <w:pPr>
        <w:pStyle w:val="Normal"/>
        <w:rPr/>
      </w:pPr>
      <w:r>
        <w:rPr>
          <w:color w:val="FF0000"/>
        </w:rPr>
        <w:t>TODO</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74" w:hanging="360"/>
      </w:pPr>
      <w:rPr>
        <w:rFonts w:ascii="Symbol" w:hAnsi="Symbol" w:cs="Symbol" w:hint="default"/>
      </w:rPr>
    </w:lvl>
    <w:lvl w:ilvl="1">
      <w:start w:val="1"/>
      <w:numFmt w:val="bullet"/>
      <w:lvlText w:val="o"/>
      <w:lvlJc w:val="left"/>
      <w:pPr>
        <w:ind w:left="1494" w:hanging="360"/>
      </w:pPr>
      <w:rPr>
        <w:rFonts w:ascii="Courier New" w:hAnsi="Courier New" w:cs="Courier New" w:hint="default"/>
        <w:rFonts w:cs="Courier New"/>
      </w:rPr>
    </w:lvl>
    <w:lvl w:ilvl="2">
      <w:start w:val="1"/>
      <w:numFmt w:val="bullet"/>
      <w:lvlText w:val=""/>
      <w:lvlJc w:val="left"/>
      <w:pPr>
        <w:ind w:left="2214" w:hanging="360"/>
      </w:pPr>
      <w:rPr>
        <w:rFonts w:ascii="Wingdings" w:hAnsi="Wingdings" w:cs="Wingdings" w:hint="default"/>
      </w:rPr>
    </w:lvl>
    <w:lvl w:ilvl="3">
      <w:start w:val="1"/>
      <w:numFmt w:val="bullet"/>
      <w:lvlText w:val=""/>
      <w:lvlJc w:val="left"/>
      <w:pPr>
        <w:ind w:left="2934" w:hanging="360"/>
      </w:pPr>
      <w:rPr>
        <w:rFonts w:ascii="Symbol" w:hAnsi="Symbol" w:cs="Symbol" w:hint="default"/>
      </w:rPr>
    </w:lvl>
    <w:lvl w:ilvl="4">
      <w:start w:val="1"/>
      <w:numFmt w:val="bullet"/>
      <w:lvlText w:val="o"/>
      <w:lvlJc w:val="left"/>
      <w:pPr>
        <w:ind w:left="3654" w:hanging="360"/>
      </w:pPr>
      <w:rPr>
        <w:rFonts w:ascii="Courier New" w:hAnsi="Courier New" w:cs="Courier New" w:hint="default"/>
        <w:rFonts w:cs="Courier New"/>
      </w:rPr>
    </w:lvl>
    <w:lvl w:ilvl="5">
      <w:start w:val="1"/>
      <w:numFmt w:val="bullet"/>
      <w:lvlText w:val=""/>
      <w:lvlJc w:val="left"/>
      <w:pPr>
        <w:ind w:left="4374" w:hanging="360"/>
      </w:pPr>
      <w:rPr>
        <w:rFonts w:ascii="Wingdings" w:hAnsi="Wingdings" w:cs="Wingdings" w:hint="default"/>
      </w:rPr>
    </w:lvl>
    <w:lvl w:ilvl="6">
      <w:start w:val="1"/>
      <w:numFmt w:val="bullet"/>
      <w:lvlText w:val=""/>
      <w:lvlJc w:val="left"/>
      <w:pPr>
        <w:ind w:left="5094" w:hanging="360"/>
      </w:pPr>
      <w:rPr>
        <w:rFonts w:ascii="Symbol" w:hAnsi="Symbol" w:cs="Symbol" w:hint="default"/>
      </w:rPr>
    </w:lvl>
    <w:lvl w:ilvl="7">
      <w:start w:val="1"/>
      <w:numFmt w:val="bullet"/>
      <w:lvlText w:val="o"/>
      <w:lvlJc w:val="left"/>
      <w:pPr>
        <w:ind w:left="5814" w:hanging="360"/>
      </w:pPr>
      <w:rPr>
        <w:rFonts w:ascii="Courier New" w:hAnsi="Courier New" w:cs="Courier New" w:hint="default"/>
        <w:rFonts w:cs="Courier New"/>
      </w:rPr>
    </w:lvl>
    <w:lvl w:ilvl="8">
      <w:start w:val="1"/>
      <w:numFmt w:val="bullet"/>
      <w:lvlText w:val=""/>
      <w:lvlJc w:val="left"/>
      <w:pPr>
        <w:ind w:left="6534"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both"/>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5f2bc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ff7bb5"/>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3">
    <w:name w:val="Heading 3"/>
    <w:basedOn w:val="Normal"/>
    <w:next w:val="Normal"/>
    <w:link w:val="Titre3Car"/>
    <w:uiPriority w:val="9"/>
    <w:unhideWhenUsed/>
    <w:qFormat/>
    <w:rsid w:val="00c35aa5"/>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Titre4">
    <w:name w:val="Heading 4"/>
    <w:basedOn w:val="Normal"/>
    <w:next w:val="Normal"/>
    <w:link w:val="Titre4Car"/>
    <w:uiPriority w:val="9"/>
    <w:unhideWhenUsed/>
    <w:qFormat/>
    <w:rsid w:val="00c35aa5"/>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Titre5">
    <w:name w:val="Heading 5"/>
    <w:basedOn w:val="Normal"/>
    <w:next w:val="Normal"/>
    <w:link w:val="Titre5Car"/>
    <w:uiPriority w:val="9"/>
    <w:unhideWhenUsed/>
    <w:qFormat/>
    <w:rsid w:val="001228a1"/>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5f2bc8"/>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Car" w:customStyle="1">
    <w:name w:val="Titre Car"/>
    <w:basedOn w:val="DefaultParagraphFont"/>
    <w:link w:val="Titre"/>
    <w:uiPriority w:val="10"/>
    <w:qFormat/>
    <w:rsid w:val="005f2bc8"/>
    <w:rPr>
      <w:rFonts w:ascii="Calibri Light" w:hAnsi="Calibri Light" w:eastAsia="" w:cs="" w:asciiTheme="majorHAnsi" w:cstheme="majorBidi" w:eastAsiaTheme="majorEastAsia" w:hAnsiTheme="majorHAnsi"/>
      <w:spacing w:val="-10"/>
      <w:kern w:val="2"/>
      <w:sz w:val="56"/>
      <w:szCs w:val="56"/>
    </w:rPr>
  </w:style>
  <w:style w:type="character" w:styleId="Titre2Car" w:customStyle="1">
    <w:name w:val="Titre 2 Car"/>
    <w:basedOn w:val="DefaultParagraphFont"/>
    <w:link w:val="Titre2"/>
    <w:uiPriority w:val="9"/>
    <w:qFormat/>
    <w:rsid w:val="00ff7bb5"/>
    <w:rPr>
      <w:rFonts w:ascii="Calibri Light" w:hAnsi="Calibri Light" w:eastAsia="" w:cs="" w:asciiTheme="majorHAnsi" w:cstheme="majorBidi" w:eastAsiaTheme="majorEastAsia" w:hAnsiTheme="majorHAnsi"/>
      <w:color w:val="2E74B5" w:themeColor="accent1" w:themeShade="bf"/>
      <w:sz w:val="26"/>
      <w:szCs w:val="26"/>
    </w:rPr>
  </w:style>
  <w:style w:type="character" w:styleId="LienInternet">
    <w:name w:val="Lien Internet"/>
    <w:basedOn w:val="DefaultParagraphFont"/>
    <w:uiPriority w:val="99"/>
    <w:unhideWhenUsed/>
    <w:rsid w:val="005b36bb"/>
    <w:rPr>
      <w:color w:val="0563C1" w:themeColor="hyperlink"/>
      <w:u w:val="single"/>
    </w:rPr>
  </w:style>
  <w:style w:type="character" w:styleId="Strong">
    <w:name w:val="Strong"/>
    <w:basedOn w:val="DefaultParagraphFont"/>
    <w:uiPriority w:val="22"/>
    <w:qFormat/>
    <w:rsid w:val="00626408"/>
    <w:rPr>
      <w:b/>
      <w:bCs/>
    </w:rPr>
  </w:style>
  <w:style w:type="character" w:styleId="Titre3Car" w:customStyle="1">
    <w:name w:val="Titre 3 Car"/>
    <w:basedOn w:val="DefaultParagraphFont"/>
    <w:link w:val="Titre3"/>
    <w:uiPriority w:val="9"/>
    <w:qFormat/>
    <w:rsid w:val="00c35aa5"/>
    <w:rPr>
      <w:rFonts w:ascii="Calibri Light" w:hAnsi="Calibri Light" w:eastAsia="" w:cs="" w:asciiTheme="majorHAnsi" w:cstheme="majorBidi" w:eastAsiaTheme="majorEastAsia" w:hAnsiTheme="majorHAnsi"/>
      <w:color w:val="1F4D78" w:themeColor="accent1" w:themeShade="7f"/>
      <w:sz w:val="24"/>
      <w:szCs w:val="24"/>
    </w:rPr>
  </w:style>
  <w:style w:type="character" w:styleId="Titre4Car" w:customStyle="1">
    <w:name w:val="Titre 4 Car"/>
    <w:basedOn w:val="DefaultParagraphFont"/>
    <w:link w:val="Titre4"/>
    <w:uiPriority w:val="9"/>
    <w:qFormat/>
    <w:rsid w:val="00c35aa5"/>
    <w:rPr>
      <w:rFonts w:ascii="Calibri Light" w:hAnsi="Calibri Light" w:eastAsia="" w:cs="" w:asciiTheme="majorHAnsi" w:cstheme="majorBidi" w:eastAsiaTheme="majorEastAsia" w:hAnsiTheme="majorHAnsi"/>
      <w:i/>
      <w:iCs/>
      <w:color w:val="2E74B5" w:themeColor="accent1" w:themeShade="bf"/>
    </w:rPr>
  </w:style>
  <w:style w:type="character" w:styleId="Titre5Car" w:customStyle="1">
    <w:name w:val="Titre 5 Car"/>
    <w:basedOn w:val="DefaultParagraphFont"/>
    <w:link w:val="Titre5"/>
    <w:uiPriority w:val="9"/>
    <w:qFormat/>
    <w:rsid w:val="001228a1"/>
    <w:rPr>
      <w:rFonts w:ascii="Calibri Light" w:hAnsi="Calibri Light" w:eastAsia="" w:cs="" w:asciiTheme="majorHAnsi" w:cstheme="majorBidi" w:eastAsiaTheme="majorEastAsia" w:hAnsiTheme="majorHAnsi"/>
      <w:color w:val="2E74B5" w:themeColor="accent1" w:themeShade="b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link w:val="TitreCar"/>
    <w:uiPriority w:val="10"/>
    <w:qFormat/>
    <w:rsid w:val="005f2bc8"/>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Titre1"/>
    <w:next w:val="Normal"/>
    <w:uiPriority w:val="39"/>
    <w:unhideWhenUsed/>
    <w:qFormat/>
    <w:rsid w:val="005b36bb"/>
    <w:pPr>
      <w:spacing w:lineRule="auto" w:line="259"/>
      <w:jc w:val="left"/>
    </w:pPr>
    <w:rPr>
      <w:lang w:eastAsia="fr-FR"/>
    </w:rPr>
  </w:style>
  <w:style w:type="paragraph" w:styleId="Tabledesmatiresniveau1">
    <w:name w:val="TOC 1"/>
    <w:basedOn w:val="Normal"/>
    <w:next w:val="Normal"/>
    <w:autoRedefine/>
    <w:uiPriority w:val="39"/>
    <w:unhideWhenUsed/>
    <w:rsid w:val="005b36bb"/>
    <w:pPr>
      <w:spacing w:before="0" w:after="100"/>
    </w:pPr>
    <w:rPr/>
  </w:style>
  <w:style w:type="paragraph" w:styleId="Tabledesmatiresniveau2">
    <w:name w:val="TOC 2"/>
    <w:basedOn w:val="Normal"/>
    <w:next w:val="Normal"/>
    <w:autoRedefine/>
    <w:uiPriority w:val="39"/>
    <w:unhideWhenUsed/>
    <w:rsid w:val="005b36bb"/>
    <w:pPr>
      <w:spacing w:before="0" w:after="100"/>
      <w:ind w:left="220" w:hanging="0"/>
    </w:pPr>
    <w:rPr/>
  </w:style>
  <w:style w:type="paragraph" w:styleId="ListParagraph">
    <w:name w:val="List Paragraph"/>
    <w:basedOn w:val="Normal"/>
    <w:uiPriority w:val="34"/>
    <w:qFormat/>
    <w:rsid w:val="00921652"/>
    <w:pPr>
      <w:spacing w:before="0" w:after="0"/>
      <w:ind w:left="720" w:hanging="0"/>
      <w:contextualSpacing/>
    </w:pPr>
    <w:rPr/>
  </w:style>
  <w:style w:type="paragraph" w:styleId="Caption">
    <w:name w:val="caption"/>
    <w:basedOn w:val="Normal"/>
    <w:next w:val="Normal"/>
    <w:uiPriority w:val="35"/>
    <w:unhideWhenUsed/>
    <w:qFormat/>
    <w:rsid w:val="00921652"/>
    <w:pPr>
      <w:spacing w:before="0" w:after="200"/>
    </w:pPr>
    <w:rPr>
      <w:i/>
      <w:iCs/>
      <w:color w:val="44546A" w:themeColor="text2"/>
      <w:sz w:val="18"/>
      <w:szCs w:val="18"/>
    </w:rPr>
  </w:style>
  <w:style w:type="paragraph" w:styleId="Tabledesmatiresniveau3">
    <w:name w:val="TOC 3"/>
    <w:basedOn w:val="Normal"/>
    <w:next w:val="Normal"/>
    <w:autoRedefine/>
    <w:uiPriority w:val="39"/>
    <w:unhideWhenUsed/>
    <w:rsid w:val="002e4522"/>
    <w:pPr>
      <w:spacing w:before="0" w:after="100"/>
      <w:ind w:left="440" w:hanging="0"/>
    </w:pPr>
    <w:rPr/>
  </w:style>
  <w:style w:type="paragraph" w:styleId="Figure">
    <w:name w:val="Figure"/>
    <w:basedOn w:val="Lgende"/>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03DB6-EF62-4ACF-A66F-FCC814567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Application>LibreOffice/6.0.7.3$Linux_X86_64 LibreOffice_project/00m0$Build-3</Application>
  <Pages>8</Pages>
  <Words>941</Words>
  <Characters>4951</Characters>
  <CharactersWithSpaces>5817</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2020-02-12T11:32:00Z</dcterms:created>
  <dc:creator>Roland Biguenet</dc:creator>
  <dc:description/>
  <dc:language>fr-FR</dc:language>
  <cp:lastModifiedBy/>
  <dcterms:modified xsi:type="dcterms:W3CDTF">2020-02-29T20:27:32Z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