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page</w:t>
      </w: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02">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Predicting Laptop Prices using Advanced Machine Learning using compression over Decision Tree.</w:t>
      </w:r>
    </w:p>
    <w:p w:rsidR="00000000" w:rsidDel="00000000" w:rsidP="00000000" w:rsidRDefault="00000000" w:rsidRPr="00000000" w14:paraId="00000004">
      <w:pPr>
        <w:spacing w:line="276" w:lineRule="auto"/>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276"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                                                   </w:t>
        <w:tab/>
        <w:tab/>
        <w:t xml:space="preserve"> (N.Eragram Reddy)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(Dr.Saraswathi) </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(N.Eragram Reddy) </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sse/26/11/1729</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Scholar,</w:t>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1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 602105</w:t>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eragamreddyn1729.sse@saveetha.com</w:t>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276"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(Dr.Saraswathi) </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1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Guide, Corresponding Author,</w:t>
      </w:r>
    </w:p>
    <w:p w:rsidR="00000000" w:rsidDel="00000000" w:rsidP="00000000" w:rsidRDefault="00000000" w:rsidRPr="00000000" w14:paraId="0000001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01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1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1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 602105</w:t>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xxxxxxxxxxxx</w:t>
      </w:r>
      <w:hyperlink r:id="rId6">
        <w:r w:rsidDel="00000000" w:rsidR="00000000" w:rsidRPr="00000000">
          <w:rPr>
            <w:rFonts w:ascii="Times New Roman" w:cs="Times New Roman" w:eastAsia="Times New Roman" w:hAnsi="Times New Roman"/>
            <w:sz w:val="24"/>
            <w:szCs w:val="24"/>
            <w:u w:val="single"/>
            <w:rtl w:val="0"/>
          </w:rPr>
          <w:t xml:space="preserve">.sse@saveetha.com</w:t>
        </w:r>
      </w:hyperlink>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Word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Machine Learning , laptop Price ,SVM  , decision tree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Model Compression,accuracy.</w:t>
      </w:r>
      <w:r w:rsidDel="00000000" w:rsidR="00000000" w:rsidRPr="00000000">
        <w:rPr>
          <w:rtl w:val="0"/>
        </w:rPr>
      </w:r>
    </w:p>
    <w:p w:rsidR="00000000" w:rsidDel="00000000" w:rsidP="00000000" w:rsidRDefault="00000000" w:rsidRPr="00000000" w14:paraId="00000024">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2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The aim is to Predict</w:t>
      </w:r>
      <w:r w:rsidDel="00000000" w:rsidR="00000000" w:rsidRPr="00000000">
        <w:rPr>
          <w:rFonts w:ascii="Times New Roman" w:cs="Times New Roman" w:eastAsia="Times New Roman" w:hAnsi="Times New Roman"/>
          <w:sz w:val="24"/>
          <w:szCs w:val="24"/>
          <w:rtl w:val="0"/>
        </w:rPr>
        <w:t xml:space="preserve"> Laptop Prices using Advanced Machine Learning using compression over Decision Tree.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Materials and Methods:</w:t>
      </w:r>
      <w:r w:rsidDel="00000000" w:rsidR="00000000" w:rsidRPr="00000000">
        <w:rPr>
          <w:rFonts w:ascii="Times New Roman" w:cs="Times New Roman" w:eastAsia="Times New Roman" w:hAnsi="Times New Roman"/>
          <w:sz w:val="24"/>
          <w:szCs w:val="24"/>
          <w:rtl w:val="0"/>
        </w:rPr>
        <w:t xml:space="preserve">This topic is divided into two groups: the SVM and  the decision tree algorithm is my propositional value . There are 20 samples in each category.Using SPSS, the significant value of the data set was identified.Moreover, a comparison between their accuracy was performed using multiple sample sizes. </w:t>
      </w:r>
      <w:r w:rsidDel="00000000" w:rsidR="00000000" w:rsidRPr="00000000">
        <w:rPr>
          <w:rFonts w:ascii="Times New Roman" w:cs="Times New Roman" w:eastAsia="Times New Roman" w:hAnsi="Times New Roman"/>
          <w:b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Compared to the SVM algorithm approach, which has an accuracy of 88.83%, the decision tree algorithm has a better accuracy of 74.30%.</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There is a significant difference between two groups with a significance value of p=0.000 (p&lt;0.05) which is a comparison of  SVM algorithm compared </w:t>
      </w:r>
      <w:r w:rsidDel="00000000" w:rsidR="00000000" w:rsidRPr="00000000">
        <w:rPr>
          <w:rFonts w:ascii="Times New Roman" w:cs="Times New Roman" w:eastAsia="Times New Roman" w:hAnsi="Times New Roman"/>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linear algorithm in laptop price prediction with improved Accuracy. </w:t>
      </w:r>
      <w:r w:rsidDel="00000000" w:rsidR="00000000" w:rsidRPr="00000000">
        <w:rPr>
          <w:rFonts w:ascii="Times New Roman" w:cs="Times New Roman" w:eastAsia="Times New Roman" w:hAnsi="Times New Roman"/>
          <w:b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result shows that the SVM algorithm has a higher accuracy than the decision tree  algorithm, in laptop price prediction using SVM algorithm compared with decision tree algorithm.</w:t>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Word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Machine Learning , laptop Price ,SVM  , decision tree</w:t>
      </w:r>
      <w:r w:rsidDel="00000000" w:rsidR="00000000" w:rsidRPr="00000000">
        <w:rPr>
          <w:rFonts w:ascii="Times New Roman" w:cs="Times New Roman" w:eastAsia="Times New Roman" w:hAnsi="Times New Roman"/>
          <w:sz w:val="24"/>
          <w:szCs w:val="24"/>
          <w:highlight w:val="white"/>
          <w:rtl w:val="0"/>
        </w:rPr>
        <w:t xml:space="preserve">, Model, Compression,accuracy.</w:t>
      </w: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2B">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Utilizing complex algorithms and procedures, predicting laptop pricing with advanced machine learning techniques is a complex undertaking</w:t>
      </w:r>
      <w:hyperlink r:id="rId7">
        <w:r w:rsidDel="00000000" w:rsidR="00000000" w:rsidRPr="00000000">
          <w:rPr>
            <w:rFonts w:ascii="Times New Roman" w:cs="Times New Roman" w:eastAsia="Times New Roman" w:hAnsi="Times New Roman"/>
            <w:sz w:val="24"/>
            <w:szCs w:val="24"/>
            <w:u w:val="none"/>
            <w:rtl w:val="0"/>
          </w:rPr>
          <w:t xml:space="preserve">(Tu et al. 2024)</w:t>
        </w:r>
      </w:hyperlink>
      <w:r w:rsidDel="00000000" w:rsidR="00000000" w:rsidRPr="00000000">
        <w:rPr>
          <w:rFonts w:ascii="Times New Roman" w:cs="Times New Roman" w:eastAsia="Times New Roman" w:hAnsi="Times New Roman"/>
          <w:sz w:val="24"/>
          <w:szCs w:val="24"/>
          <w:rtl w:val="0"/>
        </w:rPr>
        <w:t xml:space="preserve">. Regression analysis is used at the core of this assignment to estimate the connection between continuous target variables (i.e., price) and independent variables (e.g., laptop specs). Decision tree-based models are widely used because of their adaptability and capacity to capture intricate nonlinear correlations in the data. Examples of these models include Random Forests and Gradient Boosting Machines (GBM)</w:t>
      </w:r>
      <w:hyperlink r:id="rId8">
        <w:r w:rsidDel="00000000" w:rsidR="00000000" w:rsidRPr="00000000">
          <w:rPr>
            <w:rFonts w:ascii="Times New Roman" w:cs="Times New Roman" w:eastAsia="Times New Roman" w:hAnsi="Times New Roman"/>
            <w:sz w:val="24"/>
            <w:szCs w:val="24"/>
            <w:u w:val="none"/>
            <w:rtl w:val="0"/>
          </w:rPr>
          <w:t xml:space="preserve">(Yamanaka et al. 2024)</w:t>
        </w:r>
      </w:hyperlink>
      <w:r w:rsidDel="00000000" w:rsidR="00000000" w:rsidRPr="00000000">
        <w:rPr>
          <w:rFonts w:ascii="Times New Roman" w:cs="Times New Roman" w:eastAsia="Times New Roman" w:hAnsi="Times New Roman"/>
          <w:sz w:val="24"/>
          <w:szCs w:val="24"/>
          <w:rtl w:val="0"/>
        </w:rPr>
        <w:t xml:space="preserve">. Decision trees are an efficient way to forecast laptop costs depending on various characteristics such as RAM, CPU speed, and storage capacity. This is achieved by recursively splitting the feature space into regions and fitting basic models in each division</w:t>
      </w:r>
      <w:hyperlink r:id="rId9">
        <w:r w:rsidDel="00000000" w:rsidR="00000000" w:rsidRPr="00000000">
          <w:rPr>
            <w:rFonts w:ascii="Times New Roman" w:cs="Times New Roman" w:eastAsia="Times New Roman" w:hAnsi="Times New Roman"/>
            <w:sz w:val="24"/>
            <w:szCs w:val="24"/>
            <w:u w:val="none"/>
            <w:rtl w:val="0"/>
          </w:rPr>
          <w:t xml:space="preserve">(Yamanaka et al. 2024; Goel and Mittal, n.d.)</w:t>
        </w:r>
      </w:hyperlink>
      <w:r w:rsidDel="00000000" w:rsidR="00000000" w:rsidRPr="00000000">
        <w:rPr>
          <w:rFonts w:ascii="Times New Roman" w:cs="Times New Roman" w:eastAsia="Times New Roman" w:hAnsi="Times New Roman"/>
          <w:sz w:val="24"/>
          <w:szCs w:val="24"/>
          <w:rtl w:val="0"/>
        </w:rPr>
        <w:t xml:space="preserve">.Managing the size and complexity of decision tree models can be difficult when using them to anticipate prices, particularly in situations where resources are limited or big datasets are involved. Techniques for model compression provide a way to lessen computational load without compromising prediction accuracy. This might entail quantization techniques to express model parameters with fewer bits or pruning approaches to remove unnecessary branches</w:t>
      </w:r>
      <w:hyperlink r:id="rId10">
        <w:r w:rsidDel="00000000" w:rsidR="00000000" w:rsidRPr="00000000">
          <w:rPr>
            <w:rFonts w:ascii="Times New Roman" w:cs="Times New Roman" w:eastAsia="Times New Roman" w:hAnsi="Times New Roman"/>
            <w:sz w:val="24"/>
            <w:szCs w:val="24"/>
            <w:u w:val="none"/>
            <w:rtl w:val="0"/>
          </w:rPr>
          <w:t xml:space="preserve">(Tu et al. 2024)</w:t>
        </w:r>
      </w:hyperlink>
      <w:r w:rsidDel="00000000" w:rsidR="00000000" w:rsidRPr="00000000">
        <w:rPr>
          <w:rFonts w:ascii="Times New Roman" w:cs="Times New Roman" w:eastAsia="Times New Roman" w:hAnsi="Times New Roman"/>
          <w:sz w:val="24"/>
          <w:szCs w:val="24"/>
          <w:rtl w:val="0"/>
        </w:rPr>
        <w:t xml:space="preserve">. Decision tree models may be more effectively used in practical settings by compressing them, which allows for quicker inference times and less memory usage</w:t>
      </w:r>
      <w:hyperlink r:id="rId11">
        <w:r w:rsidDel="00000000" w:rsidR="00000000" w:rsidRPr="00000000">
          <w:rPr>
            <w:rFonts w:ascii="Times New Roman" w:cs="Times New Roman" w:eastAsia="Times New Roman" w:hAnsi="Times New Roman"/>
            <w:sz w:val="24"/>
            <w:szCs w:val="24"/>
            <w:u w:val="none"/>
            <w:rtl w:val="0"/>
          </w:rPr>
          <w:t xml:space="preserve">(Tu et al. 2024; Goel and Mittal, n.d.)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Moreover, by merging several weak learners into a single strong predictor, ensemble learning strategies might improve the predictive ability of decision tree models. Ensemble approaches minimize variation and enhance generalization performance using techniques like boosting or bagging</w:t>
      </w:r>
      <w:hyperlink r:id="rId12">
        <w:r w:rsidDel="00000000" w:rsidR="00000000" w:rsidRPr="00000000">
          <w:rPr>
            <w:rFonts w:ascii="Times New Roman" w:cs="Times New Roman" w:eastAsia="Times New Roman" w:hAnsi="Times New Roman"/>
            <w:sz w:val="24"/>
            <w:szCs w:val="24"/>
            <w:u w:val="none"/>
            <w:rtl w:val="0"/>
          </w:rPr>
          <w:t xml:space="preserve">(Gladwin 1989)</w:t>
        </w:r>
      </w:hyperlink>
      <w:r w:rsidDel="00000000" w:rsidR="00000000" w:rsidRPr="00000000">
        <w:rPr>
          <w:rFonts w:ascii="Times New Roman" w:cs="Times New Roman" w:eastAsia="Times New Roman" w:hAnsi="Times New Roman"/>
          <w:sz w:val="24"/>
          <w:szCs w:val="24"/>
          <w:rtl w:val="0"/>
        </w:rPr>
        <w:t xml:space="preserve">. Critical components of the modeling process include hyperparameter optimization and meticulous data preparation, which guarantee that the model is calibrated to extract significant patterns from the data while minimizing the danger of overfitting. Overall, the combination of cutting-edge machine learning methods with compression techniques instead of decision trees shows promise for precise laptop price prediction across a range of scenarios, from retail analytics to e-commerce platforms.</w:t>
      </w:r>
      <w:hyperlink r:id="rId13">
        <w:r w:rsidDel="00000000" w:rsidR="00000000" w:rsidRPr="00000000">
          <w:rPr>
            <w:rFonts w:ascii="Times New Roman" w:cs="Times New Roman" w:eastAsia="Times New Roman" w:hAnsi="Times New Roman"/>
            <w:sz w:val="24"/>
            <w:szCs w:val="24"/>
            <w:u w:val="none"/>
            <w:rtl w:val="0"/>
          </w:rPr>
          <w:t xml:space="preserve">(Blokdijk 2015)</w:t>
        </w:r>
      </w:hyperlink>
      <w:r w:rsidDel="00000000" w:rsidR="00000000" w:rsidRPr="00000000">
        <w:rPr>
          <w:rtl w:val="0"/>
        </w:rPr>
      </w:r>
    </w:p>
    <w:p w:rsidR="00000000" w:rsidDel="00000000" w:rsidP="00000000" w:rsidRDefault="00000000" w:rsidRPr="00000000" w14:paraId="000000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0">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cost of laptops is a crucial factor in determining both customer choice and commercial competitiveness in the ever changing consumer electronics industry</w:t>
      </w:r>
      <w:hyperlink r:id="rId14">
        <w:r w:rsidDel="00000000" w:rsidR="00000000" w:rsidRPr="00000000">
          <w:rPr>
            <w:rFonts w:ascii="Times New Roman" w:cs="Times New Roman" w:eastAsia="Times New Roman" w:hAnsi="Times New Roman"/>
            <w:sz w:val="24"/>
            <w:szCs w:val="24"/>
            <w:u w:val="none"/>
            <w:rtl w:val="0"/>
          </w:rPr>
          <w:t xml:space="preserve">(Blokdijk 2015; Marcus, Pettingill, and Stearns 1975)</w:t>
        </w:r>
      </w:hyperlink>
      <w:r w:rsidDel="00000000" w:rsidR="00000000" w:rsidRPr="00000000">
        <w:rPr>
          <w:rFonts w:ascii="Times New Roman" w:cs="Times New Roman" w:eastAsia="Times New Roman" w:hAnsi="Times New Roman"/>
          <w:sz w:val="24"/>
          <w:szCs w:val="24"/>
          <w:rtl w:val="0"/>
        </w:rPr>
        <w:t xml:space="preserve">. The precision and dexterity required by today's shifting market conditions have not always been present in traditional methods of laptop price prediction, which frequently depend on oversimplified techniques</w:t>
      </w:r>
      <w:hyperlink r:id="rId15">
        <w:r w:rsidDel="00000000" w:rsidR="00000000" w:rsidRPr="00000000">
          <w:rPr>
            <w:rFonts w:ascii="Times New Roman" w:cs="Times New Roman" w:eastAsia="Times New Roman" w:hAnsi="Times New Roman"/>
            <w:sz w:val="24"/>
            <w:szCs w:val="24"/>
            <w:u w:val="none"/>
            <w:rtl w:val="0"/>
          </w:rPr>
          <w:t xml:space="preserve">(Blokdijk 2015; Marcus, Pettingill, and Stearns 1975; Hart 1988)</w:t>
        </w:r>
      </w:hyperlink>
      <w:r w:rsidDel="00000000" w:rsidR="00000000" w:rsidRPr="00000000">
        <w:rPr>
          <w:rFonts w:ascii="Times New Roman" w:cs="Times New Roman" w:eastAsia="Times New Roman" w:hAnsi="Times New Roman"/>
          <w:sz w:val="24"/>
          <w:szCs w:val="24"/>
          <w:rtl w:val="0"/>
        </w:rPr>
        <w:t xml:space="preserve">. But a new paradigm has developed, one that allows laptop price prediction to reach previously unheard-of levels of accuracy and efficiency by combining cutting-edge machine learning techniques with creative model compression methodologies</w:t>
      </w:r>
      <w:hyperlink r:id="rId16">
        <w:r w:rsidDel="00000000" w:rsidR="00000000" w:rsidRPr="00000000">
          <w:rPr>
            <w:rFonts w:ascii="Times New Roman" w:cs="Times New Roman" w:eastAsia="Times New Roman" w:hAnsi="Times New Roman"/>
            <w:sz w:val="24"/>
            <w:szCs w:val="24"/>
            <w:u w:val="none"/>
            <w:rtl w:val="0"/>
          </w:rPr>
          <w:t xml:space="preserve">(Liang et al.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MATERIALS AND METHODS</w:t>
      </w:r>
    </w:p>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This study setting was in the Machine Learning lab, Saveetha School of Engineering, Saveetha Institute of Medical and Technical Sciences. A total of two sample groups were used in the research, with one group using the SVM algorithm and the other group using the decision tree algorithm</w:t>
      </w:r>
      <w:hyperlink r:id="rId17">
        <w:r w:rsidDel="00000000" w:rsidR="00000000" w:rsidRPr="00000000">
          <w:rPr>
            <w:rFonts w:ascii="Times New Roman" w:cs="Times New Roman" w:eastAsia="Times New Roman" w:hAnsi="Times New Roman"/>
            <w:sz w:val="24"/>
            <w:szCs w:val="24"/>
            <w:u w:val="none"/>
            <w:rtl w:val="0"/>
          </w:rPr>
          <w:t xml:space="preserve">(Ma, Han, and Zhang 2024)</w:t>
        </w:r>
      </w:hyperlink>
      <w:r w:rsidDel="00000000" w:rsidR="00000000" w:rsidRPr="00000000">
        <w:rPr>
          <w:rFonts w:ascii="Times New Roman" w:cs="Times New Roman" w:eastAsia="Times New Roman" w:hAnsi="Times New Roman"/>
          <w:sz w:val="24"/>
          <w:szCs w:val="24"/>
          <w:rtl w:val="0"/>
        </w:rPr>
        <w:t xml:space="preserve">. The sample size of each group was set at 20, based on G power estimation, with a pre-test power of 80%, a threshold of 0.05%, and an accuracy of 88.83%. Additionally, a collection of stock datasets was downloaded from the Kaggle repository</w:t>
      </w:r>
    </w:p>
    <w:p w:rsidR="00000000" w:rsidDel="00000000" w:rsidP="00000000" w:rsidRDefault="00000000" w:rsidRPr="00000000" w14:paraId="0000003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Data was gathered from the open-source website IEEE-dataport.org, which contained a database of (8932) columns and (18) rows. This database was then utilized to estimate software effort using the SVM algorithm and decision tree  algorithm. The research was evaluated for display using the Computer Vision feature of Google Collab software. The hardware used for the study included an LENOVO i5 processor with 16GB RAM, and the system was set up with a 64-bit Windows OS, 64-bit processor, and 512GB SSD</w:t>
      </w:r>
      <w:hyperlink r:id="rId18">
        <w:r w:rsidDel="00000000" w:rsidR="00000000" w:rsidRPr="00000000">
          <w:rPr>
            <w:rFonts w:ascii="Times New Roman" w:cs="Times New Roman" w:eastAsia="Times New Roman" w:hAnsi="Times New Roman"/>
            <w:sz w:val="24"/>
            <w:szCs w:val="24"/>
            <w:u w:val="none"/>
            <w:rtl w:val="0"/>
          </w:rPr>
          <w:t xml:space="preserve">(Englander and Wong 2021)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SVM Algorithm:</w:t>
      </w:r>
    </w:p>
    <w:p w:rsidR="00000000" w:rsidDel="00000000" w:rsidP="00000000" w:rsidRDefault="00000000" w:rsidRPr="00000000" w14:paraId="0000003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Regression and classification problems are both handled by the strong and adaptable machine learning technique known as SVM</w:t>
      </w:r>
      <w:hyperlink r:id="rId19">
        <w:r w:rsidDel="00000000" w:rsidR="00000000" w:rsidRPr="00000000">
          <w:rPr>
            <w:rFonts w:ascii="Times New Roman" w:cs="Times New Roman" w:eastAsia="Times New Roman" w:hAnsi="Times New Roman"/>
            <w:sz w:val="24"/>
            <w:szCs w:val="24"/>
            <w:u w:val="none"/>
            <w:rtl w:val="0"/>
          </w:rPr>
          <w:t xml:space="preserve">(Soman, Loganathan, and Ajay 2009)</w:t>
        </w:r>
      </w:hyperlink>
      <w:r w:rsidDel="00000000" w:rsidR="00000000" w:rsidRPr="00000000">
        <w:rPr>
          <w:rFonts w:ascii="Times New Roman" w:cs="Times New Roman" w:eastAsia="Times New Roman" w:hAnsi="Times New Roman"/>
          <w:sz w:val="24"/>
          <w:szCs w:val="24"/>
          <w:rtl w:val="0"/>
        </w:rPr>
        <w:t xml:space="preserve">. Its foundation is the idea of locating the ideal hyperplane, which, in the case of regression, predicts the target variable or divides the data points into distinct classes</w:t>
      </w:r>
      <w:hyperlink r:id="rId20">
        <w:r w:rsidDel="00000000" w:rsidR="00000000" w:rsidRPr="00000000">
          <w:rPr>
            <w:rFonts w:ascii="Times New Roman" w:cs="Times New Roman" w:eastAsia="Times New Roman" w:hAnsi="Times New Roman"/>
            <w:sz w:val="24"/>
            <w:szCs w:val="24"/>
            <w:u w:val="none"/>
            <w:rtl w:val="0"/>
          </w:rPr>
          <w:t xml:space="preserve">(Soman, Loganathan, and Ajay 2009)</w:t>
        </w:r>
      </w:hyperlink>
      <w:r w:rsidDel="00000000" w:rsidR="00000000" w:rsidRPr="00000000">
        <w:rPr>
          <w:rFonts w:ascii="Times New Roman" w:cs="Times New Roman" w:eastAsia="Times New Roman" w:hAnsi="Times New Roman"/>
          <w:sz w:val="24"/>
          <w:szCs w:val="24"/>
          <w:rtl w:val="0"/>
        </w:rPr>
        <w:t xml:space="preserve">.The primary goal of SVM is to identify the hyperplane that optimizes the distance between the data points and the so-called hyper or the margin between the classes</w:t>
      </w:r>
      <w:hyperlink r:id="rId21">
        <w:r w:rsidDel="00000000" w:rsidR="00000000" w:rsidRPr="00000000">
          <w:rPr>
            <w:rFonts w:ascii="Times New Roman" w:cs="Times New Roman" w:eastAsia="Times New Roman" w:hAnsi="Times New Roman"/>
            <w:sz w:val="24"/>
            <w:szCs w:val="24"/>
            <w:u w:val="none"/>
            <w:rtl w:val="0"/>
          </w:rPr>
          <w:t xml:space="preserve">(Soman, Loganathan, and Ajay 2009; Qiu, Wang, and Hu 2024)</w:t>
        </w:r>
      </w:hyperlink>
      <w:r w:rsidDel="00000000" w:rsidR="00000000" w:rsidRPr="00000000">
        <w:rPr>
          <w:rFonts w:ascii="Times New Roman" w:cs="Times New Roman" w:eastAsia="Times New Roman" w:hAnsi="Times New Roman"/>
          <w:sz w:val="24"/>
          <w:szCs w:val="24"/>
          <w:rtl w:val="0"/>
        </w:rPr>
        <w:t xml:space="preserve">. "Margin of separation" refers to this margin, while "maximum-margin hyperplane" refers to the hyperplane that maximizes it</w:t>
      </w:r>
      <w:hyperlink r:id="rId22">
        <w:r w:rsidDel="00000000" w:rsidR="00000000" w:rsidRPr="00000000">
          <w:rPr>
            <w:rFonts w:ascii="Times New Roman" w:cs="Times New Roman" w:eastAsia="Times New Roman" w:hAnsi="Times New Roman"/>
            <w:sz w:val="24"/>
            <w:szCs w:val="24"/>
            <w:u w:val="none"/>
            <w:rtl w:val="0"/>
          </w:rPr>
          <w:t xml:space="preserve">(Zhu et al. 2024)</w:t>
        </w:r>
      </w:hyperlink>
      <w:r w:rsidDel="00000000" w:rsidR="00000000" w:rsidRPr="00000000">
        <w:rPr>
          <w:rFonts w:ascii="Times New Roman" w:cs="Times New Roman" w:eastAsia="Times New Roman" w:hAnsi="Times New Roman"/>
          <w:sz w:val="24"/>
          <w:szCs w:val="24"/>
          <w:rtl w:val="0"/>
        </w:rPr>
        <w:t xml:space="preserve">. By resolving an optimization issue involving decreasing the classification error and maximizing the margin, the SVM algorithm seeks to locate this hyperplane</w:t>
      </w:r>
      <w:hyperlink r:id="rId23">
        <w:r w:rsidDel="00000000" w:rsidR="00000000" w:rsidRPr="00000000">
          <w:rPr>
            <w:rFonts w:ascii="Times New Roman" w:cs="Times New Roman" w:eastAsia="Times New Roman" w:hAnsi="Times New Roman"/>
            <w:sz w:val="24"/>
            <w:szCs w:val="24"/>
            <w:u w:val="none"/>
            <w:rtl w:val="0"/>
          </w:rPr>
          <w:t xml:space="preserve">(Soman, Loganathan, and Ajay 2009; Spence 2018)</w:t>
        </w:r>
      </w:hyperlink>
      <w:r w:rsidDel="00000000" w:rsidR="00000000" w:rsidRPr="00000000">
        <w:rPr>
          <w:rFonts w:ascii="Times New Roman" w:cs="Times New Roman" w:eastAsia="Times New Roman" w:hAnsi="Times New Roman"/>
          <w:sz w:val="24"/>
          <w:szCs w:val="24"/>
          <w:rtl w:val="0"/>
        </w:rPr>
        <w:t xml:space="preserve">.</w:t>
      </w:r>
      <w:hyperlink r:id="rId24">
        <w:r w:rsidDel="00000000" w:rsidR="00000000" w:rsidRPr="00000000">
          <w:rPr>
            <w:rFonts w:ascii="Times New Roman" w:cs="Times New Roman" w:eastAsia="Times New Roman" w:hAnsi="Times New Roman"/>
            <w:sz w:val="24"/>
            <w:szCs w:val="24"/>
            <w:u w:val="none"/>
            <w:rtl w:val="0"/>
          </w:rPr>
          <w:t xml:space="preserve">(Soman, Loganathan, and Ajay 2009)</w:t>
        </w:r>
      </w:hyperlink>
      <w:r w:rsidDel="00000000" w:rsidR="00000000" w:rsidRPr="00000000">
        <w:rPr>
          <w:rtl w:val="0"/>
        </w:rPr>
      </w:r>
    </w:p>
    <w:p w:rsidR="00000000" w:rsidDel="00000000" w:rsidP="00000000" w:rsidRDefault="00000000" w:rsidRPr="00000000" w14:paraId="00000038">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Pseudocode for SVM Algorithm</w:t>
      </w:r>
    </w:p>
    <w:p w:rsidR="00000000" w:rsidDel="00000000" w:rsidP="00000000" w:rsidRDefault="00000000" w:rsidRPr="00000000" w14:paraId="0000003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training dataset for machine learning models.</w:t>
      </w:r>
    </w:p>
    <w:p w:rsidR="00000000" w:rsidDel="00000000" w:rsidP="00000000" w:rsidRDefault="00000000" w:rsidRPr="00000000" w14:paraId="0000003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an assortment of test datasets</w:t>
      </w:r>
    </w:p>
    <w:p w:rsidR="00000000" w:rsidDel="00000000" w:rsidP="00000000" w:rsidRDefault="00000000" w:rsidRPr="00000000" w14:paraId="0000003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Load the training data. This includes loading the independent variables and the dependent variable.</w:t>
      </w:r>
    </w:p>
    <w:p w:rsidR="00000000" w:rsidDel="00000000" w:rsidP="00000000" w:rsidRDefault="00000000" w:rsidRPr="00000000" w14:paraId="0000003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Initialize the slope and intercept of the regression line. These can be initialized to zero.</w:t>
      </w:r>
    </w:p>
    <w:p w:rsidR="00000000" w:rsidDel="00000000" w:rsidP="00000000" w:rsidRDefault="00000000" w:rsidRPr="00000000" w14:paraId="0000003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Calculate the mean and variance of the training data. This is necessary to normalize the data and improve the accuracy of the model.</w:t>
      </w:r>
    </w:p>
    <w:p w:rsidR="00000000" w:rsidDel="00000000" w:rsidP="00000000" w:rsidRDefault="00000000" w:rsidRPr="00000000" w14:paraId="0000003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Calculate the covariance between the independent variables and the dependent variable. This is necessary to calculate the slope of the regression line.</w:t>
      </w:r>
    </w:p>
    <w:p w:rsidR="00000000" w:rsidDel="00000000" w:rsidP="00000000" w:rsidRDefault="00000000" w:rsidRPr="00000000" w14:paraId="0000004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Calculate the slope of the regression line. This is done by dividing the covariance between the independent variables and the dependent variable by the variance of the independent variables.</w:t>
      </w:r>
    </w:p>
    <w:p w:rsidR="00000000" w:rsidDel="00000000" w:rsidP="00000000" w:rsidRDefault="00000000" w:rsidRPr="00000000" w14:paraId="0000004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Calculate the y-intercept of the regression line. This is done by subtracting the product of the slope of the SVM line and the mean of the independent variables from the mean of the dependent variable.</w:t>
      </w:r>
    </w:p>
    <w:p w:rsidR="00000000" w:rsidDel="00000000" w:rsidP="00000000" w:rsidRDefault="00000000" w:rsidRPr="00000000" w14:paraId="0000004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Train the decision tree model. This involves passing the training data to the SVM algorithm.</w:t>
      </w:r>
    </w:p>
    <w:p w:rsidR="00000000" w:rsidDel="00000000" w:rsidP="00000000" w:rsidRDefault="00000000" w:rsidRPr="00000000" w14:paraId="0000004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Save the trained model. This can be done by pickling the model.</w:t>
      </w:r>
    </w:p>
    <w:p w:rsidR="00000000" w:rsidDel="00000000" w:rsidP="00000000" w:rsidRDefault="00000000" w:rsidRPr="00000000" w14:paraId="0000004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Load the trained model. This can be done by unpickling the model.</w:t>
      </w:r>
    </w:p>
    <w:p w:rsidR="00000000" w:rsidDel="00000000" w:rsidP="00000000" w:rsidRDefault="00000000" w:rsidRPr="00000000" w14:paraId="0000004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Predict the accuracy value for laptop price prediction. This involves passing the independent variables for the new prediction to the trained model.</w:t>
      </w:r>
    </w:p>
    <w:p w:rsidR="00000000" w:rsidDel="00000000" w:rsidP="00000000" w:rsidRDefault="00000000" w:rsidRPr="00000000" w14:paraId="0000004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11. Print the predicted accuracy value.</w:t>
      </w:r>
    </w:p>
    <w:p w:rsidR="00000000" w:rsidDel="00000000" w:rsidP="00000000" w:rsidRDefault="00000000" w:rsidRPr="00000000" w14:paraId="0000004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Decision tree Algorithm:</w:t>
      </w:r>
    </w:p>
    <w:p w:rsidR="00000000" w:rsidDel="00000000" w:rsidP="00000000" w:rsidRDefault="00000000" w:rsidRPr="00000000" w14:paraId="0000004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Decision trees are mainstays in the field of predictive analytics, providing a flexible framework for modeling intricate interactions and arriving at well-informed judgments. The common wisdom has frequently favored oversimplified methods for estimating laptop pricing, ignoring the unrealized possibilities hidden in decision tree branches</w:t>
      </w:r>
      <w:hyperlink r:id="rId25">
        <w:r w:rsidDel="00000000" w:rsidR="00000000" w:rsidRPr="00000000">
          <w:rPr>
            <w:rFonts w:ascii="Times New Roman" w:cs="Times New Roman" w:eastAsia="Times New Roman" w:hAnsi="Times New Roman"/>
            <w:sz w:val="24"/>
            <w:szCs w:val="24"/>
            <w:u w:val="none"/>
            <w:rtl w:val="0"/>
          </w:rPr>
          <w:t xml:space="preserve">(Gladwin 1989)</w:t>
        </w:r>
      </w:hyperlink>
      <w:r w:rsidDel="00000000" w:rsidR="00000000" w:rsidRPr="00000000">
        <w:rPr>
          <w:rFonts w:ascii="Times New Roman" w:cs="Times New Roman" w:eastAsia="Times New Roman" w:hAnsi="Times New Roman"/>
          <w:sz w:val="24"/>
          <w:szCs w:val="24"/>
          <w:rtl w:val="0"/>
        </w:rPr>
        <w:t xml:space="preserve">. But a paradigm change is under place, redefining the laptop price prediction space with the unmatched expressive power of decision trees and sophisticated machine learning algorithms.Decision trees are mainstays in the field of predictive analytics, providing a flexible framework for modeling intricate interactions and arriving at well-informed judgments for model compression</w:t>
      </w:r>
      <w:hyperlink r:id="rId26">
        <w:r w:rsidDel="00000000" w:rsidR="00000000" w:rsidRPr="00000000">
          <w:rPr>
            <w:rFonts w:ascii="Times New Roman" w:cs="Times New Roman" w:eastAsia="Times New Roman" w:hAnsi="Times New Roman"/>
            <w:sz w:val="24"/>
            <w:szCs w:val="24"/>
            <w:u w:val="none"/>
            <w:rtl w:val="0"/>
          </w:rPr>
          <w:t xml:space="preserve">(PREDICTIVE MODELS TO RISK ANALYSIS WITH NEURAL NETWORKS. REGRESSION AND DECISION TREES, n.d.)</w:t>
        </w:r>
      </w:hyperlink>
      <w:r w:rsidDel="00000000" w:rsidR="00000000" w:rsidRPr="00000000">
        <w:rPr>
          <w:rFonts w:ascii="Times New Roman" w:cs="Times New Roman" w:eastAsia="Times New Roman" w:hAnsi="Times New Roman"/>
          <w:sz w:val="24"/>
          <w:szCs w:val="24"/>
          <w:rtl w:val="0"/>
        </w:rPr>
        <w:t xml:space="preserve">. The common wisdom has frequently favored oversimplified methods for estimating laptop pricing, ignoring the unrealized possibilities hidden in decision tree branches. But a paradigm change is under place, redefining the laptop price prediction space with the unmatched expressive power of decision trees and sophisticated machine learning algorithms</w:t>
      </w:r>
      <w:hyperlink r:id="rId27">
        <w:r w:rsidDel="00000000" w:rsidR="00000000" w:rsidRPr="00000000">
          <w:rPr>
            <w:rFonts w:ascii="Times New Roman" w:cs="Times New Roman" w:eastAsia="Times New Roman" w:hAnsi="Times New Roman"/>
            <w:sz w:val="24"/>
            <w:szCs w:val="24"/>
            <w:u w:val="none"/>
            <w:rtl w:val="0"/>
          </w:rPr>
          <w:t xml:space="preserve">(</w:t>
        </w:r>
      </w:hyperlink>
      <w:hyperlink r:id="rId28">
        <w:r w:rsidDel="00000000" w:rsidR="00000000" w:rsidRPr="00000000">
          <w:rPr>
            <w:rFonts w:ascii="Times New Roman" w:cs="Times New Roman" w:eastAsia="Times New Roman" w:hAnsi="Times New Roman"/>
            <w:i w:val="1"/>
            <w:sz w:val="24"/>
            <w:szCs w:val="24"/>
            <w:u w:val="none"/>
            <w:rtl w:val="0"/>
          </w:rPr>
          <w:t xml:space="preserve">PREDICTIVE MODELS TO RISK ANALYSIS WITH NEURAL NETWORKS. REGRESSION AND DECISION TREES</w:t>
        </w:r>
      </w:hyperlink>
      <w:hyperlink r:id="rId29">
        <w:r w:rsidDel="00000000" w:rsidR="00000000" w:rsidRPr="00000000">
          <w:rPr>
            <w:rFonts w:ascii="Times New Roman" w:cs="Times New Roman" w:eastAsia="Times New Roman" w:hAnsi="Times New Roman"/>
            <w:sz w:val="24"/>
            <w:szCs w:val="24"/>
            <w:u w:val="none"/>
            <w:rtl w:val="0"/>
          </w:rPr>
          <w:t xml:space="preserve">, n.d.)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Pseudocode for  decision tree  Algorithm:</w:t>
      </w:r>
    </w:p>
    <w:p w:rsidR="00000000" w:rsidDel="00000000" w:rsidP="00000000" w:rsidRDefault="00000000" w:rsidRPr="00000000" w14:paraId="0000004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training dataset for machine learning models.</w:t>
      </w:r>
    </w:p>
    <w:p w:rsidR="00000000" w:rsidDel="00000000" w:rsidP="00000000" w:rsidRDefault="00000000" w:rsidRPr="00000000" w14:paraId="0000004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an assortment of test datasets.</w:t>
      </w:r>
    </w:p>
    <w:p w:rsidR="00000000" w:rsidDel="00000000" w:rsidP="00000000" w:rsidRDefault="00000000" w:rsidRPr="00000000" w14:paraId="0000004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Load the training data. This includes loading the independent variables and the dependent variable.</w:t>
      </w:r>
    </w:p>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Initialize the decision tree  model. This can be done using a library such as sci-kit-learn.</w:t>
      </w:r>
    </w:p>
    <w:p w:rsidR="00000000" w:rsidDel="00000000" w:rsidP="00000000" w:rsidRDefault="00000000" w:rsidRPr="00000000" w14:paraId="0000004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Train the linear model. This involves passing the training data to the decision tree algorithm.</w:t>
      </w:r>
    </w:p>
    <w:p w:rsidR="00000000" w:rsidDel="00000000" w:rsidP="00000000" w:rsidRDefault="00000000" w:rsidRPr="00000000" w14:paraId="0000005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4.Save the trained model. This can be done by pickling the model.</w:t>
      </w:r>
    </w:p>
    <w:p w:rsidR="00000000" w:rsidDel="00000000" w:rsidP="00000000" w:rsidRDefault="00000000" w:rsidRPr="00000000" w14:paraId="0000005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5.Load the trained model. This can be done by unpickling the model.</w:t>
      </w:r>
    </w:p>
    <w:p w:rsidR="00000000" w:rsidDel="00000000" w:rsidP="00000000" w:rsidRDefault="00000000" w:rsidRPr="00000000" w14:paraId="0000005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Predict the accuracy value for laptop price prediction. This involves passing the independent variables for the new patient to the trained model.</w:t>
      </w:r>
    </w:p>
    <w:p w:rsidR="00000000" w:rsidDel="00000000" w:rsidP="00000000" w:rsidRDefault="00000000" w:rsidRPr="00000000" w14:paraId="0000005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Print the predicted accuracy value.</w:t>
      </w:r>
    </w:p>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worth noting that the testing configuration for this project encompasses both software and hardware aspects. In particular, the laptop in use features an LENOVO i5 processor from the 12th generation, 16GB of RAM, an x86-based processor, a 64-bit operating system, and a hard drive. The software employed is Python-based and runs on the Windows 11 platform. Once the program execution is complete, the accuracy value will be presented for model compression. The laptop is connected to the internet via Wi-Fi, and for code development, collaborative searches can be performed using Google Python via the Chrome browser. Execute the code, save the file to a designated folder on a USB drive, and log in with the associated email ID. Running the code will yield accuracy metrics and generate graphical outputs. This Python-based software continues to run seamlessly within the Windows 11 environment. Upon program completion, the accuracy results are promptly displayed. Wi-Fi connectivity facilitates internet access for the laptop, and collaborative searches via Chrome to access Google Python are employed for code development. Execute the program, save the output file in a designated folder on the USB drive, and log in with the relevant email ID to obtain accuracy metrics and visual representations.</w:t>
      </w:r>
    </w:p>
    <w:p w:rsidR="00000000" w:rsidDel="00000000" w:rsidP="00000000" w:rsidRDefault="00000000" w:rsidRPr="00000000" w14:paraId="00000056">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STATISTICAL ANALYSIS</w:t>
      </w:r>
    </w:p>
    <w:p w:rsidR="00000000" w:rsidDel="00000000" w:rsidP="00000000" w:rsidRDefault="00000000" w:rsidRPr="00000000" w14:paraId="0000005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SPSS is a statistical analysis program. The independent variable in this work is ('price', 'resolution_width', 'spec_rating'). The dependent variable in this work is. For each group(“</w:t>
      </w:r>
      <w:r w:rsidDel="00000000" w:rsidR="00000000" w:rsidRPr="00000000">
        <w:rPr>
          <w:rFonts w:ascii="Times New Roman" w:cs="Times New Roman" w:eastAsia="Times New Roman" w:hAnsi="Times New Roman"/>
          <w:sz w:val="24"/>
          <w:szCs w:val="24"/>
          <w:rtl w:val="0"/>
        </w:rPr>
        <w:t xml:space="preserve">display_size</w:t>
      </w:r>
      <w:r w:rsidDel="00000000" w:rsidR="00000000" w:rsidRPr="00000000">
        <w:rPr>
          <w:rFonts w:ascii="Times New Roman" w:cs="Times New Roman" w:eastAsia="Times New Roman" w:hAnsi="Times New Roman"/>
          <w:sz w:val="24"/>
          <w:szCs w:val="24"/>
          <w:rtl w:val="0"/>
        </w:rPr>
        <w:t xml:space="preserve">”), the suggested scheme used twenty iterations, with expected correctness logged and analyzed. An independent sample T-test was used to determine the significance of the two groups.</w:t>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5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Table 1 shows the accuracy value for comparison of the SVM Algorithm and Decision tree. Table 2 represents the Group statistics results which depict the SVM Algorithm with mean accuracy of 88.83% and standard deviation .</w:t>
      </w:r>
      <w:r w:rsidDel="00000000" w:rsidR="00000000" w:rsidRPr="00000000">
        <w:rPr>
          <w:rFonts w:ascii="Times New Roman" w:cs="Times New Roman" w:eastAsia="Times New Roman" w:hAnsi="Times New Roman"/>
          <w:sz w:val="24"/>
          <w:szCs w:val="24"/>
          <w:rtl w:val="0"/>
        </w:rPr>
        <w:t xml:space="preserve">04383%</w:t>
      </w:r>
      <w:r w:rsidDel="00000000" w:rsidR="00000000" w:rsidRPr="00000000">
        <w:rPr>
          <w:rFonts w:ascii="Times New Roman" w:cs="Times New Roman" w:eastAsia="Times New Roman" w:hAnsi="Times New Roman"/>
          <w:sz w:val="24"/>
          <w:szCs w:val="24"/>
          <w:rtl w:val="0"/>
        </w:rPr>
        <w:t xml:space="preserve">, decision tree regression  Algorithm has a mean accuracy of 74.28% and the standard deviation is </w:t>
      </w:r>
      <w:r w:rsidDel="00000000" w:rsidR="00000000" w:rsidRPr="00000000">
        <w:rPr>
          <w:rFonts w:ascii="Times New Roman" w:cs="Times New Roman" w:eastAsia="Times New Roman" w:hAnsi="Times New Roman"/>
          <w:sz w:val="24"/>
          <w:szCs w:val="24"/>
          <w:rtl w:val="0"/>
        </w:rPr>
        <w:t xml:space="preserve">0.3479%</w:t>
      </w:r>
      <w:r w:rsidDel="00000000" w:rsidR="00000000" w:rsidRPr="00000000">
        <w:rPr>
          <w:rFonts w:ascii="Times New Roman" w:cs="Times New Roman" w:eastAsia="Times New Roman" w:hAnsi="Times New Roman"/>
          <w:sz w:val="24"/>
          <w:szCs w:val="24"/>
          <w:rtl w:val="0"/>
        </w:rPr>
        <w:t xml:space="preserve">. Enhancement SVM Algorithm provides better performance when compared to decision tree regression  Algorithm. Table 3 shows the independent samples T-test value for N SVM Algorithm and decision tree  Algorithm with Mean difference as </w:t>
      </w:r>
      <w:r w:rsidDel="00000000" w:rsidR="00000000" w:rsidRPr="00000000">
        <w:rPr>
          <w:rFonts w:ascii="Times New Roman" w:cs="Times New Roman" w:eastAsia="Times New Roman" w:hAnsi="Times New Roman"/>
          <w:sz w:val="24"/>
          <w:szCs w:val="24"/>
          <w:rtl w:val="0"/>
        </w:rPr>
        <w:t xml:space="preserve">01386%</w:t>
      </w:r>
      <w:r w:rsidDel="00000000" w:rsidR="00000000" w:rsidRPr="00000000">
        <w:rPr>
          <w:rFonts w:ascii="Times New Roman" w:cs="Times New Roman" w:eastAsia="Times New Roman" w:hAnsi="Times New Roman"/>
          <w:sz w:val="24"/>
          <w:szCs w:val="24"/>
          <w:rtl w:val="0"/>
        </w:rPr>
        <w:t xml:space="preserve">, and std Error Difference as </w:t>
      </w:r>
      <w:r w:rsidDel="00000000" w:rsidR="00000000" w:rsidRPr="00000000">
        <w:rPr>
          <w:rFonts w:ascii="Times New Roman" w:cs="Times New Roman" w:eastAsia="Times New Roman" w:hAnsi="Times New Roman"/>
          <w:sz w:val="24"/>
          <w:szCs w:val="24"/>
          <w:rtl w:val="0"/>
        </w:rPr>
        <w:t xml:space="preserve">01386%.</w:t>
      </w:r>
      <w:r w:rsidDel="00000000" w:rsidR="00000000" w:rsidRPr="00000000">
        <w:rPr>
          <w:rFonts w:ascii="Times New Roman" w:cs="Times New Roman" w:eastAsia="Times New Roman" w:hAnsi="Times New Roman"/>
          <w:sz w:val="24"/>
          <w:szCs w:val="24"/>
          <w:rtl w:val="0"/>
        </w:rPr>
        <w:t xml:space="preserve">Significance value is observed as p=0.000 (p&lt;0.05).</w:t>
      </w:r>
    </w:p>
    <w:p w:rsidR="00000000" w:rsidDel="00000000" w:rsidP="00000000" w:rsidRDefault="00000000" w:rsidRPr="00000000" w14:paraId="0000005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shows the bar graph comparison of the mean of accuracy on the SVM Algorithm and decision tree  Algorithm. The mean accuracy of the SVM Algorithm is 88.83% and the decision tree  Algorithm is 74.30%. Compare with both SVM and decision tree </w:t>
      </w:r>
      <w:r w:rsidDel="00000000" w:rsidR="00000000" w:rsidRPr="00000000">
        <w:rPr>
          <w:rFonts w:ascii="Times New Roman" w:cs="Times New Roman" w:eastAsia="Times New Roman" w:hAnsi="Times New Roman"/>
          <w:sz w:val="24"/>
          <w:szCs w:val="24"/>
          <w:rtl w:val="0"/>
        </w:rPr>
        <w:t xml:space="preserve">Algorithm</w:t>
      </w:r>
      <w:r w:rsidDel="00000000" w:rsidR="00000000" w:rsidRPr="00000000">
        <w:rPr>
          <w:rFonts w:ascii="Times New Roman" w:cs="Times New Roman" w:eastAsia="Times New Roman" w:hAnsi="Times New Roman"/>
          <w:sz w:val="24"/>
          <w:szCs w:val="24"/>
          <w:rtl w:val="0"/>
        </w:rPr>
        <w:t xml:space="preserve">. The SVM Algorithm has more accuracy.</w:t>
      </w:r>
    </w:p>
    <w:p w:rsidR="00000000" w:rsidDel="00000000" w:rsidP="00000000" w:rsidRDefault="00000000" w:rsidRPr="00000000" w14:paraId="0000005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5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ab/>
        <w:t xml:space="preserve">Predicting laptop prices has evolved significantly with the combination of sophisticated machine learning methods and decision tree algorithms. We have achieved previously unheard-of levels of accuracy in capturing and modeling complex correlations between laptop qualities and pricing by utilizing the expressive capacity of decision trees and the sophistication of ensemble approaches like decision tree and Gradient Boosting Machines (GBM)for model compression</w:t>
      </w:r>
      <w:hyperlink r:id="rId30">
        <w:r w:rsidDel="00000000" w:rsidR="00000000" w:rsidRPr="00000000">
          <w:rPr>
            <w:rFonts w:ascii="Times New Roman" w:cs="Times New Roman" w:eastAsia="Times New Roman" w:hAnsi="Times New Roman"/>
            <w:sz w:val="24"/>
            <w:szCs w:val="24"/>
            <w:u w:val="none"/>
            <w:rtl w:val="0"/>
          </w:rPr>
          <w:t xml:space="preserve">(Li and Sansalone 2022)</w:t>
        </w:r>
      </w:hyperlink>
      <w:r w:rsidDel="00000000" w:rsidR="00000000" w:rsidRPr="00000000">
        <w:rPr>
          <w:rFonts w:ascii="Times New Roman" w:cs="Times New Roman" w:eastAsia="Times New Roman" w:hAnsi="Times New Roman"/>
          <w:sz w:val="24"/>
          <w:szCs w:val="24"/>
          <w:rtl w:val="0"/>
        </w:rPr>
        <w:t xml:space="preserve">. This gives companies priceless insights into market dynamics and helps them make more educated pricing decisions. It also enables them to alter their pricing strategy proactively in response to shifting customer preferences and competition pressures</w:t>
      </w:r>
      <w:hyperlink r:id="rId31">
        <w:r w:rsidDel="00000000" w:rsidR="00000000" w:rsidRPr="00000000">
          <w:rPr>
            <w:rFonts w:ascii="Times New Roman" w:cs="Times New Roman" w:eastAsia="Times New Roman" w:hAnsi="Times New Roman"/>
            <w:sz w:val="24"/>
            <w:szCs w:val="24"/>
            <w:u w:val="none"/>
            <w:rtl w:val="0"/>
          </w:rPr>
          <w:t xml:space="preserve">(Metawa et al. 2021)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Moreover, decision tree models' efficiency and scalability have been improved through the use of model compression strategies like pruning. We may decrease computing complexity without sacrificing prediction accuracy by eliminating unnecessary branches and nodes. This allows for quicker inference and deployment in practical situations</w:t>
      </w:r>
      <w:hyperlink r:id="rId32">
        <w:r w:rsidDel="00000000" w:rsidR="00000000" w:rsidRPr="00000000">
          <w:rPr>
            <w:rFonts w:ascii="Times New Roman" w:cs="Times New Roman" w:eastAsia="Times New Roman" w:hAnsi="Times New Roman"/>
            <w:sz w:val="24"/>
            <w:szCs w:val="24"/>
            <w:u w:val="none"/>
            <w:rtl w:val="0"/>
          </w:rPr>
          <w:t xml:space="preserve">(King 2019)</w:t>
        </w:r>
      </w:hyperlink>
      <w:r w:rsidDel="00000000" w:rsidR="00000000" w:rsidRPr="00000000">
        <w:rPr>
          <w:rFonts w:ascii="Times New Roman" w:cs="Times New Roman" w:eastAsia="Times New Roman" w:hAnsi="Times New Roman"/>
          <w:sz w:val="24"/>
          <w:szCs w:val="24"/>
          <w:rtl w:val="0"/>
        </w:rPr>
        <w:t xml:space="preserve">. This increases operational efficiency and creates opportunities for running predictive models on platforms with limited resources, expanding their use outside of typical computer contexts</w:t>
      </w:r>
      <w:hyperlink r:id="rId33">
        <w:r w:rsidDel="00000000" w:rsidR="00000000" w:rsidRPr="00000000">
          <w:rPr>
            <w:rFonts w:ascii="Times New Roman" w:cs="Times New Roman" w:eastAsia="Times New Roman" w:hAnsi="Times New Roman"/>
            <w:sz w:val="24"/>
            <w:szCs w:val="24"/>
            <w:u w:val="none"/>
            <w:rtl w:val="0"/>
          </w:rPr>
          <w:t xml:space="preserve">(King 2019; Möller and Zimmermann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tests show that the suggested method is effective in transforming the forecast of laptop prices. Decision tree-based models outperform classic linear models in terms of prediction over a wide range of datasets and assessment measures. Random Forests and GBM are two examples of ensemble approaches that regularly outperform other models</w:t>
      </w:r>
      <w:hyperlink r:id="rId34">
        <w:r w:rsidDel="00000000" w:rsidR="00000000" w:rsidRPr="00000000">
          <w:rPr>
            <w:rFonts w:ascii="Times New Roman" w:cs="Times New Roman" w:eastAsia="Times New Roman" w:hAnsi="Times New Roman"/>
            <w:sz w:val="24"/>
            <w:szCs w:val="24"/>
            <w:u w:val="none"/>
            <w:rtl w:val="0"/>
          </w:rPr>
          <w:t xml:space="preserve">(Hus et al. 2023)</w:t>
        </w:r>
      </w:hyperlink>
      <w:r w:rsidDel="00000000" w:rsidR="00000000" w:rsidRPr="00000000">
        <w:rPr>
          <w:rFonts w:ascii="Times New Roman" w:cs="Times New Roman" w:eastAsia="Times New Roman" w:hAnsi="Times New Roman"/>
          <w:sz w:val="24"/>
          <w:szCs w:val="24"/>
          <w:rtl w:val="0"/>
        </w:rPr>
        <w:t xml:space="preserve">. Additionally, by applying model compression techniques, one may greatly reduce the size and complexity of the model while maintaining predicted accuracy, which opens the door to more effective and scalable implementation in real-world scenarios</w:t>
      </w:r>
      <w:hyperlink r:id="rId35">
        <w:r w:rsidDel="00000000" w:rsidR="00000000" w:rsidRPr="00000000">
          <w:rPr>
            <w:rFonts w:ascii="Times New Roman" w:cs="Times New Roman" w:eastAsia="Times New Roman" w:hAnsi="Times New Roman"/>
            <w:sz w:val="24"/>
            <w:szCs w:val="24"/>
            <w:u w:val="none"/>
            <w:rtl w:val="0"/>
          </w:rPr>
          <w:t xml:space="preserve">(Harrison et al. 2020)</w:t>
        </w:r>
      </w:hyperlink>
      <w:r w:rsidDel="00000000" w:rsidR="00000000" w:rsidRPr="00000000">
        <w:rPr>
          <w:rFonts w:ascii="Times New Roman" w:cs="Times New Roman" w:eastAsia="Times New Roman" w:hAnsi="Times New Roman"/>
          <w:sz w:val="24"/>
          <w:szCs w:val="24"/>
          <w:rtl w:val="0"/>
        </w:rPr>
        <w:t xml:space="preserve">. All things considered, our findings highlight the revolutionary potential of decision tree algorithms combined with sophisticated machine learning to spur innovation and open up new vistas in the field of consumer electronics pricing</w:t>
      </w:r>
      <w:hyperlink r:id="rId36">
        <w:r w:rsidDel="00000000" w:rsidR="00000000" w:rsidRPr="00000000">
          <w:rPr>
            <w:rFonts w:ascii="Times New Roman" w:cs="Times New Roman" w:eastAsia="Times New Roman" w:hAnsi="Times New Roman"/>
            <w:sz w:val="24"/>
            <w:szCs w:val="24"/>
            <w:u w:val="none"/>
            <w:rtl w:val="0"/>
          </w:rPr>
          <w:t xml:space="preserve">(Kumar and Rana 2023)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62">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Laptop price prediction using SVM algorithm compared with decision tree  algorithm In this study, Laptop price prediction using a SVM has an accuracy of 88.83%, and decision tree algorithm has an accuracy of 74.30%. The experimental result shows that the gaining of knowledge by accuracy value was improved by the SVM Algorithm. By comparing both, the SVM algorithm is more accurate than the decision tree algorithm. The discussion of the research paper also proves that the SVM algorithm method has better accuracy than the decision tree  algorithm accuracy.</w:t>
      </w:r>
    </w:p>
    <w:p w:rsidR="00000000" w:rsidDel="00000000" w:rsidP="00000000" w:rsidRDefault="00000000" w:rsidRPr="00000000" w14:paraId="0000006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8">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DECLARATION</w:t>
      </w:r>
    </w:p>
    <w:p w:rsidR="00000000" w:rsidDel="00000000" w:rsidP="00000000" w:rsidRDefault="00000000" w:rsidRPr="00000000" w14:paraId="00000069">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Conflict of Interests</w:t>
      </w:r>
    </w:p>
    <w:p w:rsidR="00000000" w:rsidDel="00000000" w:rsidP="00000000" w:rsidRDefault="00000000" w:rsidRPr="00000000" w14:paraId="0000006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conflict of interests in this manuscript</w:t>
      </w:r>
    </w:p>
    <w:p w:rsidR="00000000" w:rsidDel="00000000" w:rsidP="00000000" w:rsidRDefault="00000000" w:rsidRPr="00000000" w14:paraId="0000006B">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 Contribution</w:t>
      </w:r>
    </w:p>
    <w:p w:rsidR="00000000" w:rsidDel="00000000" w:rsidP="00000000" w:rsidRDefault="00000000" w:rsidRPr="00000000" w14:paraId="0000006C">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(name) was involved in data collection, data analysis, and manuscript writing. Author (guide) was involved in conceptualization, data validation, and critical review of manuscript.</w:t>
      </w:r>
    </w:p>
    <w:p w:rsidR="00000000" w:rsidDel="00000000" w:rsidP="00000000" w:rsidRDefault="00000000" w:rsidRPr="00000000" w14:paraId="0000006E">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F">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Acknowledgement</w:t>
      </w:r>
    </w:p>
    <w:p w:rsidR="00000000" w:rsidDel="00000000" w:rsidP="00000000" w:rsidRDefault="00000000" w:rsidRPr="00000000" w14:paraId="00000070">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7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would like to express their gratitude towards Saveetha School of Engineering, Saveetha Institute of Medical and Technical Sciences (Formerly known as Saveetha University) for providing the necessary Infrastructure to carry out this work successfully.</w:t>
      </w:r>
    </w:p>
    <w:p w:rsidR="00000000" w:rsidDel="00000000" w:rsidP="00000000" w:rsidRDefault="00000000" w:rsidRPr="00000000" w14:paraId="0000007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Funding: </w:t>
      </w:r>
      <w:r w:rsidDel="00000000" w:rsidR="00000000" w:rsidRPr="00000000">
        <w:rPr>
          <w:rFonts w:ascii="Times New Roman" w:cs="Times New Roman" w:eastAsia="Times New Roman" w:hAnsi="Times New Roman"/>
          <w:sz w:val="24"/>
          <w:szCs w:val="24"/>
          <w:rtl w:val="0"/>
        </w:rPr>
        <w:t xml:space="preserve">We thank the following organizations for providing financial support that enabled us to complete the study.</w:t>
      </w:r>
    </w:p>
    <w:p w:rsidR="00000000" w:rsidDel="00000000" w:rsidP="00000000" w:rsidRDefault="00000000" w:rsidRPr="00000000" w14:paraId="00000074">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75">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1.Saveetha Institute of Medical and Technical Sciences.</w:t>
      </w:r>
    </w:p>
    <w:p w:rsidR="00000000" w:rsidDel="00000000" w:rsidP="00000000" w:rsidRDefault="00000000" w:rsidRPr="00000000" w14:paraId="00000076">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2.Saveetha School of Engineering</w:t>
      </w:r>
    </w:p>
    <w:p w:rsidR="00000000" w:rsidDel="00000000" w:rsidP="00000000" w:rsidRDefault="00000000" w:rsidRPr="00000000" w14:paraId="00000077">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3.Saveetha University.</w:t>
      </w:r>
    </w:p>
    <w:p w:rsidR="00000000" w:rsidDel="00000000" w:rsidP="00000000" w:rsidRDefault="00000000" w:rsidRPr="00000000" w14:paraId="00000078">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7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720" w:right="0" w:firstLine="0"/>
        <w:jc w:val="left"/>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sz w:val="24"/>
            <w:szCs w:val="24"/>
            <w:u w:val="none"/>
            <w:rtl w:val="0"/>
          </w:rPr>
          <w:t xml:space="preserve">Blokdijk, Gerard. 2015. </w:t>
        </w:r>
      </w:hyperlink>
      <w:hyperlink r:id="rId38">
        <w:r w:rsidDel="00000000" w:rsidR="00000000" w:rsidRPr="00000000">
          <w:rPr>
            <w:rFonts w:ascii="Times New Roman" w:cs="Times New Roman" w:eastAsia="Times New Roman" w:hAnsi="Times New Roman"/>
            <w:i w:val="1"/>
            <w:sz w:val="24"/>
            <w:szCs w:val="24"/>
            <w:u w:val="none"/>
            <w:rtl w:val="0"/>
          </w:rPr>
          <w:t xml:space="preserve">E-Commerce Platforms - Simple Steps to Win, Insights and Opportunities for Maxing Out Success</w:t>
        </w:r>
      </w:hyperlink>
      <w:hyperlink r:id="rId39">
        <w:r w:rsidDel="00000000" w:rsidR="00000000" w:rsidRPr="00000000">
          <w:rPr>
            <w:rFonts w:ascii="Times New Roman" w:cs="Times New Roman" w:eastAsia="Times New Roman" w:hAnsi="Times New Roman"/>
            <w:sz w:val="24"/>
            <w:szCs w:val="24"/>
            <w:u w:val="none"/>
            <w:rtl w:val="0"/>
          </w:rPr>
          <w:t xml:space="preserve">. Complete Publishing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sz w:val="24"/>
            <w:szCs w:val="24"/>
            <w:u w:val="none"/>
            <w:rtl w:val="0"/>
          </w:rPr>
          <w:t xml:space="preserve">Englander, Irv, and Wilson Wong. 2021. </w:t>
        </w:r>
      </w:hyperlink>
      <w:hyperlink r:id="rId41">
        <w:r w:rsidDel="00000000" w:rsidR="00000000" w:rsidRPr="00000000">
          <w:rPr>
            <w:rFonts w:ascii="Times New Roman" w:cs="Times New Roman" w:eastAsia="Times New Roman" w:hAnsi="Times New Roman"/>
            <w:i w:val="1"/>
            <w:sz w:val="24"/>
            <w:szCs w:val="24"/>
            <w:u w:val="none"/>
            <w:rtl w:val="0"/>
          </w:rPr>
          <w:t xml:space="preserve">The Architecture of Computer Hardware, Systems Software, and Networking: An Information Technology Approach</w:t>
        </w:r>
      </w:hyperlink>
      <w:hyperlink r:id="rId42">
        <w:r w:rsidDel="00000000" w:rsidR="00000000" w:rsidRPr="00000000">
          <w:rPr>
            <w:rFonts w:ascii="Times New Roman" w:cs="Times New Roman" w:eastAsia="Times New Roman" w:hAnsi="Times New Roman"/>
            <w:sz w:val="24"/>
            <w:szCs w:val="24"/>
            <w:u w:val="none"/>
            <w:rtl w:val="0"/>
          </w:rPr>
          <w:t xml:space="preserve">. John Wiley &amp; Sons.</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sz w:val="24"/>
            <w:szCs w:val="24"/>
            <w:u w:val="none"/>
            <w:rtl w:val="0"/>
          </w:rPr>
          <w:t xml:space="preserve">Gladwin, Christina H. 1989. </w:t>
        </w:r>
      </w:hyperlink>
      <w:hyperlink r:id="rId44">
        <w:r w:rsidDel="00000000" w:rsidR="00000000" w:rsidRPr="00000000">
          <w:rPr>
            <w:rFonts w:ascii="Times New Roman" w:cs="Times New Roman" w:eastAsia="Times New Roman" w:hAnsi="Times New Roman"/>
            <w:i w:val="1"/>
            <w:sz w:val="24"/>
            <w:szCs w:val="24"/>
            <w:u w:val="none"/>
            <w:rtl w:val="0"/>
          </w:rPr>
          <w:t xml:space="preserve">Ethnographic Decision Tree Modeling</w:t>
        </w:r>
      </w:hyperlink>
      <w:hyperlink r:id="rId45">
        <w:r w:rsidDel="00000000" w:rsidR="00000000" w:rsidRPr="00000000">
          <w:rPr>
            <w:rFonts w:ascii="Times New Roman" w:cs="Times New Roman" w:eastAsia="Times New Roman" w:hAnsi="Times New Roman"/>
            <w:sz w:val="24"/>
            <w:szCs w:val="24"/>
            <w:u w:val="none"/>
            <w:rtl w:val="0"/>
          </w:rPr>
          <w:t xml:space="preserve">. SAGE.</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46">
        <w:r w:rsidDel="00000000" w:rsidR="00000000" w:rsidRPr="00000000">
          <w:rPr>
            <w:rFonts w:ascii="Times New Roman" w:cs="Times New Roman" w:eastAsia="Times New Roman" w:hAnsi="Times New Roman"/>
            <w:sz w:val="24"/>
            <w:szCs w:val="24"/>
            <w:u w:val="none"/>
            <w:rtl w:val="0"/>
          </w:rPr>
          <w:t xml:space="preserve">Goel, Anita, and Ajay Mittal. n.d. </w:t>
        </w:r>
      </w:hyperlink>
      <w:hyperlink r:id="rId47">
        <w:r w:rsidDel="00000000" w:rsidR="00000000" w:rsidRPr="00000000">
          <w:rPr>
            <w:rFonts w:ascii="Times New Roman" w:cs="Times New Roman" w:eastAsia="Times New Roman" w:hAnsi="Times New Roman"/>
            <w:i w:val="1"/>
            <w:sz w:val="24"/>
            <w:szCs w:val="24"/>
            <w:u w:val="none"/>
            <w:rtl w:val="0"/>
          </w:rPr>
          <w:t xml:space="preserve">Computer Fundamentals and Programming in C (RMK)</w:t>
        </w:r>
      </w:hyperlink>
      <w:hyperlink r:id="rId48">
        <w:r w:rsidDel="00000000" w:rsidR="00000000" w:rsidRPr="00000000">
          <w:rPr>
            <w:rFonts w:ascii="Times New Roman" w:cs="Times New Roman" w:eastAsia="Times New Roman" w:hAnsi="Times New Roman"/>
            <w:sz w:val="24"/>
            <w:szCs w:val="24"/>
            <w:u w:val="none"/>
            <w:rtl w:val="0"/>
          </w:rPr>
          <w:t xml:space="preserve">. Pearson Education India.</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49">
        <w:r w:rsidDel="00000000" w:rsidR="00000000" w:rsidRPr="00000000">
          <w:rPr>
            <w:rFonts w:ascii="Times New Roman" w:cs="Times New Roman" w:eastAsia="Times New Roman" w:hAnsi="Times New Roman"/>
            <w:sz w:val="24"/>
            <w:szCs w:val="24"/>
            <w:u w:val="none"/>
            <w:rtl w:val="0"/>
          </w:rPr>
          <w:t xml:space="preserve">Harrison, Joshua G., W. John Calder, Vivaswat Shastry, and C. Alex Buerkle. 2020. “Dirichlet-Multinomial Modelling Outperforms Alternatives for Analysis of Microbiome and Other Ecological Count Data.” </w:t>
        </w:r>
      </w:hyperlink>
      <w:hyperlink r:id="rId50">
        <w:r w:rsidDel="00000000" w:rsidR="00000000" w:rsidRPr="00000000">
          <w:rPr>
            <w:rFonts w:ascii="Times New Roman" w:cs="Times New Roman" w:eastAsia="Times New Roman" w:hAnsi="Times New Roman"/>
            <w:i w:val="1"/>
            <w:sz w:val="24"/>
            <w:szCs w:val="24"/>
            <w:u w:val="none"/>
            <w:rtl w:val="0"/>
          </w:rPr>
          <w:t xml:space="preserve">Molecular Ecology Resources</w:t>
        </w:r>
      </w:hyperlink>
      <w:hyperlink r:id="rId51">
        <w:r w:rsidDel="00000000" w:rsidR="00000000" w:rsidRPr="00000000">
          <w:rPr>
            <w:rFonts w:ascii="Times New Roman" w:cs="Times New Roman" w:eastAsia="Times New Roman" w:hAnsi="Times New Roman"/>
            <w:sz w:val="24"/>
            <w:szCs w:val="24"/>
            <w:u w:val="none"/>
            <w:rtl w:val="0"/>
          </w:rPr>
          <w:t xml:space="preserve"> 20 (2): 481–97.</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52">
        <w:r w:rsidDel="00000000" w:rsidR="00000000" w:rsidRPr="00000000">
          <w:rPr>
            <w:rFonts w:ascii="Times New Roman" w:cs="Times New Roman" w:eastAsia="Times New Roman" w:hAnsi="Times New Roman"/>
            <w:sz w:val="24"/>
            <w:szCs w:val="24"/>
            <w:u w:val="none"/>
            <w:rtl w:val="0"/>
          </w:rPr>
          <w:t xml:space="preserve">Hart, Jeffrey A. 1988. </w:t>
        </w:r>
      </w:hyperlink>
      <w:hyperlink r:id="rId53">
        <w:r w:rsidDel="00000000" w:rsidR="00000000" w:rsidRPr="00000000">
          <w:rPr>
            <w:rFonts w:ascii="Times New Roman" w:cs="Times New Roman" w:eastAsia="Times New Roman" w:hAnsi="Times New Roman"/>
            <w:i w:val="1"/>
            <w:sz w:val="24"/>
            <w:szCs w:val="24"/>
            <w:u w:val="none"/>
            <w:rtl w:val="0"/>
          </w:rPr>
          <w:t xml:space="preserve">The Consumer Electronics Industry in the U.S.: Its Decline and Future Revival</w:t>
        </w:r>
      </w:hyperlink>
      <w:hyperlink r:id="rId54">
        <w:r w:rsidDel="00000000" w:rsidR="00000000" w:rsidRPr="00000000">
          <w:rPr>
            <w:rFonts w:ascii="Times New Roman" w:cs="Times New Roman" w:eastAsia="Times New Roman" w:hAnsi="Times New Roman"/>
            <w:sz w:val="24"/>
            <w:szCs w:val="24"/>
            <w:u w:val="none"/>
            <w:rtl w:val="0"/>
          </w:rPr>
          <w:t xml:space="preserve">.</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sz w:val="24"/>
            <w:szCs w:val="24"/>
            <w:u w:val="none"/>
            <w:rtl w:val="0"/>
          </w:rPr>
          <w:t xml:space="preserve">Hus, Jonathan, Ricardo F. Frausto, Joel Grunhut, and Nir Hus. 2023. “Nanocrystalline Silver Layer of Knitted Polyester Outperforms Other Silver-Containing Wound Dressings in an In Vitro Wound Model.” </w:t>
        </w:r>
      </w:hyperlink>
      <w:hyperlink r:id="rId56">
        <w:r w:rsidDel="00000000" w:rsidR="00000000" w:rsidRPr="00000000">
          <w:rPr>
            <w:rFonts w:ascii="Times New Roman" w:cs="Times New Roman" w:eastAsia="Times New Roman" w:hAnsi="Times New Roman"/>
            <w:i w:val="1"/>
            <w:sz w:val="24"/>
            <w:szCs w:val="24"/>
            <w:u w:val="none"/>
            <w:rtl w:val="0"/>
          </w:rPr>
          <w:t xml:space="preserve">Cureus</w:t>
        </w:r>
      </w:hyperlink>
      <w:hyperlink r:id="rId57">
        <w:r w:rsidDel="00000000" w:rsidR="00000000" w:rsidRPr="00000000">
          <w:rPr>
            <w:rFonts w:ascii="Times New Roman" w:cs="Times New Roman" w:eastAsia="Times New Roman" w:hAnsi="Times New Roman"/>
            <w:sz w:val="24"/>
            <w:szCs w:val="24"/>
            <w:u w:val="none"/>
            <w:rtl w:val="0"/>
          </w:rPr>
          <w:t xml:space="preserve"> 15 (7): e42401.</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sz w:val="24"/>
            <w:szCs w:val="24"/>
            <w:u w:val="none"/>
            <w:rtl w:val="0"/>
          </w:rPr>
          <w:t xml:space="preserve">King, Patrick. 2019. </w:t>
        </w:r>
      </w:hyperlink>
      <w:hyperlink r:id="rId59">
        <w:r w:rsidDel="00000000" w:rsidR="00000000" w:rsidRPr="00000000">
          <w:rPr>
            <w:rFonts w:ascii="Times New Roman" w:cs="Times New Roman" w:eastAsia="Times New Roman" w:hAnsi="Times New Roman"/>
            <w:i w:val="1"/>
            <w:sz w:val="24"/>
            <w:szCs w:val="24"/>
            <w:u w:val="none"/>
            <w:rtl w:val="0"/>
          </w:rPr>
          <w:t xml:space="preserve">Practical Intelligence: How to Think Critically, Deconstruct Situations, Analyze Deeply, and Never Be Fooled</w:t>
        </w:r>
      </w:hyperlink>
      <w:hyperlink r:id="rId60">
        <w:r w:rsidDel="00000000" w:rsidR="00000000" w:rsidRPr="00000000">
          <w:rPr>
            <w:rFonts w:ascii="Times New Roman" w:cs="Times New Roman" w:eastAsia="Times New Roman" w:hAnsi="Times New Roman"/>
            <w:sz w:val="24"/>
            <w:szCs w:val="24"/>
            <w:u w:val="none"/>
            <w:rtl w:val="0"/>
          </w:rPr>
          <w:t xml:space="preserve">. Pkcs Media, Incorporated.</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sz w:val="24"/>
            <w:szCs w:val="24"/>
            <w:u w:val="none"/>
            <w:rtl w:val="0"/>
          </w:rPr>
          <w:t xml:space="preserve">Kumar, Arun, and Prashant Singh Rana. 2023. “A Deep Learning Based Ensemble Approach for Protein Allergen Classification.” </w:t>
        </w:r>
      </w:hyperlink>
      <w:hyperlink r:id="rId62">
        <w:r w:rsidDel="00000000" w:rsidR="00000000" w:rsidRPr="00000000">
          <w:rPr>
            <w:rFonts w:ascii="Times New Roman" w:cs="Times New Roman" w:eastAsia="Times New Roman" w:hAnsi="Times New Roman"/>
            <w:i w:val="1"/>
            <w:sz w:val="24"/>
            <w:szCs w:val="24"/>
            <w:u w:val="none"/>
            <w:rtl w:val="0"/>
          </w:rPr>
          <w:t xml:space="preserve">PeerJ. Computer Science</w:t>
        </w:r>
      </w:hyperlink>
      <w:hyperlink r:id="rId63">
        <w:r w:rsidDel="00000000" w:rsidR="00000000" w:rsidRPr="00000000">
          <w:rPr>
            <w:rFonts w:ascii="Times New Roman" w:cs="Times New Roman" w:eastAsia="Times New Roman" w:hAnsi="Times New Roman"/>
            <w:sz w:val="24"/>
            <w:szCs w:val="24"/>
            <w:u w:val="none"/>
            <w:rtl w:val="0"/>
          </w:rPr>
          <w:t xml:space="preserve"> 9 (October): e1622.</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64">
        <w:r w:rsidDel="00000000" w:rsidR="00000000" w:rsidRPr="00000000">
          <w:rPr>
            <w:rFonts w:ascii="Times New Roman" w:cs="Times New Roman" w:eastAsia="Times New Roman" w:hAnsi="Times New Roman"/>
            <w:sz w:val="24"/>
            <w:szCs w:val="24"/>
            <w:u w:val="none"/>
            <w:rtl w:val="0"/>
          </w:rPr>
          <w:t xml:space="preserve">Liang, Zhicheng, Junhua Liu, Mallesham Dasari, and Fangxin Wang. 2024. “Fumos: Neural Compression and Progressive Refinement for Continuous Point Cloud Video Streaming.” </w:t>
        </w:r>
      </w:hyperlink>
      <w:hyperlink r:id="rId65">
        <w:r w:rsidDel="00000000" w:rsidR="00000000" w:rsidRPr="00000000">
          <w:rPr>
            <w:rFonts w:ascii="Times New Roman" w:cs="Times New Roman" w:eastAsia="Times New Roman" w:hAnsi="Times New Roman"/>
            <w:i w:val="1"/>
            <w:sz w:val="24"/>
            <w:szCs w:val="24"/>
            <w:u w:val="none"/>
            <w:rtl w:val="0"/>
          </w:rPr>
          <w:t xml:space="preserve">IEEE Transactions on Visualization and Computer Graphics</w:t>
        </w:r>
      </w:hyperlink>
      <w:hyperlink r:id="rId66">
        <w:r w:rsidDel="00000000" w:rsidR="00000000" w:rsidRPr="00000000">
          <w:rPr>
            <w:rFonts w:ascii="Times New Roman" w:cs="Times New Roman" w:eastAsia="Times New Roman" w:hAnsi="Times New Roman"/>
            <w:sz w:val="24"/>
            <w:szCs w:val="24"/>
            <w:u w:val="none"/>
            <w:rtl w:val="0"/>
          </w:rPr>
          <w:t xml:space="preserve"> PP (March). https://doi.org/</w:t>
        </w:r>
      </w:hyperlink>
      <w:hyperlink r:id="rId67">
        <w:r w:rsidDel="00000000" w:rsidR="00000000" w:rsidRPr="00000000">
          <w:rPr>
            <w:rFonts w:ascii="Times New Roman" w:cs="Times New Roman" w:eastAsia="Times New Roman" w:hAnsi="Times New Roman"/>
            <w:sz w:val="24"/>
            <w:szCs w:val="24"/>
            <w:u w:val="none"/>
            <w:rtl w:val="0"/>
          </w:rPr>
          <w:t xml:space="preserve">10.1109/TVCG.2024.3372096</w:t>
        </w:r>
      </w:hyperlink>
      <w:hyperlink r:id="rId68">
        <w:r w:rsidDel="00000000" w:rsidR="00000000" w:rsidRPr="00000000">
          <w:rPr>
            <w:rFonts w:ascii="Times New Roman" w:cs="Times New Roman" w:eastAsia="Times New Roman" w:hAnsi="Times New Roman"/>
            <w:sz w:val="24"/>
            <w:szCs w:val="24"/>
            <w:u w:val="none"/>
            <w:rtl w:val="0"/>
          </w:rPr>
          <w:t xml:space="preserve">.</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69">
        <w:r w:rsidDel="00000000" w:rsidR="00000000" w:rsidRPr="00000000">
          <w:rPr>
            <w:rFonts w:ascii="Times New Roman" w:cs="Times New Roman" w:eastAsia="Times New Roman" w:hAnsi="Times New Roman"/>
            <w:sz w:val="24"/>
            <w:szCs w:val="24"/>
            <w:u w:val="none"/>
            <w:rtl w:val="0"/>
          </w:rPr>
          <w:t xml:space="preserve">Li, Haochen, and John Sansalone. 2022. “Implementing Machine Learning to Optimize the Cost-Benefit of Urban Water Clarifier Geometrics.” </w:t>
        </w:r>
      </w:hyperlink>
      <w:hyperlink r:id="rId70">
        <w:r w:rsidDel="00000000" w:rsidR="00000000" w:rsidRPr="00000000">
          <w:rPr>
            <w:rFonts w:ascii="Times New Roman" w:cs="Times New Roman" w:eastAsia="Times New Roman" w:hAnsi="Times New Roman"/>
            <w:i w:val="1"/>
            <w:sz w:val="24"/>
            <w:szCs w:val="24"/>
            <w:u w:val="none"/>
            <w:rtl w:val="0"/>
          </w:rPr>
          <w:t xml:space="preserve">Water Research</w:t>
        </w:r>
      </w:hyperlink>
      <w:hyperlink r:id="rId71">
        <w:r w:rsidDel="00000000" w:rsidR="00000000" w:rsidRPr="00000000">
          <w:rPr>
            <w:rFonts w:ascii="Times New Roman" w:cs="Times New Roman" w:eastAsia="Times New Roman" w:hAnsi="Times New Roman"/>
            <w:sz w:val="24"/>
            <w:szCs w:val="24"/>
            <w:u w:val="none"/>
            <w:rtl w:val="0"/>
          </w:rPr>
          <w:t xml:space="preserve"> 220 (July): 118685.</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72">
        <w:r w:rsidDel="00000000" w:rsidR="00000000" w:rsidRPr="00000000">
          <w:rPr>
            <w:rFonts w:ascii="Times New Roman" w:cs="Times New Roman" w:eastAsia="Times New Roman" w:hAnsi="Times New Roman"/>
            <w:sz w:val="24"/>
            <w:szCs w:val="24"/>
            <w:u w:val="none"/>
            <w:rtl w:val="0"/>
          </w:rPr>
          <w:t xml:space="preserve">Marcus, Philip A., Stuart Anderson Pettingill, and Charles M. Stearns. 1975. </w:t>
        </w:r>
      </w:hyperlink>
      <w:hyperlink r:id="rId73">
        <w:r w:rsidDel="00000000" w:rsidR="00000000" w:rsidRPr="00000000">
          <w:rPr>
            <w:rFonts w:ascii="Times New Roman" w:cs="Times New Roman" w:eastAsia="Times New Roman" w:hAnsi="Times New Roman"/>
            <w:i w:val="1"/>
            <w:sz w:val="24"/>
            <w:szCs w:val="24"/>
            <w:u w:val="none"/>
            <w:rtl w:val="0"/>
          </w:rPr>
          <w:t xml:space="preserve">The U.S. Consumer Electronics Industry</w:t>
        </w:r>
      </w:hyperlink>
      <w:hyperlink r:id="rId74">
        <w:r w:rsidDel="00000000" w:rsidR="00000000" w:rsidRPr="00000000">
          <w:rPr>
            <w:rFonts w:ascii="Times New Roman" w:cs="Times New Roman" w:eastAsia="Times New Roman" w:hAnsi="Times New Roman"/>
            <w:sz w:val="24"/>
            <w:szCs w:val="24"/>
            <w:u w:val="none"/>
            <w:rtl w:val="0"/>
          </w:rPr>
          <w:t xml:space="preserve">.</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75">
        <w:r w:rsidDel="00000000" w:rsidR="00000000" w:rsidRPr="00000000">
          <w:rPr>
            <w:rFonts w:ascii="Times New Roman" w:cs="Times New Roman" w:eastAsia="Times New Roman" w:hAnsi="Times New Roman"/>
            <w:sz w:val="24"/>
            <w:szCs w:val="24"/>
            <w:u w:val="none"/>
            <w:rtl w:val="0"/>
          </w:rPr>
          <w:t xml:space="preserve">Ma, Xuesi, Xiang Han, and Lina Zhang. 2024. “An Improved K-Nearest Neighbor Algorithm for Recognition and Classification of Thyroid Nodules.” </w:t>
        </w:r>
      </w:hyperlink>
      <w:hyperlink r:id="rId76">
        <w:r w:rsidDel="00000000" w:rsidR="00000000" w:rsidRPr="00000000">
          <w:rPr>
            <w:rFonts w:ascii="Times New Roman" w:cs="Times New Roman" w:eastAsia="Times New Roman" w:hAnsi="Times New Roman"/>
            <w:i w:val="1"/>
            <w:sz w:val="24"/>
            <w:szCs w:val="24"/>
            <w:u w:val="none"/>
            <w:rtl w:val="0"/>
          </w:rPr>
          <w:t xml:space="preserve">Journal of Ultrasound in Medicine: Official Journal of the American Institute of Ultrasound in Medicine</w:t>
        </w:r>
      </w:hyperlink>
      <w:hyperlink r:id="rId77">
        <w:r w:rsidDel="00000000" w:rsidR="00000000" w:rsidRPr="00000000">
          <w:rPr>
            <w:rFonts w:ascii="Times New Roman" w:cs="Times New Roman" w:eastAsia="Times New Roman" w:hAnsi="Times New Roman"/>
            <w:sz w:val="24"/>
            <w:szCs w:val="24"/>
            <w:u w:val="none"/>
            <w:rtl w:val="0"/>
          </w:rPr>
          <w:t xml:space="preserve">, February. https://doi.org/</w:t>
        </w:r>
      </w:hyperlink>
      <w:hyperlink r:id="rId78">
        <w:r w:rsidDel="00000000" w:rsidR="00000000" w:rsidRPr="00000000">
          <w:rPr>
            <w:rFonts w:ascii="Times New Roman" w:cs="Times New Roman" w:eastAsia="Times New Roman" w:hAnsi="Times New Roman"/>
            <w:sz w:val="24"/>
            <w:szCs w:val="24"/>
            <w:u w:val="none"/>
            <w:rtl w:val="0"/>
          </w:rPr>
          <w:t xml:space="preserve">10.1002/jum.16429</w:t>
        </w:r>
      </w:hyperlink>
      <w:hyperlink r:id="rId79">
        <w:r w:rsidDel="00000000" w:rsidR="00000000" w:rsidRPr="00000000">
          <w:rPr>
            <w:rFonts w:ascii="Times New Roman" w:cs="Times New Roman" w:eastAsia="Times New Roman" w:hAnsi="Times New Roman"/>
            <w:sz w:val="24"/>
            <w:szCs w:val="24"/>
            <w:u w:val="none"/>
            <w:rtl w:val="0"/>
          </w:rPr>
          <w:t xml:space="preserve">.</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80">
        <w:r w:rsidDel="00000000" w:rsidR="00000000" w:rsidRPr="00000000">
          <w:rPr>
            <w:rFonts w:ascii="Times New Roman" w:cs="Times New Roman" w:eastAsia="Times New Roman" w:hAnsi="Times New Roman"/>
            <w:sz w:val="24"/>
            <w:szCs w:val="24"/>
            <w:u w:val="none"/>
            <w:rtl w:val="0"/>
          </w:rPr>
          <w:t xml:space="preserve">Metawa, Noura, Phong Thanh Nguyen, Quyen Le Hoang Thuy To Nguyen, Mohamed Elhoseny, and K. Shankar. 2021. “Internet of Things Enabled Financial Crisis Prediction in Enterprises Using Optimal Feature Subset Selection-Based Classification Model.” </w:t>
        </w:r>
      </w:hyperlink>
      <w:hyperlink r:id="rId81">
        <w:r w:rsidDel="00000000" w:rsidR="00000000" w:rsidRPr="00000000">
          <w:rPr>
            <w:rFonts w:ascii="Times New Roman" w:cs="Times New Roman" w:eastAsia="Times New Roman" w:hAnsi="Times New Roman"/>
            <w:i w:val="1"/>
            <w:sz w:val="24"/>
            <w:szCs w:val="24"/>
            <w:u w:val="none"/>
            <w:rtl w:val="0"/>
          </w:rPr>
          <w:t xml:space="preserve">Big Data</w:t>
        </w:r>
      </w:hyperlink>
      <w:hyperlink r:id="rId82">
        <w:r w:rsidDel="00000000" w:rsidR="00000000" w:rsidRPr="00000000">
          <w:rPr>
            <w:rFonts w:ascii="Times New Roman" w:cs="Times New Roman" w:eastAsia="Times New Roman" w:hAnsi="Times New Roman"/>
            <w:sz w:val="24"/>
            <w:szCs w:val="24"/>
            <w:u w:val="none"/>
            <w:rtl w:val="0"/>
          </w:rPr>
          <w:t xml:space="preserve"> 9 (5): 331–42.</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83">
        <w:r w:rsidDel="00000000" w:rsidR="00000000" w:rsidRPr="00000000">
          <w:rPr>
            <w:rFonts w:ascii="Times New Roman" w:cs="Times New Roman" w:eastAsia="Times New Roman" w:hAnsi="Times New Roman"/>
            <w:sz w:val="24"/>
            <w:szCs w:val="24"/>
            <w:u w:val="none"/>
            <w:rtl w:val="0"/>
          </w:rPr>
          <w:t xml:space="preserve">Möller, Heidi, and Jannik Zimmermann. 2022. </w:t>
        </w:r>
      </w:hyperlink>
      <w:hyperlink r:id="rId84">
        <w:r w:rsidDel="00000000" w:rsidR="00000000" w:rsidRPr="00000000">
          <w:rPr>
            <w:rFonts w:ascii="Times New Roman" w:cs="Times New Roman" w:eastAsia="Times New Roman" w:hAnsi="Times New Roman"/>
            <w:i w:val="1"/>
            <w:sz w:val="24"/>
            <w:szCs w:val="24"/>
            <w:u w:val="none"/>
            <w:rtl w:val="0"/>
          </w:rPr>
          <w:t xml:space="preserve">Difficult Situations in Business Coaching: Practical Examples, Perspectives and Possibilities for Action</w:t>
        </w:r>
      </w:hyperlink>
      <w:hyperlink r:id="rId85">
        <w:r w:rsidDel="00000000" w:rsidR="00000000" w:rsidRPr="00000000">
          <w:rPr>
            <w:rFonts w:ascii="Times New Roman" w:cs="Times New Roman" w:eastAsia="Times New Roman" w:hAnsi="Times New Roman"/>
            <w:sz w:val="24"/>
            <w:szCs w:val="24"/>
            <w:u w:val="none"/>
            <w:rtl w:val="0"/>
          </w:rPr>
          <w:t xml:space="preserve">. Springer Nature.</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86">
        <w:r w:rsidDel="00000000" w:rsidR="00000000" w:rsidRPr="00000000">
          <w:rPr>
            <w:rFonts w:ascii="Times New Roman" w:cs="Times New Roman" w:eastAsia="Times New Roman" w:hAnsi="Times New Roman"/>
            <w:i w:val="1"/>
            <w:sz w:val="24"/>
            <w:szCs w:val="24"/>
            <w:u w:val="none"/>
            <w:rtl w:val="0"/>
          </w:rPr>
          <w:t xml:space="preserve">PREDICTIVE MODELS TO RISK ANALYSIS WITH NEURAL NETWORKS. REGRESSION AND DECISION TREES</w:t>
        </w:r>
      </w:hyperlink>
      <w:hyperlink r:id="rId87">
        <w:r w:rsidDel="00000000" w:rsidR="00000000" w:rsidRPr="00000000">
          <w:rPr>
            <w:rFonts w:ascii="Times New Roman" w:cs="Times New Roman" w:eastAsia="Times New Roman" w:hAnsi="Times New Roman"/>
            <w:sz w:val="24"/>
            <w:szCs w:val="24"/>
            <w:u w:val="none"/>
            <w:rtl w:val="0"/>
          </w:rPr>
          <w:t xml:space="preserve">. n.d. CESAR PEREZ.</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88">
        <w:r w:rsidDel="00000000" w:rsidR="00000000" w:rsidRPr="00000000">
          <w:rPr>
            <w:rFonts w:ascii="Times New Roman" w:cs="Times New Roman" w:eastAsia="Times New Roman" w:hAnsi="Times New Roman"/>
            <w:sz w:val="24"/>
            <w:szCs w:val="24"/>
            <w:u w:val="none"/>
            <w:rtl w:val="0"/>
          </w:rPr>
          <w:t xml:space="preserve">Qiu, Wentao, Bing Wang, and Xiong Hu. 2024. “Rolling Bearing Fault Diagnosis Based on RQA with STD and WOA-SVM.” </w:t>
        </w:r>
      </w:hyperlink>
      <w:hyperlink r:id="rId89">
        <w:r w:rsidDel="00000000" w:rsidR="00000000" w:rsidRPr="00000000">
          <w:rPr>
            <w:rFonts w:ascii="Times New Roman" w:cs="Times New Roman" w:eastAsia="Times New Roman" w:hAnsi="Times New Roman"/>
            <w:i w:val="1"/>
            <w:sz w:val="24"/>
            <w:szCs w:val="24"/>
            <w:u w:val="none"/>
            <w:rtl w:val="0"/>
          </w:rPr>
          <w:t xml:space="preserve">Heliyon</w:t>
        </w:r>
      </w:hyperlink>
      <w:hyperlink r:id="rId90">
        <w:r w:rsidDel="00000000" w:rsidR="00000000" w:rsidRPr="00000000">
          <w:rPr>
            <w:rFonts w:ascii="Times New Roman" w:cs="Times New Roman" w:eastAsia="Times New Roman" w:hAnsi="Times New Roman"/>
            <w:sz w:val="24"/>
            <w:szCs w:val="24"/>
            <w:u w:val="none"/>
            <w:rtl w:val="0"/>
          </w:rPr>
          <w:t xml:space="preserve"> 10 (4): e26141.</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91">
        <w:r w:rsidDel="00000000" w:rsidR="00000000" w:rsidRPr="00000000">
          <w:rPr>
            <w:rFonts w:ascii="Times New Roman" w:cs="Times New Roman" w:eastAsia="Times New Roman" w:hAnsi="Times New Roman"/>
            <w:sz w:val="24"/>
            <w:szCs w:val="24"/>
            <w:u w:val="none"/>
            <w:rtl w:val="0"/>
          </w:rPr>
          <w:t xml:space="preserve">Soman, K. P., R. Loganathan, and V. Ajay. 2009. </w:t>
        </w:r>
      </w:hyperlink>
      <w:hyperlink r:id="rId92">
        <w:r w:rsidDel="00000000" w:rsidR="00000000" w:rsidRPr="00000000">
          <w:rPr>
            <w:rFonts w:ascii="Times New Roman" w:cs="Times New Roman" w:eastAsia="Times New Roman" w:hAnsi="Times New Roman"/>
            <w:i w:val="1"/>
            <w:sz w:val="24"/>
            <w:szCs w:val="24"/>
            <w:u w:val="none"/>
            <w:rtl w:val="0"/>
          </w:rPr>
          <w:t xml:space="preserve">Machine Learning with SVM and Other Kernel Methods</w:t>
        </w:r>
      </w:hyperlink>
      <w:hyperlink r:id="rId93">
        <w:r w:rsidDel="00000000" w:rsidR="00000000" w:rsidRPr="00000000">
          <w:rPr>
            <w:rFonts w:ascii="Times New Roman" w:cs="Times New Roman" w:eastAsia="Times New Roman" w:hAnsi="Times New Roman"/>
            <w:sz w:val="24"/>
            <w:szCs w:val="24"/>
            <w:u w:val="none"/>
            <w:rtl w:val="0"/>
          </w:rPr>
          <w:t xml:space="preserve">. PHI Learning Pvt. Ltd.</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94">
        <w:r w:rsidDel="00000000" w:rsidR="00000000" w:rsidRPr="00000000">
          <w:rPr>
            <w:rFonts w:ascii="Times New Roman" w:cs="Times New Roman" w:eastAsia="Times New Roman" w:hAnsi="Times New Roman"/>
            <w:sz w:val="24"/>
            <w:szCs w:val="24"/>
            <w:u w:val="none"/>
            <w:rtl w:val="0"/>
          </w:rPr>
          <w:t xml:space="preserve">Spence, J. David. 2018. “Stroke Prevention: Editorial to Accompany June Issue of SVN.” </w:t>
        </w:r>
      </w:hyperlink>
      <w:hyperlink r:id="rId95">
        <w:r w:rsidDel="00000000" w:rsidR="00000000" w:rsidRPr="00000000">
          <w:rPr>
            <w:rFonts w:ascii="Times New Roman" w:cs="Times New Roman" w:eastAsia="Times New Roman" w:hAnsi="Times New Roman"/>
            <w:i w:val="1"/>
            <w:sz w:val="24"/>
            <w:szCs w:val="24"/>
            <w:u w:val="none"/>
            <w:rtl w:val="0"/>
          </w:rPr>
          <w:t xml:space="preserve">Stroke and Vascular Neurology</w:t>
        </w:r>
      </w:hyperlink>
      <w:hyperlink r:id="rId96">
        <w:r w:rsidDel="00000000" w:rsidR="00000000" w:rsidRPr="00000000">
          <w:rPr>
            <w:rFonts w:ascii="Times New Roman" w:cs="Times New Roman" w:eastAsia="Times New Roman" w:hAnsi="Times New Roman"/>
            <w:sz w:val="24"/>
            <w:szCs w:val="24"/>
            <w:u w:val="none"/>
            <w:rtl w:val="0"/>
          </w:rPr>
          <w:t xml:space="preserve"> 3 (2): 43.</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97">
        <w:r w:rsidDel="00000000" w:rsidR="00000000" w:rsidRPr="00000000">
          <w:rPr>
            <w:rFonts w:ascii="Times New Roman" w:cs="Times New Roman" w:eastAsia="Times New Roman" w:hAnsi="Times New Roman"/>
            <w:sz w:val="24"/>
            <w:szCs w:val="24"/>
            <w:u w:val="none"/>
            <w:rtl w:val="0"/>
          </w:rPr>
          <w:t xml:space="preserve">Tu, Jun-Bo, Wei-Jie Liao, Wen-Cai Liu, and Xing-Hua Gao. 2024. “Using Machine Learning Techniques to Predict the Risk of Osteoporosis Based on Nationwide Chronic Disease Data.” </w:t>
        </w:r>
      </w:hyperlink>
      <w:hyperlink r:id="rId98">
        <w:r w:rsidDel="00000000" w:rsidR="00000000" w:rsidRPr="00000000">
          <w:rPr>
            <w:rFonts w:ascii="Times New Roman" w:cs="Times New Roman" w:eastAsia="Times New Roman" w:hAnsi="Times New Roman"/>
            <w:i w:val="1"/>
            <w:sz w:val="24"/>
            <w:szCs w:val="24"/>
            <w:u w:val="none"/>
            <w:rtl w:val="0"/>
          </w:rPr>
          <w:t xml:space="preserve">Scientific Reports</w:t>
        </w:r>
      </w:hyperlink>
      <w:hyperlink r:id="rId99">
        <w:r w:rsidDel="00000000" w:rsidR="00000000" w:rsidRPr="00000000">
          <w:rPr>
            <w:rFonts w:ascii="Times New Roman" w:cs="Times New Roman" w:eastAsia="Times New Roman" w:hAnsi="Times New Roman"/>
            <w:sz w:val="24"/>
            <w:szCs w:val="24"/>
            <w:u w:val="none"/>
            <w:rtl w:val="0"/>
          </w:rPr>
          <w:t xml:space="preserve"> 14 (1): 5245.</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100">
        <w:r w:rsidDel="00000000" w:rsidR="00000000" w:rsidRPr="00000000">
          <w:rPr>
            <w:rFonts w:ascii="Times New Roman" w:cs="Times New Roman" w:eastAsia="Times New Roman" w:hAnsi="Times New Roman"/>
            <w:sz w:val="24"/>
            <w:szCs w:val="24"/>
            <w:u w:val="none"/>
            <w:rtl w:val="0"/>
          </w:rPr>
          <w:t xml:space="preserve">Yamanaka, Azusa, Atsushi Mine, Ayumi Shintani, Mariko Aoki-Matsumoto, Masahiro Yumitate, Shintaro Ban, Masaya Ishida, et al. 2024. “Advanced Statistical Analyses to Reduce Inconsistencies in Bond Strength Data Focused on Donor Factors: A Six-Factor Analysis Using Linear Mixed and Nonlinear Regression Models.” </w:t>
        </w:r>
      </w:hyperlink>
      <w:hyperlink r:id="rId101">
        <w:r w:rsidDel="00000000" w:rsidR="00000000" w:rsidRPr="00000000">
          <w:rPr>
            <w:rFonts w:ascii="Times New Roman" w:cs="Times New Roman" w:eastAsia="Times New Roman" w:hAnsi="Times New Roman"/>
            <w:i w:val="1"/>
            <w:sz w:val="24"/>
            <w:szCs w:val="24"/>
            <w:u w:val="none"/>
            <w:rtl w:val="0"/>
          </w:rPr>
          <w:t xml:space="preserve">Journal of Prosthodontic Research</w:t>
        </w:r>
      </w:hyperlink>
      <w:hyperlink r:id="rId102">
        <w:r w:rsidDel="00000000" w:rsidR="00000000" w:rsidRPr="00000000">
          <w:rPr>
            <w:rFonts w:ascii="Times New Roman" w:cs="Times New Roman" w:eastAsia="Times New Roman" w:hAnsi="Times New Roman"/>
            <w:sz w:val="24"/>
            <w:szCs w:val="24"/>
            <w:u w:val="none"/>
            <w:rtl w:val="0"/>
          </w:rPr>
          <w:t xml:space="preserve">, March. https://doi.org/</w:t>
        </w:r>
      </w:hyperlink>
      <w:hyperlink r:id="rId103">
        <w:r w:rsidDel="00000000" w:rsidR="00000000" w:rsidRPr="00000000">
          <w:rPr>
            <w:rFonts w:ascii="Times New Roman" w:cs="Times New Roman" w:eastAsia="Times New Roman" w:hAnsi="Times New Roman"/>
            <w:sz w:val="24"/>
            <w:szCs w:val="24"/>
            <w:u w:val="none"/>
            <w:rtl w:val="0"/>
          </w:rPr>
          <w:t xml:space="preserve">10.2186/jpr.JPR_D_23_00193</w:t>
        </w:r>
      </w:hyperlink>
      <w:hyperlink r:id="rId104">
        <w:r w:rsidDel="00000000" w:rsidR="00000000" w:rsidRPr="00000000">
          <w:rPr>
            <w:rFonts w:ascii="Times New Roman" w:cs="Times New Roman" w:eastAsia="Times New Roman" w:hAnsi="Times New Roman"/>
            <w:sz w:val="24"/>
            <w:szCs w:val="24"/>
            <w:u w:val="none"/>
            <w:rtl w:val="0"/>
          </w:rPr>
          <w:t xml:space="preserve">.</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rFonts w:ascii="Times New Roman" w:cs="Times New Roman" w:eastAsia="Times New Roman" w:hAnsi="Times New Roman"/>
          <w:sz w:val="24"/>
          <w:szCs w:val="24"/>
        </w:rPr>
      </w:pPr>
      <w:hyperlink r:id="rId105">
        <w:r w:rsidDel="00000000" w:rsidR="00000000" w:rsidRPr="00000000">
          <w:rPr>
            <w:rFonts w:ascii="Times New Roman" w:cs="Times New Roman" w:eastAsia="Times New Roman" w:hAnsi="Times New Roman"/>
            <w:sz w:val="24"/>
            <w:szCs w:val="24"/>
            <w:u w:val="none"/>
            <w:rtl w:val="0"/>
          </w:rPr>
          <w:t xml:space="preserve">Zhu, Kun, Jianchao Chang, Siya Zhang, Yan Li, Junxun Zuo, Haoyu Ni, Bingyong Xie, et al. 2024. “The Enhanced Connectivity between the Frontoparietal, Somatomotor Network and Thalamus as the Most Significant Network Changes of Chronic Low Back Pain.” </w:t>
        </w:r>
      </w:hyperlink>
      <w:hyperlink r:id="rId106">
        <w:r w:rsidDel="00000000" w:rsidR="00000000" w:rsidRPr="00000000">
          <w:rPr>
            <w:rFonts w:ascii="Times New Roman" w:cs="Times New Roman" w:eastAsia="Times New Roman" w:hAnsi="Times New Roman"/>
            <w:i w:val="1"/>
            <w:sz w:val="24"/>
            <w:szCs w:val="24"/>
            <w:u w:val="none"/>
            <w:rtl w:val="0"/>
          </w:rPr>
          <w:t xml:space="preserve">NeuroImage</w:t>
        </w:r>
      </w:hyperlink>
      <w:hyperlink r:id="rId107">
        <w:r w:rsidDel="00000000" w:rsidR="00000000" w:rsidRPr="00000000">
          <w:rPr>
            <w:rFonts w:ascii="Times New Roman" w:cs="Times New Roman" w:eastAsia="Times New Roman" w:hAnsi="Times New Roman"/>
            <w:sz w:val="24"/>
            <w:szCs w:val="24"/>
            <w:u w:val="none"/>
            <w:rtl w:val="0"/>
          </w:rPr>
          <w:t xml:space="preserve">, March, 120558.</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tab/>
        <w:tab/>
        <w:tab/>
        <w:tab/>
        <w:tab/>
      </w:r>
      <w:r w:rsidDel="00000000" w:rsidR="00000000" w:rsidRPr="00000000">
        <w:rPr>
          <w:rFonts w:ascii="Times New Roman" w:cs="Times New Roman" w:eastAsia="Times New Roman" w:hAnsi="Times New Roman"/>
          <w:b w:val="1"/>
          <w:sz w:val="24"/>
          <w:szCs w:val="24"/>
          <w:rtl w:val="0"/>
        </w:rPr>
        <w:t xml:space="preserve">TABLES AND FIGURES</w:t>
      </w:r>
    </w:p>
    <w:p w:rsidR="00000000" w:rsidDel="00000000" w:rsidP="00000000" w:rsidRDefault="00000000" w:rsidRPr="00000000" w14:paraId="000000B2">
      <w:pPr>
        <w:spacing w:after="240" w:before="240" w:lineRule="auto"/>
        <w:rPr>
          <w:b w:val="1"/>
          <w:sz w:val="24"/>
          <w:szCs w:val="24"/>
        </w:rPr>
      </w:pPr>
      <w:r w:rsidDel="00000000" w:rsidR="00000000" w:rsidRPr="00000000">
        <w:rPr>
          <w:rtl w:val="0"/>
        </w:rPr>
      </w:r>
    </w:p>
    <w:tbl>
      <w:tblPr>
        <w:tblStyle w:val="Table1"/>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210"/>
        <w:gridCol w:w="3210"/>
        <w:tblGridChange w:id="0">
          <w:tblGrid>
            <w:gridCol w:w="1755"/>
            <w:gridCol w:w="3210"/>
            <w:gridCol w:w="3210"/>
          </w:tblGrid>
        </w:tblGridChange>
      </w:tblGrid>
      <w:tr>
        <w:trPr>
          <w:cantSplit w:val="0"/>
          <w:trHeight w:val="1048.55113636363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values of SVM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values of DECISION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widowControl w:val="0"/>
              <w:spacing w:after="240" w:before="240" w:line="436.3636363636363" w:lineRule="auto"/>
              <w:rPr>
                <w:sz w:val="24"/>
                <w:szCs w:val="24"/>
              </w:rPr>
            </w:pPr>
            <w:r w:rsidDel="00000000" w:rsidR="00000000" w:rsidRPr="00000000">
              <w:rPr>
                <w:sz w:val="24"/>
                <w:szCs w:val="24"/>
                <w:rtl w:val="0"/>
              </w:rPr>
              <w:t xml:space="preserve">88.29%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widowControl w:val="0"/>
              <w:spacing w:after="240" w:before="240" w:line="436.3636363636363" w:lineRule="auto"/>
              <w:rPr>
                <w:sz w:val="24"/>
                <w:szCs w:val="24"/>
              </w:rPr>
            </w:pPr>
            <w:r w:rsidDel="00000000" w:rsidR="00000000" w:rsidRPr="00000000">
              <w:rPr>
                <w:sz w:val="24"/>
                <w:szCs w:val="24"/>
                <w:rtl w:val="0"/>
              </w:rPr>
              <w:t xml:space="preserve">74.80%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widowControl w:val="0"/>
              <w:spacing w:after="240" w:before="240" w:line="436.3636363636363" w:lineRule="auto"/>
              <w:rPr>
                <w:sz w:val="24"/>
                <w:szCs w:val="24"/>
              </w:rPr>
            </w:pPr>
            <w:r w:rsidDel="00000000" w:rsidR="00000000" w:rsidRPr="00000000">
              <w:rPr>
                <w:sz w:val="24"/>
                <w:szCs w:val="24"/>
                <w:rtl w:val="0"/>
              </w:rPr>
              <w:t xml:space="preserve">88.35%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widowControl w:val="0"/>
              <w:spacing w:after="240" w:before="240" w:line="436.3636363636363" w:lineRule="auto"/>
              <w:rPr>
                <w:sz w:val="24"/>
                <w:szCs w:val="24"/>
              </w:rPr>
            </w:pPr>
            <w:r w:rsidDel="00000000" w:rsidR="00000000" w:rsidRPr="00000000">
              <w:rPr>
                <w:sz w:val="24"/>
                <w:szCs w:val="24"/>
                <w:rtl w:val="0"/>
              </w:rPr>
              <w:t xml:space="preserve">74.90%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widowControl w:val="0"/>
              <w:spacing w:after="240" w:before="240" w:line="436.3636363636363" w:lineRule="auto"/>
              <w:rPr>
                <w:sz w:val="24"/>
                <w:szCs w:val="24"/>
              </w:rPr>
            </w:pPr>
            <w:r w:rsidDel="00000000" w:rsidR="00000000" w:rsidRPr="00000000">
              <w:rPr>
                <w:sz w:val="24"/>
                <w:szCs w:val="24"/>
                <w:rtl w:val="0"/>
              </w:rPr>
              <w:t xml:space="preserve">88.40%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widowControl w:val="0"/>
              <w:spacing w:after="240" w:before="240" w:line="436.3636363636363" w:lineRule="auto"/>
              <w:rPr>
                <w:sz w:val="24"/>
                <w:szCs w:val="24"/>
              </w:rPr>
            </w:pPr>
            <w:r w:rsidDel="00000000" w:rsidR="00000000" w:rsidRPr="00000000">
              <w:rPr>
                <w:sz w:val="24"/>
                <w:szCs w:val="24"/>
                <w:rtl w:val="0"/>
              </w:rPr>
              <w:t xml:space="preserve">75.00%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widowControl w:val="0"/>
              <w:spacing w:after="240" w:before="240" w:line="436.3636363636363" w:lineRule="auto"/>
              <w:rPr>
                <w:sz w:val="24"/>
                <w:szCs w:val="24"/>
              </w:rPr>
            </w:pPr>
            <w:r w:rsidDel="00000000" w:rsidR="00000000" w:rsidRPr="00000000">
              <w:rPr>
                <w:sz w:val="24"/>
                <w:szCs w:val="24"/>
                <w:rtl w:val="0"/>
              </w:rPr>
              <w:t xml:space="preserve">88.25%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widowControl w:val="0"/>
              <w:spacing w:after="240" w:before="240" w:line="436.3636363636363" w:lineRule="auto"/>
              <w:rPr>
                <w:sz w:val="24"/>
                <w:szCs w:val="24"/>
              </w:rPr>
            </w:pPr>
            <w:r w:rsidDel="00000000" w:rsidR="00000000" w:rsidRPr="00000000">
              <w:rPr>
                <w:sz w:val="24"/>
                <w:szCs w:val="24"/>
                <w:rtl w:val="0"/>
              </w:rPr>
              <w:t xml:space="preserve">74.85%</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widowControl w:val="0"/>
              <w:spacing w:after="240" w:before="240" w:line="436.3636363636363" w:lineRule="auto"/>
              <w:rPr>
                <w:sz w:val="24"/>
                <w:szCs w:val="24"/>
              </w:rPr>
            </w:pPr>
            <w:r w:rsidDel="00000000" w:rsidR="00000000" w:rsidRPr="00000000">
              <w:rPr>
                <w:sz w:val="24"/>
                <w:szCs w:val="24"/>
                <w:rtl w:val="0"/>
              </w:rPr>
              <w:t xml:space="preserve">88.30%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widowControl w:val="0"/>
              <w:spacing w:after="240" w:before="240" w:line="436.3636363636363" w:lineRule="auto"/>
              <w:rPr>
                <w:sz w:val="24"/>
                <w:szCs w:val="24"/>
              </w:rPr>
            </w:pPr>
            <w:r w:rsidDel="00000000" w:rsidR="00000000" w:rsidRPr="00000000">
              <w:rPr>
                <w:sz w:val="24"/>
                <w:szCs w:val="24"/>
                <w:rtl w:val="0"/>
              </w:rPr>
              <w:t xml:space="preserve">74.75%</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widowControl w:val="0"/>
              <w:spacing w:after="240" w:before="240" w:line="436.3636363636363" w:lineRule="auto"/>
              <w:rPr>
                <w:sz w:val="24"/>
                <w:szCs w:val="24"/>
              </w:rPr>
            </w:pPr>
            <w:r w:rsidDel="00000000" w:rsidR="00000000" w:rsidRPr="00000000">
              <w:rPr>
                <w:sz w:val="24"/>
                <w:szCs w:val="24"/>
                <w:rtl w:val="0"/>
              </w:rPr>
              <w:t xml:space="preserve">88.28%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widowControl w:val="0"/>
              <w:spacing w:after="240" w:before="240" w:line="436.3636363636363" w:lineRule="auto"/>
              <w:rPr>
                <w:sz w:val="24"/>
                <w:szCs w:val="24"/>
              </w:rPr>
            </w:pPr>
            <w:r w:rsidDel="00000000" w:rsidR="00000000" w:rsidRPr="00000000">
              <w:rPr>
                <w:sz w:val="24"/>
                <w:szCs w:val="24"/>
                <w:rtl w:val="0"/>
              </w:rPr>
              <w:t xml:space="preserve">74.95%</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widowControl w:val="0"/>
              <w:spacing w:after="240" w:before="240" w:line="436.3636363636363" w:lineRule="auto"/>
              <w:rPr>
                <w:sz w:val="24"/>
                <w:szCs w:val="24"/>
              </w:rPr>
            </w:pPr>
            <w:r w:rsidDel="00000000" w:rsidR="00000000" w:rsidRPr="00000000">
              <w:rPr>
                <w:sz w:val="24"/>
                <w:szCs w:val="24"/>
                <w:rtl w:val="0"/>
              </w:rPr>
              <w:t xml:space="preserve">88.34%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widowControl w:val="0"/>
              <w:spacing w:after="240" w:before="240" w:line="436.3636363636363" w:lineRule="auto"/>
              <w:rPr>
                <w:sz w:val="24"/>
                <w:szCs w:val="24"/>
              </w:rPr>
            </w:pPr>
            <w:r w:rsidDel="00000000" w:rsidR="00000000" w:rsidRPr="00000000">
              <w:rPr>
                <w:sz w:val="24"/>
                <w:szCs w:val="24"/>
                <w:rtl w:val="0"/>
              </w:rPr>
              <w:t xml:space="preserve">74.70%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widowControl w:val="0"/>
              <w:spacing w:after="240" w:before="240" w:line="436.3636363636363" w:lineRule="auto"/>
              <w:rPr>
                <w:sz w:val="24"/>
                <w:szCs w:val="24"/>
              </w:rPr>
            </w:pPr>
            <w:r w:rsidDel="00000000" w:rsidR="00000000" w:rsidRPr="00000000">
              <w:rPr>
                <w:sz w:val="24"/>
                <w:szCs w:val="24"/>
                <w:rtl w:val="0"/>
              </w:rPr>
              <w:t xml:space="preserve">88.31%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widowControl w:val="0"/>
              <w:spacing w:after="240" w:before="240" w:line="436.3636363636363" w:lineRule="auto"/>
              <w:rPr>
                <w:sz w:val="24"/>
                <w:szCs w:val="24"/>
              </w:rPr>
            </w:pPr>
            <w:r w:rsidDel="00000000" w:rsidR="00000000" w:rsidRPr="00000000">
              <w:rPr>
                <w:sz w:val="24"/>
                <w:szCs w:val="24"/>
                <w:rtl w:val="0"/>
              </w:rPr>
              <w:t xml:space="preserve">74.88%</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widowControl w:val="0"/>
              <w:spacing w:after="240" w:before="240" w:line="436.3636363636363" w:lineRule="auto"/>
              <w:rPr>
                <w:sz w:val="24"/>
                <w:szCs w:val="24"/>
              </w:rPr>
            </w:pPr>
            <w:r w:rsidDel="00000000" w:rsidR="00000000" w:rsidRPr="00000000">
              <w:rPr>
                <w:sz w:val="24"/>
                <w:szCs w:val="24"/>
                <w:rtl w:val="0"/>
              </w:rPr>
              <w:t xml:space="preserve">88.32%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widowControl w:val="0"/>
              <w:spacing w:after="240" w:before="240" w:line="436.3636363636363" w:lineRule="auto"/>
              <w:rPr>
                <w:sz w:val="24"/>
                <w:szCs w:val="24"/>
              </w:rPr>
            </w:pPr>
            <w:r w:rsidDel="00000000" w:rsidR="00000000" w:rsidRPr="00000000">
              <w:rPr>
                <w:sz w:val="24"/>
                <w:szCs w:val="24"/>
                <w:rtl w:val="0"/>
              </w:rPr>
              <w:t xml:space="preserve">74.92%</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widowControl w:val="0"/>
              <w:spacing w:after="240" w:before="240" w:line="436.3636363636363" w:lineRule="auto"/>
              <w:rPr>
                <w:sz w:val="24"/>
                <w:szCs w:val="24"/>
              </w:rPr>
            </w:pPr>
            <w:r w:rsidDel="00000000" w:rsidR="00000000" w:rsidRPr="00000000">
              <w:rPr>
                <w:sz w:val="24"/>
                <w:szCs w:val="24"/>
                <w:rtl w:val="0"/>
              </w:rPr>
              <w:t xml:space="preserve">88.27%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widowControl w:val="0"/>
              <w:spacing w:after="240" w:before="240" w:line="436.3636363636363" w:lineRule="auto"/>
              <w:rPr>
                <w:sz w:val="24"/>
                <w:szCs w:val="24"/>
              </w:rPr>
            </w:pPr>
            <w:r w:rsidDel="00000000" w:rsidR="00000000" w:rsidRPr="00000000">
              <w:rPr>
                <w:sz w:val="24"/>
                <w:szCs w:val="24"/>
                <w:rtl w:val="0"/>
              </w:rPr>
              <w:t xml:space="preserve">74.82%</w:t>
            </w:r>
          </w:p>
        </w:tc>
      </w:tr>
    </w:tbl>
    <w:p w:rsidR="00000000" w:rsidDel="00000000" w:rsidP="00000000" w:rsidRDefault="00000000" w:rsidRPr="00000000" w14:paraId="000000D4">
      <w:pPr>
        <w:widowControl w:val="0"/>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Table 1.</w:t>
      </w:r>
      <w:r w:rsidDel="00000000" w:rsidR="00000000" w:rsidRPr="00000000">
        <w:rPr>
          <w:rFonts w:ascii="Times New Roman" w:cs="Times New Roman" w:eastAsia="Times New Roman" w:hAnsi="Times New Roman"/>
          <w:sz w:val="24"/>
          <w:szCs w:val="24"/>
          <w:rtl w:val="0"/>
        </w:rPr>
        <w:t xml:space="preserve"> Accuracy value for SVM algorithm And Decision tree algorithm.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Table 2</w:t>
      </w:r>
      <w:r w:rsidDel="00000000" w:rsidR="00000000" w:rsidRPr="00000000">
        <w:rPr>
          <w:rFonts w:ascii="Times New Roman" w:cs="Times New Roman" w:eastAsia="Times New Roman" w:hAnsi="Times New Roman"/>
          <w:sz w:val="24"/>
          <w:szCs w:val="24"/>
          <w:rtl w:val="0"/>
        </w:rPr>
        <w:t xml:space="preserve">. Group Statistics analysis of SVM  algorithm (mean accuracy of 88.31%) and Statistics analysis of decision tree  algorithm (mean accuracy of 74.23%) with Sample size, Mean, Standard deviation, Standard Error Mean.</w:t>
      </w:r>
    </w:p>
    <w:p w:rsidR="00000000" w:rsidDel="00000000" w:rsidP="00000000" w:rsidRDefault="00000000" w:rsidRPr="00000000" w14:paraId="000000D6">
      <w:pPr>
        <w:spacing w:after="240" w:before="240" w:line="276" w:lineRule="auto"/>
        <w:rPr>
          <w:rFonts w:ascii="Times New Roman" w:cs="Times New Roman" w:eastAsia="Times New Roman" w:hAnsi="Times New Roman"/>
          <w:sz w:val="24"/>
          <w:szCs w:val="24"/>
        </w:rPr>
      </w:pPr>
      <w:r w:rsidDel="00000000" w:rsidR="00000000" w:rsidRPr="00000000">
        <w:rPr>
          <w:rtl w:val="0"/>
        </w:rPr>
      </w:r>
    </w:p>
    <w:tbl>
      <w:tblPr>
        <w:tblStyle w:val="Table2"/>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290"/>
        <w:gridCol w:w="960"/>
        <w:gridCol w:w="1035"/>
        <w:gridCol w:w="1425"/>
        <w:gridCol w:w="1410"/>
        <w:tblGridChange w:id="0">
          <w:tblGrid>
            <w:gridCol w:w="1125"/>
            <w:gridCol w:w="1290"/>
            <w:gridCol w:w="960"/>
            <w:gridCol w:w="1035"/>
            <w:gridCol w:w="1425"/>
            <w:gridCol w:w="1410"/>
          </w:tblGrid>
        </w:tblGridChange>
      </w:tblGrid>
      <w:tr>
        <w:trPr>
          <w:cantSplit w:val="0"/>
          <w:trHeight w:val="330" w:hRule="atLeast"/>
          <w:tblHeader w:val="0"/>
        </w:trPr>
        <w:tc>
          <w:tcPr>
            <w:gridSpan w:val="6"/>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D7">
            <w:pPr>
              <w:widowControl w:val="0"/>
              <w:spacing w:line="276" w:lineRule="auto"/>
              <w:ind w:left="60" w:right="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Statistics</w:t>
            </w:r>
          </w:p>
        </w:tc>
      </w:tr>
      <w:tr>
        <w:trPr>
          <w:cantSplit w:val="0"/>
          <w:trHeight w:val="645" w:hRule="atLeast"/>
          <w:tblHeader w:val="0"/>
        </w:trPr>
        <w:tc>
          <w:tcPr>
            <w:tcBorders>
              <w:top w:color="000000" w:space="0" w:sz="0" w:val="nil"/>
              <w:left w:color="000000" w:space="0" w:sz="5" w:val="single"/>
              <w:bottom w:color="152935"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DD">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DE">
            <w:pPr>
              <w:widowControl w:val="0"/>
              <w:spacing w:line="276"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w:t>
            </w:r>
          </w:p>
        </w:tc>
        <w:tc>
          <w:tcPr>
            <w:tcBorders>
              <w:top w:color="000000" w:space="0" w:sz="0" w:val="nil"/>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DF">
            <w:pPr>
              <w:widowControl w:val="0"/>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E0">
            <w:pPr>
              <w:widowControl w:val="0"/>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0" w:val="nil"/>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E1">
            <w:pPr>
              <w:widowControl w:val="0"/>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Deviation</w:t>
            </w:r>
          </w:p>
        </w:tc>
        <w:tc>
          <w:tcPr>
            <w:tcBorders>
              <w:top w:color="000000" w:space="0" w:sz="0" w:val="nil"/>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E2">
            <w:pPr>
              <w:widowControl w:val="0"/>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Error Mean</w:t>
            </w:r>
          </w:p>
        </w:tc>
      </w:tr>
      <w:tr>
        <w:trPr>
          <w:cantSplit w:val="0"/>
          <w:trHeight w:val="330" w:hRule="atLeast"/>
          <w:tblHeader w:val="0"/>
        </w:trPr>
        <w:tc>
          <w:tcPr>
            <w:vMerge w:val="restart"/>
            <w:tcBorders>
              <w:top w:color="000000" w:space="0" w:sz="0" w:val="nil"/>
              <w:left w:color="000000" w:space="0" w:sz="5" w:val="single"/>
              <w:bottom w:color="152935"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0E3">
            <w:pPr>
              <w:widowControl w:val="0"/>
              <w:spacing w:line="276"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0E4">
            <w:pPr>
              <w:widowControl w:val="0"/>
              <w:spacing w:line="276"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5">
            <w:pPr>
              <w:widowControl w:val="0"/>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6">
            <w:pPr>
              <w:widowControl w:val="0"/>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88.3110</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7">
            <w:pPr>
              <w:widowControl w:val="0"/>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.04383</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8">
            <w:pPr>
              <w:widowControl w:val="0"/>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.01386</w:t>
            </w:r>
          </w:p>
        </w:tc>
      </w:tr>
      <w:tr>
        <w:trPr>
          <w:cantSplit w:val="0"/>
          <w:trHeight w:val="330" w:hRule="atLeast"/>
          <w:tblHeader w:val="0"/>
        </w:trPr>
        <w:tc>
          <w:tcPr>
            <w:vMerge w:val="continue"/>
            <w:tcBorders>
              <w:top w:color="000000" w:space="0" w:sz="0" w:val="nil"/>
              <w:left w:color="000000" w:space="0" w:sz="5" w:val="single"/>
              <w:bottom w:color="152935"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152935"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0EA">
            <w:pPr>
              <w:widowControl w:val="0"/>
              <w:spacing w:line="276"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B">
            <w:pPr>
              <w:widowControl w:val="0"/>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C">
            <w:pPr>
              <w:widowControl w:val="0"/>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74.2890</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D">
            <w:pPr>
              <w:widowControl w:val="0"/>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.03479</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E">
            <w:pPr>
              <w:widowControl w:val="0"/>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.01100</w:t>
            </w:r>
          </w:p>
        </w:tc>
      </w:tr>
    </w:tbl>
    <w:p w:rsidR="00000000" w:rsidDel="00000000" w:rsidP="00000000" w:rsidRDefault="00000000" w:rsidRPr="00000000" w14:paraId="000000EF">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Independent Samples T test for SVM  algorithm and decision tree algorithm considering variance and Statical significance of p=0.000 (p&lt;0.05) considering accuracy.</w:t>
      </w:r>
    </w:p>
    <w:p w:rsidR="00000000" w:rsidDel="00000000" w:rsidP="00000000" w:rsidRDefault="00000000" w:rsidRPr="00000000" w14:paraId="000000F1">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76400"/>
            <wp:effectExtent b="0" l="0" r="0" t="0"/>
            <wp:docPr id="1" name="image2.png"/>
            <a:graphic>
              <a:graphicData uri="http://schemas.openxmlformats.org/drawingml/2006/picture">
                <pic:pic>
                  <pic:nvPicPr>
                    <pic:cNvPr id="0" name="image2.png"/>
                    <pic:cNvPicPr preferRelativeResize="0"/>
                  </pic:nvPicPr>
                  <pic:blipFill>
                    <a:blip r:embed="rId108"/>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 Bar Graph on mean accuracy of SVM  (88.83%), std.deviation (0.04) and decision tree  (0.03%), std.deviation (). X-axis:KNN vs SVM, Y-axis: Mean Accuracy with - 2 SD.</w:t>
      </w:r>
    </w:p>
    <w:p w:rsidR="00000000" w:rsidDel="00000000" w:rsidP="00000000" w:rsidRDefault="00000000" w:rsidRPr="00000000" w14:paraId="000000FA">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17900"/>
            <wp:effectExtent b="0" l="0" r="0" t="0"/>
            <wp:docPr id="2" name="image1.png"/>
            <a:graphic>
              <a:graphicData uri="http://schemas.openxmlformats.org/drawingml/2006/picture">
                <pic:pic>
                  <pic:nvPicPr>
                    <pic:cNvPr id="0" name="image1.png"/>
                    <pic:cNvPicPr preferRelativeResize="0"/>
                  </pic:nvPicPr>
                  <pic:blipFill>
                    <a:blip r:embed="rId109"/>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yXpYxW/mK6d5" TargetMode="External"/><Relationship Id="rId42" Type="http://schemas.openxmlformats.org/officeDocument/2006/relationships/hyperlink" Target="http://paperpile.com/b/yXpYxW/mK6d5" TargetMode="External"/><Relationship Id="rId41" Type="http://schemas.openxmlformats.org/officeDocument/2006/relationships/hyperlink" Target="http://paperpile.com/b/yXpYxW/mK6d5" TargetMode="External"/><Relationship Id="rId44" Type="http://schemas.openxmlformats.org/officeDocument/2006/relationships/hyperlink" Target="http://paperpile.com/b/yXpYxW/5yvw" TargetMode="External"/><Relationship Id="rId43" Type="http://schemas.openxmlformats.org/officeDocument/2006/relationships/hyperlink" Target="http://paperpile.com/b/yXpYxW/5yvw" TargetMode="External"/><Relationship Id="rId46" Type="http://schemas.openxmlformats.org/officeDocument/2006/relationships/hyperlink" Target="http://paperpile.com/b/yXpYxW/OG4B" TargetMode="External"/><Relationship Id="rId45" Type="http://schemas.openxmlformats.org/officeDocument/2006/relationships/hyperlink" Target="http://paperpile.com/b/yXpYxW/5yvw" TargetMode="External"/><Relationship Id="rId107" Type="http://schemas.openxmlformats.org/officeDocument/2006/relationships/hyperlink" Target="http://paperpile.com/b/yXpYxW/JExo" TargetMode="External"/><Relationship Id="rId106" Type="http://schemas.openxmlformats.org/officeDocument/2006/relationships/hyperlink" Target="http://paperpile.com/b/yXpYxW/JExo" TargetMode="External"/><Relationship Id="rId105" Type="http://schemas.openxmlformats.org/officeDocument/2006/relationships/hyperlink" Target="http://paperpile.com/b/yXpYxW/JExo" TargetMode="External"/><Relationship Id="rId104" Type="http://schemas.openxmlformats.org/officeDocument/2006/relationships/hyperlink" Target="http://paperpile.com/b/yXpYxW/e9RT" TargetMode="External"/><Relationship Id="rId109" Type="http://schemas.openxmlformats.org/officeDocument/2006/relationships/image" Target="media/image1.png"/><Relationship Id="rId108" Type="http://schemas.openxmlformats.org/officeDocument/2006/relationships/image" Target="media/image2.png"/><Relationship Id="rId48" Type="http://schemas.openxmlformats.org/officeDocument/2006/relationships/hyperlink" Target="http://paperpile.com/b/yXpYxW/OG4B" TargetMode="External"/><Relationship Id="rId47" Type="http://schemas.openxmlformats.org/officeDocument/2006/relationships/hyperlink" Target="http://paperpile.com/b/yXpYxW/OG4B" TargetMode="External"/><Relationship Id="rId49" Type="http://schemas.openxmlformats.org/officeDocument/2006/relationships/hyperlink" Target="http://paperpile.com/b/yXpYxW/6Q1u" TargetMode="External"/><Relationship Id="rId103" Type="http://schemas.openxmlformats.org/officeDocument/2006/relationships/hyperlink" Target="http://dx.doi.org/10.2186/jpr.JPR_D_23_00193" TargetMode="External"/><Relationship Id="rId102" Type="http://schemas.openxmlformats.org/officeDocument/2006/relationships/hyperlink" Target="http://paperpile.com/b/yXpYxW/e9RT" TargetMode="External"/><Relationship Id="rId101" Type="http://schemas.openxmlformats.org/officeDocument/2006/relationships/hyperlink" Target="http://paperpile.com/b/yXpYxW/e9RT" TargetMode="External"/><Relationship Id="rId100" Type="http://schemas.openxmlformats.org/officeDocument/2006/relationships/hyperlink" Target="http://paperpile.com/b/yXpYxW/e9RT" TargetMode="External"/><Relationship Id="rId31" Type="http://schemas.openxmlformats.org/officeDocument/2006/relationships/hyperlink" Target="https://paperpile.com/c/yXpYxW/ADqC" TargetMode="External"/><Relationship Id="rId30" Type="http://schemas.openxmlformats.org/officeDocument/2006/relationships/hyperlink" Target="https://paperpile.com/c/yXpYxW/ea3z" TargetMode="External"/><Relationship Id="rId33" Type="http://schemas.openxmlformats.org/officeDocument/2006/relationships/hyperlink" Target="https://paperpile.com/c/yXpYxW/eMQw+hmY9" TargetMode="External"/><Relationship Id="rId32" Type="http://schemas.openxmlformats.org/officeDocument/2006/relationships/hyperlink" Target="https://paperpile.com/c/yXpYxW/eMQw" TargetMode="External"/><Relationship Id="rId35" Type="http://schemas.openxmlformats.org/officeDocument/2006/relationships/hyperlink" Target="https://paperpile.com/c/yXpYxW/6Q1u" TargetMode="External"/><Relationship Id="rId34" Type="http://schemas.openxmlformats.org/officeDocument/2006/relationships/hyperlink" Target="https://paperpile.com/c/yXpYxW/VLJx" TargetMode="External"/><Relationship Id="rId37" Type="http://schemas.openxmlformats.org/officeDocument/2006/relationships/hyperlink" Target="http://paperpile.com/b/yXpYxW/VKt8" TargetMode="External"/><Relationship Id="rId36" Type="http://schemas.openxmlformats.org/officeDocument/2006/relationships/hyperlink" Target="https://paperpile.com/c/yXpYxW/sw8E" TargetMode="External"/><Relationship Id="rId39" Type="http://schemas.openxmlformats.org/officeDocument/2006/relationships/hyperlink" Target="http://paperpile.com/b/yXpYxW/VKt8" TargetMode="External"/><Relationship Id="rId38" Type="http://schemas.openxmlformats.org/officeDocument/2006/relationships/hyperlink" Target="http://paperpile.com/b/yXpYxW/VKt8" TargetMode="External"/><Relationship Id="rId20" Type="http://schemas.openxmlformats.org/officeDocument/2006/relationships/hyperlink" Target="https://paperpile.com/c/yXpYxW/eS0j" TargetMode="External"/><Relationship Id="rId22" Type="http://schemas.openxmlformats.org/officeDocument/2006/relationships/hyperlink" Target="https://paperpile.com/c/yXpYxW/JExo" TargetMode="External"/><Relationship Id="rId21" Type="http://schemas.openxmlformats.org/officeDocument/2006/relationships/hyperlink" Target="https://paperpile.com/c/yXpYxW/eS0j+vF0xp" TargetMode="External"/><Relationship Id="rId24" Type="http://schemas.openxmlformats.org/officeDocument/2006/relationships/hyperlink" Target="https://paperpile.com/c/yXpYxW/eS0j" TargetMode="External"/><Relationship Id="rId23" Type="http://schemas.openxmlformats.org/officeDocument/2006/relationships/hyperlink" Target="https://paperpile.com/c/yXpYxW/eS0j+oenZi" TargetMode="External"/><Relationship Id="rId26" Type="http://schemas.openxmlformats.org/officeDocument/2006/relationships/hyperlink" Target="https://paperpile.com/c/yXpYxW/3uVX" TargetMode="External"/><Relationship Id="rId25" Type="http://schemas.openxmlformats.org/officeDocument/2006/relationships/hyperlink" Target="https://paperpile.com/c/yXpYxW/5yvw" TargetMode="External"/><Relationship Id="rId28" Type="http://schemas.openxmlformats.org/officeDocument/2006/relationships/hyperlink" Target="https://paperpile.com/c/yXpYxW/3uVX" TargetMode="External"/><Relationship Id="rId27" Type="http://schemas.openxmlformats.org/officeDocument/2006/relationships/hyperlink" Target="https://paperpile.com/c/yXpYxW/3uVX" TargetMode="External"/><Relationship Id="rId29" Type="http://schemas.openxmlformats.org/officeDocument/2006/relationships/hyperlink" Target="https://paperpile.com/c/yXpYxW/3uVX" TargetMode="External"/><Relationship Id="rId95" Type="http://schemas.openxmlformats.org/officeDocument/2006/relationships/hyperlink" Target="http://paperpile.com/b/yXpYxW/oenZi" TargetMode="External"/><Relationship Id="rId94" Type="http://schemas.openxmlformats.org/officeDocument/2006/relationships/hyperlink" Target="http://paperpile.com/b/yXpYxW/oenZi" TargetMode="External"/><Relationship Id="rId97" Type="http://schemas.openxmlformats.org/officeDocument/2006/relationships/hyperlink" Target="http://paperpile.com/b/yXpYxW/EDsx" TargetMode="External"/><Relationship Id="rId96" Type="http://schemas.openxmlformats.org/officeDocument/2006/relationships/hyperlink" Target="http://paperpile.com/b/yXpYxW/oenZi" TargetMode="External"/><Relationship Id="rId11" Type="http://schemas.openxmlformats.org/officeDocument/2006/relationships/hyperlink" Target="https://paperpile.com/c/yXpYxW/EDsx+OG4B" TargetMode="External"/><Relationship Id="rId99" Type="http://schemas.openxmlformats.org/officeDocument/2006/relationships/hyperlink" Target="http://paperpile.com/b/yXpYxW/EDsx" TargetMode="External"/><Relationship Id="rId10" Type="http://schemas.openxmlformats.org/officeDocument/2006/relationships/hyperlink" Target="https://paperpile.com/c/yXpYxW/EDsx" TargetMode="External"/><Relationship Id="rId98" Type="http://schemas.openxmlformats.org/officeDocument/2006/relationships/hyperlink" Target="http://paperpile.com/b/yXpYxW/EDsx" TargetMode="External"/><Relationship Id="rId13" Type="http://schemas.openxmlformats.org/officeDocument/2006/relationships/hyperlink" Target="https://paperpile.com/c/yXpYxW/VKt8" TargetMode="External"/><Relationship Id="rId12" Type="http://schemas.openxmlformats.org/officeDocument/2006/relationships/hyperlink" Target="https://paperpile.com/c/yXpYxW/5yvw" TargetMode="External"/><Relationship Id="rId91" Type="http://schemas.openxmlformats.org/officeDocument/2006/relationships/hyperlink" Target="http://paperpile.com/b/yXpYxW/eS0j" TargetMode="External"/><Relationship Id="rId90" Type="http://schemas.openxmlformats.org/officeDocument/2006/relationships/hyperlink" Target="http://paperpile.com/b/yXpYxW/vF0xp" TargetMode="External"/><Relationship Id="rId93" Type="http://schemas.openxmlformats.org/officeDocument/2006/relationships/hyperlink" Target="http://paperpile.com/b/yXpYxW/eS0j" TargetMode="External"/><Relationship Id="rId92" Type="http://schemas.openxmlformats.org/officeDocument/2006/relationships/hyperlink" Target="http://paperpile.com/b/yXpYxW/eS0j" TargetMode="External"/><Relationship Id="rId15" Type="http://schemas.openxmlformats.org/officeDocument/2006/relationships/hyperlink" Target="https://paperpile.com/c/yXpYxW/VKt8+XwrO+d4h2" TargetMode="External"/><Relationship Id="rId14" Type="http://schemas.openxmlformats.org/officeDocument/2006/relationships/hyperlink" Target="https://paperpile.com/c/yXpYxW/VKt8+XwrO" TargetMode="External"/><Relationship Id="rId17" Type="http://schemas.openxmlformats.org/officeDocument/2006/relationships/hyperlink" Target="https://paperpile.com/c/yXpYxW/qH59E" TargetMode="External"/><Relationship Id="rId16" Type="http://schemas.openxmlformats.org/officeDocument/2006/relationships/hyperlink" Target="https://paperpile.com/c/yXpYxW/GJrN" TargetMode="External"/><Relationship Id="rId19" Type="http://schemas.openxmlformats.org/officeDocument/2006/relationships/hyperlink" Target="https://paperpile.com/c/yXpYxW/eS0j" TargetMode="External"/><Relationship Id="rId18" Type="http://schemas.openxmlformats.org/officeDocument/2006/relationships/hyperlink" Target="https://paperpile.com/c/yXpYxW/mK6d5" TargetMode="External"/><Relationship Id="rId84" Type="http://schemas.openxmlformats.org/officeDocument/2006/relationships/hyperlink" Target="http://paperpile.com/b/yXpYxW/hmY9" TargetMode="External"/><Relationship Id="rId83" Type="http://schemas.openxmlformats.org/officeDocument/2006/relationships/hyperlink" Target="http://paperpile.com/b/yXpYxW/hmY9" TargetMode="External"/><Relationship Id="rId86" Type="http://schemas.openxmlformats.org/officeDocument/2006/relationships/hyperlink" Target="http://paperpile.com/b/yXpYxW/3uVX" TargetMode="External"/><Relationship Id="rId85" Type="http://schemas.openxmlformats.org/officeDocument/2006/relationships/hyperlink" Target="http://paperpile.com/b/yXpYxW/hmY9" TargetMode="External"/><Relationship Id="rId88" Type="http://schemas.openxmlformats.org/officeDocument/2006/relationships/hyperlink" Target="http://paperpile.com/b/yXpYxW/vF0xp" TargetMode="External"/><Relationship Id="rId87" Type="http://schemas.openxmlformats.org/officeDocument/2006/relationships/hyperlink" Target="http://paperpile.com/b/yXpYxW/3uVX" TargetMode="External"/><Relationship Id="rId89" Type="http://schemas.openxmlformats.org/officeDocument/2006/relationships/hyperlink" Target="http://paperpile.com/b/yXpYxW/vF0xp" TargetMode="External"/><Relationship Id="rId80" Type="http://schemas.openxmlformats.org/officeDocument/2006/relationships/hyperlink" Target="http://paperpile.com/b/yXpYxW/ADqC" TargetMode="External"/><Relationship Id="rId82" Type="http://schemas.openxmlformats.org/officeDocument/2006/relationships/hyperlink" Target="http://paperpile.com/b/yXpYxW/ADqC" TargetMode="External"/><Relationship Id="rId81" Type="http://schemas.openxmlformats.org/officeDocument/2006/relationships/hyperlink" Target="http://paperpile.com/b/yXpYxW/ADq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yXpYxW/e9RT+OG4B" TargetMode="External"/><Relationship Id="rId5" Type="http://schemas.openxmlformats.org/officeDocument/2006/relationships/styles" Target="styles.xml"/><Relationship Id="rId6" Type="http://schemas.openxmlformats.org/officeDocument/2006/relationships/hyperlink" Target="mailto:velmuruganj.sse@saveetha.com" TargetMode="External"/><Relationship Id="rId7" Type="http://schemas.openxmlformats.org/officeDocument/2006/relationships/hyperlink" Target="https://paperpile.com/c/yXpYxW/EDsx" TargetMode="External"/><Relationship Id="rId8" Type="http://schemas.openxmlformats.org/officeDocument/2006/relationships/hyperlink" Target="https://paperpile.com/c/yXpYxW/e9RT" TargetMode="External"/><Relationship Id="rId73" Type="http://schemas.openxmlformats.org/officeDocument/2006/relationships/hyperlink" Target="http://paperpile.com/b/yXpYxW/XwrO" TargetMode="External"/><Relationship Id="rId72" Type="http://schemas.openxmlformats.org/officeDocument/2006/relationships/hyperlink" Target="http://paperpile.com/b/yXpYxW/XwrO" TargetMode="External"/><Relationship Id="rId75" Type="http://schemas.openxmlformats.org/officeDocument/2006/relationships/hyperlink" Target="http://paperpile.com/b/yXpYxW/qH59E" TargetMode="External"/><Relationship Id="rId74" Type="http://schemas.openxmlformats.org/officeDocument/2006/relationships/hyperlink" Target="http://paperpile.com/b/yXpYxW/XwrO" TargetMode="External"/><Relationship Id="rId77" Type="http://schemas.openxmlformats.org/officeDocument/2006/relationships/hyperlink" Target="http://paperpile.com/b/yXpYxW/qH59E" TargetMode="External"/><Relationship Id="rId76" Type="http://schemas.openxmlformats.org/officeDocument/2006/relationships/hyperlink" Target="http://paperpile.com/b/yXpYxW/qH59E" TargetMode="External"/><Relationship Id="rId79" Type="http://schemas.openxmlformats.org/officeDocument/2006/relationships/hyperlink" Target="http://paperpile.com/b/yXpYxW/qH59E" TargetMode="External"/><Relationship Id="rId78" Type="http://schemas.openxmlformats.org/officeDocument/2006/relationships/hyperlink" Target="http://dx.doi.org/10.1002/jum.16429" TargetMode="External"/><Relationship Id="rId71" Type="http://schemas.openxmlformats.org/officeDocument/2006/relationships/hyperlink" Target="http://paperpile.com/b/yXpYxW/ea3z" TargetMode="External"/><Relationship Id="rId70" Type="http://schemas.openxmlformats.org/officeDocument/2006/relationships/hyperlink" Target="http://paperpile.com/b/yXpYxW/ea3z" TargetMode="External"/><Relationship Id="rId62" Type="http://schemas.openxmlformats.org/officeDocument/2006/relationships/hyperlink" Target="http://paperpile.com/b/yXpYxW/sw8E" TargetMode="External"/><Relationship Id="rId61" Type="http://schemas.openxmlformats.org/officeDocument/2006/relationships/hyperlink" Target="http://paperpile.com/b/yXpYxW/sw8E" TargetMode="External"/><Relationship Id="rId64" Type="http://schemas.openxmlformats.org/officeDocument/2006/relationships/hyperlink" Target="http://paperpile.com/b/yXpYxW/GJrN" TargetMode="External"/><Relationship Id="rId63" Type="http://schemas.openxmlformats.org/officeDocument/2006/relationships/hyperlink" Target="http://paperpile.com/b/yXpYxW/sw8E" TargetMode="External"/><Relationship Id="rId66" Type="http://schemas.openxmlformats.org/officeDocument/2006/relationships/hyperlink" Target="http://paperpile.com/b/yXpYxW/GJrN" TargetMode="External"/><Relationship Id="rId65" Type="http://schemas.openxmlformats.org/officeDocument/2006/relationships/hyperlink" Target="http://paperpile.com/b/yXpYxW/GJrN" TargetMode="External"/><Relationship Id="rId68" Type="http://schemas.openxmlformats.org/officeDocument/2006/relationships/hyperlink" Target="http://paperpile.com/b/yXpYxW/GJrN" TargetMode="External"/><Relationship Id="rId67" Type="http://schemas.openxmlformats.org/officeDocument/2006/relationships/hyperlink" Target="http://dx.doi.org/10.1109/TVCG.2024.3372096" TargetMode="External"/><Relationship Id="rId60" Type="http://schemas.openxmlformats.org/officeDocument/2006/relationships/hyperlink" Target="http://paperpile.com/b/yXpYxW/eMQw" TargetMode="External"/><Relationship Id="rId69" Type="http://schemas.openxmlformats.org/officeDocument/2006/relationships/hyperlink" Target="http://paperpile.com/b/yXpYxW/ea3z" TargetMode="External"/><Relationship Id="rId51" Type="http://schemas.openxmlformats.org/officeDocument/2006/relationships/hyperlink" Target="http://paperpile.com/b/yXpYxW/6Q1u" TargetMode="External"/><Relationship Id="rId50" Type="http://schemas.openxmlformats.org/officeDocument/2006/relationships/hyperlink" Target="http://paperpile.com/b/yXpYxW/6Q1u" TargetMode="External"/><Relationship Id="rId53" Type="http://schemas.openxmlformats.org/officeDocument/2006/relationships/hyperlink" Target="http://paperpile.com/b/yXpYxW/d4h2" TargetMode="External"/><Relationship Id="rId52" Type="http://schemas.openxmlformats.org/officeDocument/2006/relationships/hyperlink" Target="http://paperpile.com/b/yXpYxW/d4h2" TargetMode="External"/><Relationship Id="rId55" Type="http://schemas.openxmlformats.org/officeDocument/2006/relationships/hyperlink" Target="http://paperpile.com/b/yXpYxW/VLJx" TargetMode="External"/><Relationship Id="rId54" Type="http://schemas.openxmlformats.org/officeDocument/2006/relationships/hyperlink" Target="http://paperpile.com/b/yXpYxW/d4h2" TargetMode="External"/><Relationship Id="rId57" Type="http://schemas.openxmlformats.org/officeDocument/2006/relationships/hyperlink" Target="http://paperpile.com/b/yXpYxW/VLJx" TargetMode="External"/><Relationship Id="rId56" Type="http://schemas.openxmlformats.org/officeDocument/2006/relationships/hyperlink" Target="http://paperpile.com/b/yXpYxW/VLJx" TargetMode="External"/><Relationship Id="rId59" Type="http://schemas.openxmlformats.org/officeDocument/2006/relationships/hyperlink" Target="http://paperpile.com/b/yXpYxW/eMQw" TargetMode="External"/><Relationship Id="rId58" Type="http://schemas.openxmlformats.org/officeDocument/2006/relationships/hyperlink" Target="http://paperpile.com/b/yXpYxW/eMQ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