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0E" w:rsidRDefault="004C4B0E" w:rsidP="004C4B0E">
      <w:pPr>
        <w:pStyle w:val="Tytu"/>
        <w:jc w:val="center"/>
        <w:rPr>
          <w:lang w:val="pl-PL"/>
        </w:rPr>
      </w:pPr>
      <w:r>
        <w:rPr>
          <w:lang w:val="pl-PL"/>
        </w:rPr>
        <w:t>Projektowanie Systemów Informatycznych II</w:t>
      </w:r>
    </w:p>
    <w:p w:rsidR="004C4B0E" w:rsidRPr="004C4B0E" w:rsidRDefault="004C4B0E" w:rsidP="004C4B0E">
      <w:pPr>
        <w:pStyle w:val="Podtytu"/>
        <w:jc w:val="center"/>
        <w:rPr>
          <w:lang w:val="pl-PL"/>
        </w:rPr>
      </w:pPr>
      <w:r>
        <w:rPr>
          <w:lang w:val="pl-PL"/>
        </w:rPr>
        <w:t>Zakres oraz reguły biznesowe</w:t>
      </w:r>
    </w:p>
    <w:p w:rsidR="004C4B0E" w:rsidRDefault="004C4B0E" w:rsidP="004C4B0E">
      <w:pPr>
        <w:rPr>
          <w:lang w:val="pl-PL"/>
        </w:rPr>
      </w:pPr>
    </w:p>
    <w:p w:rsidR="004C4B0E" w:rsidRPr="004C4B0E" w:rsidRDefault="004C4B0E" w:rsidP="004C4B0E">
      <w:pPr>
        <w:pStyle w:val="Podtytu"/>
        <w:rPr>
          <w:rStyle w:val="Wyrnieniedelikatne"/>
          <w:lang w:val="pl-PL"/>
        </w:rPr>
      </w:pPr>
      <w:r w:rsidRPr="004C4B0E">
        <w:rPr>
          <w:rStyle w:val="Wyrnieniedelikatne"/>
          <w:lang w:val="pl-PL"/>
        </w:rPr>
        <w:t>Daniel Bider</w:t>
      </w:r>
    </w:p>
    <w:p w:rsidR="00E14FCA" w:rsidRDefault="004C4B0E" w:rsidP="00E14FCA">
      <w:pPr>
        <w:pStyle w:val="Podtytu"/>
        <w:rPr>
          <w:rStyle w:val="Wyrnieniedelikatne"/>
          <w:lang w:val="pl-PL"/>
        </w:rPr>
      </w:pPr>
      <w:r w:rsidRPr="004C4B0E">
        <w:rPr>
          <w:rStyle w:val="Wyrnieniedelikatne"/>
          <w:lang w:val="pl-PL"/>
        </w:rPr>
        <w:t>Szymon Barańczyk</w:t>
      </w:r>
    </w:p>
    <w:p w:rsidR="00E14FCA" w:rsidRDefault="00E14FCA" w:rsidP="00E14FCA">
      <w:pPr>
        <w:rPr>
          <w:rStyle w:val="Wyrnieniedelikatne"/>
          <w:spacing w:val="15"/>
          <w:lang w:val="pl-PL"/>
        </w:rPr>
      </w:pPr>
      <w:r>
        <w:rPr>
          <w:rStyle w:val="Wyrnieniedelikatne"/>
          <w:lang w:val="pl-PL"/>
        </w:rPr>
        <w:br w:type="page"/>
      </w:r>
    </w:p>
    <w:sdt>
      <w:sdtPr>
        <w:id w:val="9361692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GB" w:eastAsia="ja-JP"/>
        </w:rPr>
      </w:sdtEndPr>
      <w:sdtContent>
        <w:p w:rsidR="004C4B0E" w:rsidRDefault="004C4B0E">
          <w:pPr>
            <w:pStyle w:val="Nagwekspisutreci"/>
          </w:pPr>
          <w:r>
            <w:t>Spis treści</w:t>
          </w:r>
        </w:p>
        <w:p w:rsidR="00E14FCA" w:rsidRDefault="004C4B0E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14FCA" w:rsidRPr="005420D1">
            <w:rPr>
              <w:rStyle w:val="Hipercze"/>
              <w:noProof/>
            </w:rPr>
            <w:fldChar w:fldCharType="begin"/>
          </w:r>
          <w:r w:rsidR="00E14FCA" w:rsidRPr="005420D1">
            <w:rPr>
              <w:rStyle w:val="Hipercze"/>
              <w:noProof/>
            </w:rPr>
            <w:instrText xml:space="preserve"> </w:instrText>
          </w:r>
          <w:r w:rsidR="00E14FCA">
            <w:rPr>
              <w:noProof/>
            </w:rPr>
            <w:instrText>HYPERLINK \l "_Toc510128257"</w:instrText>
          </w:r>
          <w:r w:rsidR="00E14FCA" w:rsidRPr="005420D1">
            <w:rPr>
              <w:rStyle w:val="Hipercze"/>
              <w:noProof/>
            </w:rPr>
            <w:instrText xml:space="preserve"> </w:instrText>
          </w:r>
          <w:r w:rsidR="00E14FCA" w:rsidRPr="005420D1">
            <w:rPr>
              <w:rStyle w:val="Hipercze"/>
              <w:noProof/>
            </w:rPr>
          </w:r>
          <w:r w:rsidR="00E14FCA" w:rsidRPr="005420D1">
            <w:rPr>
              <w:rStyle w:val="Hipercze"/>
              <w:noProof/>
            </w:rPr>
            <w:fldChar w:fldCharType="separate"/>
          </w:r>
          <w:r w:rsidR="00E14FCA" w:rsidRPr="005420D1">
            <w:rPr>
              <w:rStyle w:val="Hipercze"/>
              <w:noProof/>
              <w:lang w:val="pl-PL"/>
            </w:rPr>
            <w:t>Cechy</w:t>
          </w:r>
          <w:r w:rsidR="00E14FCA">
            <w:rPr>
              <w:noProof/>
              <w:webHidden/>
            </w:rPr>
            <w:tab/>
          </w:r>
          <w:r w:rsidR="00E14FCA">
            <w:rPr>
              <w:noProof/>
              <w:webHidden/>
            </w:rPr>
            <w:fldChar w:fldCharType="begin"/>
          </w:r>
          <w:r w:rsidR="00E14FCA">
            <w:rPr>
              <w:noProof/>
              <w:webHidden/>
            </w:rPr>
            <w:instrText xml:space="preserve"> PAGEREF _Toc510128257 \h </w:instrText>
          </w:r>
          <w:r w:rsidR="00E14FCA">
            <w:rPr>
              <w:noProof/>
              <w:webHidden/>
            </w:rPr>
          </w:r>
          <w:r w:rsidR="00E14FCA">
            <w:rPr>
              <w:noProof/>
              <w:webHidden/>
            </w:rPr>
            <w:fldChar w:fldCharType="separate"/>
          </w:r>
          <w:r w:rsidR="00E14FCA">
            <w:rPr>
              <w:noProof/>
              <w:webHidden/>
            </w:rPr>
            <w:t>3</w:t>
          </w:r>
          <w:r w:rsidR="00E14FCA">
            <w:rPr>
              <w:noProof/>
              <w:webHidden/>
            </w:rPr>
            <w:fldChar w:fldCharType="end"/>
          </w:r>
          <w:r w:rsidR="00E14FCA" w:rsidRPr="005420D1">
            <w:rPr>
              <w:rStyle w:val="Hipercze"/>
              <w:noProof/>
            </w:rPr>
            <w:fldChar w:fldCharType="end"/>
          </w:r>
        </w:p>
        <w:p w:rsidR="00E14FCA" w:rsidRDefault="00E14FCA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128258" w:history="1">
            <w:r w:rsidRPr="005420D1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CA" w:rsidRDefault="00E14FCA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128259" w:history="1">
            <w:r w:rsidRPr="005420D1">
              <w:rPr>
                <w:rStyle w:val="Hipercze"/>
                <w:noProof/>
                <w:lang w:val="pl-PL"/>
              </w:rPr>
              <w:t>Reguły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CA" w:rsidRDefault="00E14FCA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128260" w:history="1">
            <w:r w:rsidRPr="005420D1">
              <w:rPr>
                <w:rStyle w:val="Hipercze"/>
                <w:noProof/>
                <w:lang w:val="pl-PL"/>
              </w:rPr>
              <w:t>Wskazówki biznesowe (</w:t>
            </w:r>
            <w:r w:rsidRPr="005420D1">
              <w:rPr>
                <w:rStyle w:val="Hipercze"/>
                <w:i/>
                <w:noProof/>
                <w:lang w:val="pl-PL"/>
              </w:rPr>
              <w:t>guidelines</w:t>
            </w:r>
            <w:r w:rsidRPr="005420D1">
              <w:rPr>
                <w:rStyle w:val="Hipercze"/>
                <w:noProof/>
                <w:lang w:val="pl-P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0E" w:rsidRDefault="004C4B0E">
          <w:r>
            <w:rPr>
              <w:b/>
              <w:bCs/>
            </w:rPr>
            <w:fldChar w:fldCharType="end"/>
          </w:r>
        </w:p>
      </w:sdtContent>
    </w:sdt>
    <w:p w:rsidR="004C4B0E" w:rsidRPr="004C4B0E" w:rsidRDefault="004C4B0E" w:rsidP="004C4B0E">
      <w:pPr>
        <w:pStyle w:val="Podtytu"/>
        <w:rPr>
          <w:i/>
          <w:iCs/>
          <w:color w:val="404040" w:themeColor="text1" w:themeTint="BF"/>
          <w:lang w:val="pl-PL"/>
        </w:rPr>
      </w:pPr>
      <w:r w:rsidRPr="004C4B0E">
        <w:rPr>
          <w:rStyle w:val="Wyrnieniedelikatne"/>
          <w:lang w:val="pl-PL"/>
        </w:rPr>
        <w:br w:type="page"/>
      </w:r>
    </w:p>
    <w:p w:rsidR="004C4B0E" w:rsidRDefault="004C4B0E" w:rsidP="004C4B0E">
      <w:pPr>
        <w:pStyle w:val="Nagwek1"/>
        <w:rPr>
          <w:lang w:val="pl-PL"/>
        </w:rPr>
      </w:pPr>
      <w:bookmarkStart w:id="1" w:name="_Toc510128257"/>
      <w:r>
        <w:rPr>
          <w:lang w:val="pl-PL"/>
        </w:rPr>
        <w:lastRenderedPageBreak/>
        <w:t>Cechy</w:t>
      </w:r>
      <w:bookmarkEnd w:id="1"/>
    </w:p>
    <w:p w:rsidR="004C4B0E" w:rsidRPr="004C4B0E" w:rsidRDefault="004C4B0E" w:rsidP="004C4B0E">
      <w:pPr>
        <w:rPr>
          <w:lang w:val="pl-PL"/>
        </w:rPr>
      </w:pPr>
    </w:p>
    <w:p w:rsidR="00CA76C0" w:rsidRDefault="002B5EAF" w:rsidP="00B3636D">
      <w:pPr>
        <w:jc w:val="both"/>
        <w:rPr>
          <w:lang w:val="pl-PL"/>
        </w:rPr>
      </w:pPr>
      <w:r w:rsidRPr="002B5EAF">
        <w:rPr>
          <w:lang w:val="pl-PL"/>
        </w:rPr>
        <w:t>C1.2. CRUD programu kształcenia w tym planu i programu studiów oraz macierzy śladowania</w:t>
      </w:r>
    </w:p>
    <w:p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C1.3. Przydzielanie efektów kierunkowych do przedmiotów i budowanie macierzy śladowania</w:t>
      </w:r>
      <w:r w:rsidR="002B5EAF" w:rsidRPr="002B5EAF">
        <w:rPr>
          <w:lang w:val="pl-PL"/>
        </w:rPr>
        <w:t xml:space="preserve"> </w:t>
      </w:r>
    </w:p>
    <w:p w:rsidR="00CA76C0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C1.4. Ustalanie opiekunów przedmiotów</w:t>
      </w:r>
    </w:p>
    <w:p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C1.6. Weryfikacja realizacji efektów kierunkowych przez przedmioty (śladowanie w dół</w:t>
      </w:r>
      <w:r>
        <w:rPr>
          <w:lang w:val="pl-PL"/>
        </w:rPr>
        <w:t>)</w:t>
      </w:r>
    </w:p>
    <w:p w:rsidR="004C4B0E" w:rsidRDefault="004C4B0E" w:rsidP="00B3636D">
      <w:pPr>
        <w:jc w:val="both"/>
        <w:rPr>
          <w:lang w:val="pl-PL"/>
        </w:rPr>
      </w:pPr>
    </w:p>
    <w:p w:rsidR="004C4B0E" w:rsidRDefault="004C4B0E" w:rsidP="004C4B0E">
      <w:pPr>
        <w:pStyle w:val="Nagwek1"/>
        <w:rPr>
          <w:lang w:val="pl-PL"/>
        </w:rPr>
      </w:pPr>
      <w:bookmarkStart w:id="2" w:name="_Toc510128258"/>
      <w:r>
        <w:rPr>
          <w:lang w:val="pl-PL"/>
        </w:rPr>
        <w:t>Wymagania niefunkcjonalne</w:t>
      </w:r>
      <w:bookmarkEnd w:id="2"/>
    </w:p>
    <w:p w:rsidR="004C4B0E" w:rsidRPr="004C4B0E" w:rsidRDefault="004C4B0E" w:rsidP="004C4B0E">
      <w:pPr>
        <w:rPr>
          <w:lang w:val="pl-PL"/>
        </w:rPr>
      </w:pPr>
    </w:p>
    <w:p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B4: Logowanie on-</w:t>
      </w:r>
      <w:proofErr w:type="spellStart"/>
      <w:r w:rsidRPr="001739A7">
        <w:rPr>
          <w:lang w:val="pl-PL"/>
        </w:rPr>
        <w:t>site</w:t>
      </w:r>
      <w:proofErr w:type="spellEnd"/>
    </w:p>
    <w:p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U1. Responsywny interfejs utrzymany w kolorystyce PWR (Priorytet: Wysoki)</w:t>
      </w:r>
    </w:p>
    <w:p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WS1. Skrypty tworzące bazę w przypadku relacyjnego modelu danych (Priorytet: Wysoki)</w:t>
      </w:r>
    </w:p>
    <w:p w:rsidR="004C4B0E" w:rsidRDefault="004C4B0E" w:rsidP="00B3636D">
      <w:pPr>
        <w:jc w:val="both"/>
        <w:rPr>
          <w:lang w:val="pl-PL"/>
        </w:rPr>
      </w:pPr>
    </w:p>
    <w:p w:rsidR="00CA76C0" w:rsidRDefault="00CA76C0" w:rsidP="00B3636D">
      <w:pPr>
        <w:pStyle w:val="Nagwek1"/>
        <w:jc w:val="both"/>
        <w:rPr>
          <w:lang w:val="pl-PL"/>
        </w:rPr>
      </w:pPr>
      <w:bookmarkStart w:id="3" w:name="_Toc510128259"/>
      <w:r>
        <w:rPr>
          <w:lang w:val="pl-PL"/>
        </w:rPr>
        <w:t>Reguły biznesowe</w:t>
      </w:r>
      <w:bookmarkEnd w:id="3"/>
    </w:p>
    <w:p w:rsidR="004C4B0E" w:rsidRPr="004C4B0E" w:rsidRDefault="004C4B0E" w:rsidP="004C4B0E">
      <w:pPr>
        <w:rPr>
          <w:lang w:val="pl-PL"/>
        </w:rPr>
      </w:pPr>
    </w:p>
    <w:p w:rsidR="009C36FA" w:rsidRPr="009C36FA" w:rsidRDefault="009C36FA" w:rsidP="009C36F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Kurs </w:t>
      </w:r>
      <w:r w:rsidRPr="004033D5">
        <w:rPr>
          <w:b/>
          <w:lang w:val="pl-PL"/>
        </w:rPr>
        <w:t>musi</w:t>
      </w:r>
      <w:r>
        <w:rPr>
          <w:lang w:val="pl-PL"/>
        </w:rPr>
        <w:t xml:space="preserve"> należeć do 2 modułów zajęciowych,</w:t>
      </w:r>
      <w:r w:rsidR="004C4B0E">
        <w:rPr>
          <w:lang w:val="pl-PL"/>
        </w:rPr>
        <w:t xml:space="preserve"> </w:t>
      </w:r>
      <w:r>
        <w:rPr>
          <w:lang w:val="pl-PL"/>
        </w:rPr>
        <w:t>jednego w ramach programu studiów</w:t>
      </w:r>
      <w:r w:rsidR="004C4B0E">
        <w:rPr>
          <w:lang w:val="pl-PL"/>
        </w:rPr>
        <w:t xml:space="preserve"> i </w:t>
      </w:r>
      <w:r>
        <w:rPr>
          <w:lang w:val="pl-PL"/>
        </w:rPr>
        <w:t>drugiego w ramach planu studiów.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>rzypadku studiów stacjonarnych</w:t>
      </w:r>
      <w:r w:rsidR="004C4B0E">
        <w:rPr>
          <w:lang w:val="pl-PL"/>
        </w:rPr>
        <w:t xml:space="preserve"> </w:t>
      </w:r>
      <w:r w:rsidRPr="00CA76C0">
        <w:rPr>
          <w:lang w:val="pl-PL"/>
        </w:rPr>
        <w:t>licencjackich</w:t>
      </w:r>
      <w:r>
        <w:rPr>
          <w:lang w:val="pl-PL"/>
        </w:rPr>
        <w:t xml:space="preserve"> s</w:t>
      </w:r>
      <w:r w:rsidR="00CA76C0" w:rsidRPr="00CA76C0">
        <w:rPr>
          <w:lang w:val="pl-PL"/>
        </w:rPr>
        <w:t xml:space="preserve">tudia pierwszego stopnia </w:t>
      </w:r>
      <w:r w:rsidR="004C4B0E" w:rsidRPr="004C4B0E">
        <w:rPr>
          <w:b/>
          <w:lang w:val="pl-PL"/>
        </w:rPr>
        <w:t>muszą</w:t>
      </w:r>
      <w:r w:rsidR="004C4B0E">
        <w:rPr>
          <w:lang w:val="pl-PL"/>
        </w:rPr>
        <w:t xml:space="preserve"> trwać</w:t>
      </w:r>
      <w:r>
        <w:rPr>
          <w:lang w:val="pl-PL"/>
        </w:rPr>
        <w:t xml:space="preserve"> 6 </w:t>
      </w:r>
      <w:r w:rsidR="00CA76C0" w:rsidRPr="00CA76C0">
        <w:rPr>
          <w:lang w:val="pl-PL"/>
        </w:rPr>
        <w:t>semestrów</w:t>
      </w:r>
      <w:r w:rsidR="00F4585C">
        <w:rPr>
          <w:lang w:val="pl-PL"/>
        </w:rPr>
        <w:t>.</w:t>
      </w:r>
    </w:p>
    <w:p w:rsidR="00CA76C0" w:rsidRDefault="00F4584E" w:rsidP="004C4B0E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stacjonarnych inżynierskich studia pierwszego stopnia </w:t>
      </w:r>
      <w:r w:rsidR="004C4B0E" w:rsidRPr="004C4B0E">
        <w:rPr>
          <w:b/>
          <w:lang w:val="pl-PL"/>
        </w:rPr>
        <w:t>muszą</w:t>
      </w:r>
      <w:r w:rsidR="004C4B0E">
        <w:rPr>
          <w:lang w:val="pl-PL"/>
        </w:rPr>
        <w:t xml:space="preserve"> trwać</w:t>
      </w:r>
      <w:r>
        <w:rPr>
          <w:lang w:val="pl-PL"/>
        </w:rPr>
        <w:t xml:space="preserve"> </w:t>
      </w:r>
      <w:r w:rsidR="00CA76C0" w:rsidRPr="00CA76C0">
        <w:rPr>
          <w:lang w:val="pl-PL"/>
        </w:rPr>
        <w:t>7</w:t>
      </w:r>
      <w:r>
        <w:rPr>
          <w:lang w:val="pl-PL"/>
        </w:rPr>
        <w:t xml:space="preserve"> semestrów</w:t>
      </w:r>
      <w:r w:rsidR="00F4585C">
        <w:rPr>
          <w:lang w:val="pl-PL"/>
        </w:rPr>
        <w:t>.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 xml:space="preserve">rzypadku studiów </w:t>
      </w:r>
      <w:r>
        <w:rPr>
          <w:lang w:val="pl-PL"/>
        </w:rPr>
        <w:t>nie</w:t>
      </w:r>
      <w:r w:rsidRPr="00CA76C0">
        <w:rPr>
          <w:lang w:val="pl-PL"/>
        </w:rPr>
        <w:t>stacjonarnych licencjackich</w:t>
      </w:r>
      <w:r>
        <w:rPr>
          <w:lang w:val="pl-PL"/>
        </w:rPr>
        <w:t xml:space="preserve"> s</w:t>
      </w:r>
      <w:r w:rsidRPr="00CA76C0">
        <w:rPr>
          <w:lang w:val="pl-PL"/>
        </w:rPr>
        <w:t>tudia pierwszego stopnia</w:t>
      </w:r>
      <w:r w:rsidR="00FB2BBD">
        <w:rPr>
          <w:lang w:val="pl-PL"/>
        </w:rPr>
        <w:t xml:space="preserve"> </w:t>
      </w:r>
      <w:r w:rsidR="00FB2BBD">
        <w:rPr>
          <w:b/>
          <w:lang w:val="pl-PL"/>
        </w:rPr>
        <w:t>muszą</w:t>
      </w:r>
      <w:r w:rsidRPr="00CA76C0">
        <w:rPr>
          <w:lang w:val="pl-PL"/>
        </w:rPr>
        <w:t xml:space="preserve"> </w:t>
      </w:r>
      <w:r w:rsidR="00FB2BBD">
        <w:rPr>
          <w:lang w:val="pl-PL"/>
        </w:rPr>
        <w:t>trwać</w:t>
      </w:r>
      <w:r>
        <w:rPr>
          <w:lang w:val="pl-PL"/>
        </w:rPr>
        <w:t xml:space="preserve"> 6 </w:t>
      </w:r>
      <w:r w:rsidR="00C339F5">
        <w:rPr>
          <w:lang w:val="pl-PL"/>
        </w:rPr>
        <w:t xml:space="preserve">lub 7 </w:t>
      </w:r>
      <w:r w:rsidRPr="00CA76C0">
        <w:rPr>
          <w:lang w:val="pl-PL"/>
        </w:rPr>
        <w:t>semestrów</w:t>
      </w:r>
      <w:r w:rsidR="00F4585C">
        <w:rPr>
          <w:lang w:val="pl-PL"/>
        </w:rPr>
        <w:t>.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</w:t>
      </w:r>
      <w:r w:rsidR="00C339F5">
        <w:rPr>
          <w:lang w:val="pl-PL"/>
        </w:rPr>
        <w:t>nie</w:t>
      </w:r>
      <w:r>
        <w:rPr>
          <w:lang w:val="pl-PL"/>
        </w:rPr>
        <w:t xml:space="preserve">stacjonarnych inżynierskich studia pierwszego stopnia </w:t>
      </w:r>
      <w:r w:rsidR="00FB2BBD" w:rsidRPr="00FB2BBD">
        <w:rPr>
          <w:b/>
          <w:lang w:val="pl-PL"/>
        </w:rPr>
        <w:t>muszą</w:t>
      </w:r>
      <w:r w:rsidR="00FB2BBD">
        <w:rPr>
          <w:b/>
          <w:lang w:val="pl-PL"/>
        </w:rPr>
        <w:t xml:space="preserve"> </w:t>
      </w:r>
      <w:r w:rsidR="00FB2BBD">
        <w:rPr>
          <w:lang w:val="pl-PL"/>
        </w:rPr>
        <w:t>trwać</w:t>
      </w:r>
      <w:r>
        <w:rPr>
          <w:lang w:val="pl-PL"/>
        </w:rPr>
        <w:t xml:space="preserve"> </w:t>
      </w:r>
      <w:r w:rsidRPr="00CA76C0">
        <w:rPr>
          <w:lang w:val="pl-PL"/>
        </w:rPr>
        <w:t>7</w:t>
      </w:r>
      <w:r w:rsidR="00C339F5">
        <w:rPr>
          <w:lang w:val="pl-PL"/>
        </w:rPr>
        <w:t xml:space="preserve"> lub 8</w:t>
      </w:r>
      <w:r>
        <w:rPr>
          <w:lang w:val="pl-PL"/>
        </w:rPr>
        <w:t xml:space="preserve"> semestrów</w:t>
      </w:r>
      <w:r w:rsidR="00F4585C">
        <w:rPr>
          <w:lang w:val="pl-PL"/>
        </w:rPr>
        <w:t>.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 inżyniera</w:t>
      </w:r>
      <w:r w:rsidR="0084628F">
        <w:rPr>
          <w:lang w:val="pl-PL"/>
        </w:rPr>
        <w:t xml:space="preserve"> </w:t>
      </w:r>
      <w:r w:rsidR="0084628F">
        <w:rPr>
          <w:b/>
          <w:lang w:val="pl-PL"/>
        </w:rPr>
        <w:t>muszą</w:t>
      </w:r>
      <w:r>
        <w:rPr>
          <w:lang w:val="pl-PL"/>
        </w:rPr>
        <w:t xml:space="preserve"> trwa</w:t>
      </w:r>
      <w:r w:rsidR="0084628F">
        <w:rPr>
          <w:lang w:val="pl-PL"/>
        </w:rPr>
        <w:t>ć</w:t>
      </w:r>
      <w:r>
        <w:rPr>
          <w:lang w:val="pl-PL"/>
        </w:rPr>
        <w:t xml:space="preserve"> 3 semestry</w:t>
      </w:r>
      <w:r w:rsidR="00F4585C">
        <w:rPr>
          <w:lang w:val="pl-PL"/>
        </w:rPr>
        <w:t>.</w:t>
      </w:r>
    </w:p>
    <w:p w:rsidR="00C339F5" w:rsidRDefault="00C339F5" w:rsidP="00234AFE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</w:t>
      </w:r>
      <w:r w:rsidR="00234AFE">
        <w:rPr>
          <w:lang w:val="pl-PL"/>
        </w:rPr>
        <w:t xml:space="preserve"> </w:t>
      </w:r>
      <w:r w:rsidR="00234AFE" w:rsidRPr="00234AFE">
        <w:rPr>
          <w:b/>
          <w:lang w:val="pl-PL"/>
        </w:rPr>
        <w:t>muszą</w:t>
      </w:r>
      <w:r>
        <w:rPr>
          <w:lang w:val="pl-PL"/>
        </w:rPr>
        <w:t xml:space="preserve"> trwa</w:t>
      </w:r>
      <w:r w:rsidR="00234AFE">
        <w:rPr>
          <w:lang w:val="pl-PL"/>
        </w:rPr>
        <w:t>ć</w:t>
      </w:r>
      <w:r>
        <w:rPr>
          <w:lang w:val="pl-PL"/>
        </w:rPr>
        <w:t xml:space="preserve"> 4 semestry</w:t>
      </w:r>
      <w:r w:rsidR="00F4585C">
        <w:rPr>
          <w:lang w:val="pl-PL"/>
        </w:rPr>
        <w:t>.</w:t>
      </w:r>
    </w:p>
    <w:p w:rsidR="00216A16" w:rsidRPr="00216A16" w:rsidRDefault="00216A16" w:rsidP="00216A16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216A16">
        <w:rPr>
          <w:lang w:val="pl-PL"/>
        </w:rPr>
        <w:t>Studia</w:t>
      </w:r>
      <w:r>
        <w:rPr>
          <w:lang w:val="pl-PL"/>
        </w:rPr>
        <w:t xml:space="preserve"> </w:t>
      </w:r>
      <w:r w:rsidRPr="00216A16">
        <w:rPr>
          <w:lang w:val="pl-PL"/>
        </w:rPr>
        <w:t xml:space="preserve">podyplomowe </w:t>
      </w:r>
      <w:r w:rsidRPr="003C7082">
        <w:rPr>
          <w:b/>
          <w:lang w:val="pl-PL"/>
        </w:rPr>
        <w:t>muszą</w:t>
      </w:r>
      <w:r>
        <w:rPr>
          <w:lang w:val="pl-PL"/>
        </w:rPr>
        <w:t xml:space="preserve"> </w:t>
      </w:r>
      <w:r w:rsidRPr="00216A16">
        <w:rPr>
          <w:lang w:val="pl-PL"/>
        </w:rPr>
        <w:t>trwa</w:t>
      </w:r>
      <w:r>
        <w:rPr>
          <w:lang w:val="pl-PL"/>
        </w:rPr>
        <w:t>ć</w:t>
      </w:r>
      <w:r w:rsidRPr="00216A16">
        <w:rPr>
          <w:lang w:val="pl-PL"/>
        </w:rPr>
        <w:t xml:space="preserve"> </w:t>
      </w:r>
      <w:r>
        <w:rPr>
          <w:lang w:val="pl-PL"/>
        </w:rPr>
        <w:t>co najmniej</w:t>
      </w:r>
      <w:r w:rsidRPr="00216A16">
        <w:rPr>
          <w:lang w:val="pl-PL"/>
        </w:rPr>
        <w:t xml:space="preserve"> 2 semestry.</w:t>
      </w:r>
    </w:p>
    <w:p w:rsidR="00C339F5" w:rsidRDefault="00F4585C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</w:t>
      </w:r>
      <w:r w:rsidR="00C339F5" w:rsidRPr="00CA76C0">
        <w:rPr>
          <w:lang w:val="pl-PL"/>
        </w:rPr>
        <w:t>tudi</w:t>
      </w:r>
      <w:r>
        <w:rPr>
          <w:lang w:val="pl-PL"/>
        </w:rPr>
        <w:t>a</w:t>
      </w:r>
      <w:r w:rsidR="00C339F5">
        <w:rPr>
          <w:lang w:val="pl-PL"/>
        </w:rPr>
        <w:t xml:space="preserve"> drugiego stopnia,</w:t>
      </w:r>
      <w:r w:rsidR="00C339F5" w:rsidRPr="00C339F5">
        <w:rPr>
          <w:lang w:val="pl-PL"/>
        </w:rPr>
        <w:t xml:space="preserve"> prowadzon</w:t>
      </w:r>
      <w:r>
        <w:rPr>
          <w:lang w:val="pl-PL"/>
        </w:rPr>
        <w:t>e</w:t>
      </w:r>
      <w:r w:rsidR="00C339F5" w:rsidRPr="00C339F5">
        <w:rPr>
          <w:lang w:val="pl-PL"/>
        </w:rPr>
        <w:t xml:space="preserve"> w profilu ogólnoakademickim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nie</w:t>
      </w:r>
      <w:r w:rsidR="00C339F5" w:rsidRPr="00CA76C0">
        <w:rPr>
          <w:lang w:val="pl-PL"/>
        </w:rPr>
        <w:t>stacjonarn</w:t>
      </w:r>
      <w:r>
        <w:rPr>
          <w:lang w:val="pl-PL"/>
        </w:rPr>
        <w:t>e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kończąc</w:t>
      </w:r>
      <w:r>
        <w:rPr>
          <w:lang w:val="pl-PL"/>
        </w:rPr>
        <w:t>e</w:t>
      </w:r>
      <w:r w:rsidR="00C339F5">
        <w:rPr>
          <w:lang w:val="pl-PL"/>
        </w:rPr>
        <w:t xml:space="preserve"> się uzyskaniem tytułu magistra inżyniera</w:t>
      </w:r>
      <w:r>
        <w:rPr>
          <w:lang w:val="pl-PL"/>
        </w:rPr>
        <w:t xml:space="preserve"> </w:t>
      </w:r>
      <w:r w:rsidRPr="00F4585C">
        <w:rPr>
          <w:b/>
          <w:lang w:val="pl-PL"/>
        </w:rPr>
        <w:t>muszą</w:t>
      </w:r>
      <w:r w:rsidR="00C339F5" w:rsidRPr="00CA76C0">
        <w:rPr>
          <w:lang w:val="pl-PL"/>
        </w:rPr>
        <w:t xml:space="preserve"> trwa</w:t>
      </w:r>
      <w:r>
        <w:rPr>
          <w:lang w:val="pl-PL"/>
        </w:rPr>
        <w:t>ć</w:t>
      </w:r>
      <w:r w:rsidR="00C339F5">
        <w:rPr>
          <w:lang w:val="pl-PL"/>
        </w:rPr>
        <w:t xml:space="preserve"> 3 lub 4 </w:t>
      </w:r>
      <w:r w:rsidR="00C339F5" w:rsidRPr="00CA76C0">
        <w:rPr>
          <w:lang w:val="pl-PL"/>
        </w:rPr>
        <w:t>semestr</w:t>
      </w:r>
      <w:r>
        <w:rPr>
          <w:lang w:val="pl-PL"/>
        </w:rPr>
        <w:t>y.</w:t>
      </w:r>
    </w:p>
    <w:p w:rsidR="00CA76C0" w:rsidRDefault="00F4585C" w:rsidP="00F4585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</w:t>
      </w:r>
      <w:r w:rsidR="00C339F5" w:rsidRPr="00CA76C0">
        <w:rPr>
          <w:lang w:val="pl-PL"/>
        </w:rPr>
        <w:t>tudi</w:t>
      </w:r>
      <w:r>
        <w:rPr>
          <w:lang w:val="pl-PL"/>
        </w:rPr>
        <w:t>a</w:t>
      </w:r>
      <w:r w:rsidR="00C339F5">
        <w:rPr>
          <w:lang w:val="pl-PL"/>
        </w:rPr>
        <w:t xml:space="preserve"> drugiego stopnia,</w:t>
      </w:r>
      <w:r w:rsidR="00C339F5" w:rsidRPr="00C339F5">
        <w:rPr>
          <w:lang w:val="pl-PL"/>
        </w:rPr>
        <w:t xml:space="preserve"> prowadzon</w:t>
      </w:r>
      <w:r>
        <w:rPr>
          <w:lang w:val="pl-PL"/>
        </w:rPr>
        <w:t>e</w:t>
      </w:r>
      <w:r w:rsidR="00C339F5" w:rsidRPr="00C339F5">
        <w:rPr>
          <w:lang w:val="pl-PL"/>
        </w:rPr>
        <w:t xml:space="preserve"> w profilu </w:t>
      </w:r>
      <w:proofErr w:type="spellStart"/>
      <w:r w:rsidR="00C339F5" w:rsidRPr="00C339F5">
        <w:rPr>
          <w:lang w:val="pl-PL"/>
        </w:rPr>
        <w:t>ogólnoakademickim</w:t>
      </w:r>
      <w:proofErr w:type="spellEnd"/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nie</w:t>
      </w:r>
      <w:r w:rsidR="00C339F5" w:rsidRPr="00CA76C0">
        <w:rPr>
          <w:lang w:val="pl-PL"/>
        </w:rPr>
        <w:t>stacjonarn</w:t>
      </w:r>
      <w:r>
        <w:rPr>
          <w:lang w:val="pl-PL"/>
        </w:rPr>
        <w:t>e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kończą</w:t>
      </w:r>
      <w:r>
        <w:rPr>
          <w:lang w:val="pl-PL"/>
        </w:rPr>
        <w:t xml:space="preserve">ce </w:t>
      </w:r>
      <w:r w:rsidR="00C339F5">
        <w:rPr>
          <w:lang w:val="pl-PL"/>
        </w:rPr>
        <w:t>się uzyskaniem tytułu magistra,</w:t>
      </w:r>
      <w:r w:rsidR="00C339F5" w:rsidRPr="00CA76C0">
        <w:rPr>
          <w:lang w:val="pl-PL"/>
        </w:rPr>
        <w:t xml:space="preserve"> </w:t>
      </w:r>
      <w:r w:rsidRPr="00F4585C">
        <w:rPr>
          <w:b/>
          <w:lang w:val="pl-PL"/>
        </w:rPr>
        <w:t>muszą</w:t>
      </w:r>
      <w:r>
        <w:rPr>
          <w:lang w:val="pl-PL"/>
        </w:rPr>
        <w:t xml:space="preserve"> </w:t>
      </w:r>
      <w:r w:rsidR="00C339F5" w:rsidRPr="00CA76C0">
        <w:rPr>
          <w:lang w:val="pl-PL"/>
        </w:rPr>
        <w:t>trwa</w:t>
      </w:r>
      <w:r>
        <w:rPr>
          <w:lang w:val="pl-PL"/>
        </w:rPr>
        <w:t>ć</w:t>
      </w:r>
      <w:r w:rsidR="00C339F5">
        <w:rPr>
          <w:lang w:val="pl-PL"/>
        </w:rPr>
        <w:t xml:space="preserve"> 4 lub 5 </w:t>
      </w:r>
      <w:r w:rsidR="00C339F5" w:rsidRPr="00CA76C0">
        <w:rPr>
          <w:lang w:val="pl-PL"/>
        </w:rPr>
        <w:t>semest</w:t>
      </w:r>
      <w:r w:rsidR="00C339F5">
        <w:rPr>
          <w:lang w:val="pl-PL"/>
        </w:rPr>
        <w:t>rów</w:t>
      </w:r>
      <w:r>
        <w:rPr>
          <w:lang w:val="pl-PL"/>
        </w:rPr>
        <w:t>.</w:t>
      </w:r>
      <w:r w:rsidR="00CA76C0" w:rsidRPr="00CA76C0">
        <w:rPr>
          <w:lang w:val="pl-PL"/>
        </w:rPr>
        <w:t xml:space="preserve"> </w:t>
      </w:r>
    </w:p>
    <w:p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 xml:space="preserve">Program studiów </w:t>
      </w:r>
      <w:r w:rsidR="00B3636D" w:rsidRPr="003A7010">
        <w:rPr>
          <w:b/>
          <w:lang w:val="pl-PL"/>
        </w:rPr>
        <w:t>musi</w:t>
      </w:r>
      <w:r w:rsidR="00B3636D">
        <w:rPr>
          <w:lang w:val="pl-PL"/>
        </w:rPr>
        <w:t xml:space="preserve"> </w:t>
      </w:r>
      <w:r w:rsidR="00B3636D" w:rsidRPr="00CA76C0">
        <w:rPr>
          <w:lang w:val="pl-PL"/>
        </w:rPr>
        <w:t>obejm</w:t>
      </w:r>
      <w:r w:rsidR="00B3636D">
        <w:rPr>
          <w:lang w:val="pl-PL"/>
        </w:rPr>
        <w:t>ować</w:t>
      </w:r>
      <w:r w:rsidRPr="00CA76C0">
        <w:rPr>
          <w:lang w:val="pl-PL"/>
        </w:rPr>
        <w:t xml:space="preserve"> moduły zajęć związane z praktycznym przygotowaniem zawodowym</w:t>
      </w:r>
      <w:r w:rsidR="00B3636D">
        <w:rPr>
          <w:lang w:val="pl-PL"/>
        </w:rPr>
        <w:t xml:space="preserve"> w wymiarze większym niż 50% punktów ECTS potrzebnych do uzyskania kwalifikacji odpowiadających poziomowi kształcenia.</w:t>
      </w:r>
    </w:p>
    <w:p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>Na studiach stacjonarnych i niestacjonarnych liczba punktów ECTS</w:t>
      </w:r>
      <w:r w:rsidR="003A7010">
        <w:rPr>
          <w:lang w:val="pl-PL"/>
        </w:rPr>
        <w:t xml:space="preserve"> </w:t>
      </w:r>
      <w:r w:rsidR="003A7010">
        <w:rPr>
          <w:b/>
          <w:lang w:val="pl-PL"/>
        </w:rPr>
        <w:t>musi</w:t>
      </w:r>
      <w:r w:rsidRPr="00CA76C0">
        <w:rPr>
          <w:lang w:val="pl-PL"/>
        </w:rPr>
        <w:t xml:space="preserve"> wynosi</w:t>
      </w:r>
      <w:r w:rsidR="003A7010">
        <w:rPr>
          <w:lang w:val="pl-PL"/>
        </w:rPr>
        <w:t>ć</w:t>
      </w:r>
      <w:r w:rsidRPr="00CA76C0">
        <w:rPr>
          <w:lang w:val="pl-PL"/>
        </w:rPr>
        <w:t xml:space="preserve"> 30 w semestrze.</w:t>
      </w:r>
    </w:p>
    <w:p w:rsidR="00B3636D" w:rsidRDefault="00B3636D" w:rsidP="003A7010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lastRenderedPageBreak/>
        <w:t xml:space="preserve">Liczba godzin CNPS w planie studiów </w:t>
      </w:r>
      <w:r w:rsidRPr="003A7010">
        <w:rPr>
          <w:b/>
          <w:lang w:val="pl-PL"/>
        </w:rPr>
        <w:t>musi</w:t>
      </w:r>
      <w:r>
        <w:rPr>
          <w:lang w:val="pl-PL"/>
        </w:rPr>
        <w:t xml:space="preserve"> wynosić łącznie od 750 do 900 semestralnie.</w:t>
      </w:r>
    </w:p>
    <w:p w:rsidR="00B3636D" w:rsidRPr="00B3636D" w:rsidRDefault="00B3636D" w:rsidP="003A7010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J</w:t>
      </w:r>
      <w:r w:rsidRPr="00B3636D">
        <w:rPr>
          <w:lang w:val="pl-PL"/>
        </w:rPr>
        <w:t xml:space="preserve">eden punkt ECTS </w:t>
      </w:r>
      <w:r w:rsidR="003A7010" w:rsidRPr="003A7010">
        <w:rPr>
          <w:b/>
          <w:lang w:val="pl-PL"/>
        </w:rPr>
        <w:t>musi</w:t>
      </w:r>
      <w:r w:rsidR="003A7010">
        <w:rPr>
          <w:lang w:val="pl-PL"/>
        </w:rPr>
        <w:t xml:space="preserve"> </w:t>
      </w:r>
      <w:r w:rsidRPr="003A7010">
        <w:rPr>
          <w:lang w:val="pl-PL"/>
        </w:rPr>
        <w:t>odpowiada</w:t>
      </w:r>
      <w:r w:rsidR="003A7010">
        <w:rPr>
          <w:lang w:val="pl-PL"/>
        </w:rPr>
        <w:t>ć</w:t>
      </w:r>
      <w:r w:rsidRPr="00B3636D">
        <w:rPr>
          <w:lang w:val="pl-PL"/>
        </w:rPr>
        <w:t xml:space="preserve"> 25-30 godzinom pracy studenta</w:t>
      </w:r>
      <w:r>
        <w:rPr>
          <w:lang w:val="pl-PL"/>
        </w:rPr>
        <w:t>.</w:t>
      </w:r>
    </w:p>
    <w:p w:rsidR="00B3636D" w:rsidRPr="003A7010" w:rsidRDefault="003A7010" w:rsidP="003A7010">
      <w:pPr>
        <w:jc w:val="both"/>
        <w:rPr>
          <w:lang w:val="pl-PL"/>
        </w:rPr>
      </w:pPr>
      <w:r>
        <w:rPr>
          <w:lang w:val="pl-PL"/>
        </w:rPr>
        <w:t>Dodatkowa tabela wymagań nakładu pracy studenta dla poszczególnych obszarów.</w:t>
      </w:r>
    </w:p>
    <w:p w:rsidR="00CA76C0" w:rsidRDefault="00CA76C0" w:rsidP="00B3636D">
      <w:pPr>
        <w:spacing w:after="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511057AE" wp14:editId="1EB75E8C">
            <wp:extent cx="5731510" cy="3655060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C0" w:rsidRDefault="00CA76C0" w:rsidP="00B3636D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03C63841" wp14:editId="3F908D8C">
            <wp:extent cx="5731510" cy="2298065"/>
            <wp:effectExtent l="0" t="0" r="254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0E" w:rsidRDefault="004C4B0E" w:rsidP="004C4B0E">
      <w:pPr>
        <w:pStyle w:val="Nagwek1"/>
        <w:rPr>
          <w:lang w:val="pl-PL"/>
        </w:rPr>
      </w:pPr>
      <w:bookmarkStart w:id="4" w:name="_Toc510128260"/>
      <w:r>
        <w:rPr>
          <w:lang w:val="pl-PL"/>
        </w:rPr>
        <w:t>Wskazówki biznesowe (</w:t>
      </w:r>
      <w:proofErr w:type="spellStart"/>
      <w:r w:rsidRPr="004C4B0E">
        <w:rPr>
          <w:i/>
          <w:lang w:val="pl-PL"/>
        </w:rPr>
        <w:t>guidelines</w:t>
      </w:r>
      <w:proofErr w:type="spellEnd"/>
      <w:r>
        <w:rPr>
          <w:lang w:val="pl-PL"/>
        </w:rPr>
        <w:t>)</w:t>
      </w:r>
      <w:bookmarkEnd w:id="4"/>
    </w:p>
    <w:p w:rsidR="004C4B0E" w:rsidRPr="004C4B0E" w:rsidRDefault="004C4B0E" w:rsidP="004C4B0E">
      <w:pPr>
        <w:rPr>
          <w:lang w:val="pl-PL"/>
        </w:rPr>
      </w:pPr>
    </w:p>
    <w:p w:rsidR="004C4B0E" w:rsidRDefault="004C4B0E" w:rsidP="004C4B0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A76C0">
        <w:rPr>
          <w:lang w:val="pl-PL"/>
        </w:rPr>
        <w:t xml:space="preserve"> zwiększyć liczbę semestrów kierunku studiów</w:t>
      </w:r>
      <w:r>
        <w:rPr>
          <w:lang w:val="pl-PL"/>
        </w:rPr>
        <w:t xml:space="preserve"> licencjackich</w:t>
      </w:r>
      <w:r w:rsidRPr="00CA76C0">
        <w:rPr>
          <w:lang w:val="pl-PL"/>
        </w:rPr>
        <w:t xml:space="preserve"> do 7</w:t>
      </w:r>
    </w:p>
    <w:p w:rsidR="00234AFE" w:rsidRDefault="004C4B0E" w:rsidP="00234AF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A76C0">
        <w:rPr>
          <w:lang w:val="pl-PL"/>
        </w:rPr>
        <w:t xml:space="preserve"> zwiększyć liczbę semestrów kierunku studiów</w:t>
      </w:r>
      <w:r>
        <w:rPr>
          <w:lang w:val="pl-PL"/>
        </w:rPr>
        <w:t xml:space="preserve"> inżynierskich</w:t>
      </w:r>
      <w:r w:rsidRPr="00CA76C0">
        <w:rPr>
          <w:lang w:val="pl-PL"/>
        </w:rPr>
        <w:t xml:space="preserve"> do 8 </w:t>
      </w:r>
    </w:p>
    <w:p w:rsidR="00234AFE" w:rsidRDefault="00234AFE" w:rsidP="00234AF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339F5">
        <w:rPr>
          <w:lang w:val="pl-PL"/>
        </w:rPr>
        <w:t xml:space="preserve"> zwiększyć liczbę semestrów</w:t>
      </w:r>
      <w:r>
        <w:rPr>
          <w:lang w:val="pl-PL"/>
        </w:rPr>
        <w:t xml:space="preserve"> studiów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</w:t>
      </w:r>
      <w:proofErr w:type="spellStart"/>
      <w:r w:rsidRPr="00C339F5">
        <w:rPr>
          <w:lang w:val="pl-PL"/>
        </w:rPr>
        <w:t>ogólnoakademickim</w:t>
      </w:r>
      <w:proofErr w:type="spellEnd"/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 xml:space="preserve">kończących się uzyskaniem tytułu magistra inżyniera </w:t>
      </w:r>
      <w:r w:rsidRPr="00C339F5">
        <w:rPr>
          <w:lang w:val="pl-PL"/>
        </w:rPr>
        <w:t xml:space="preserve"> do </w:t>
      </w:r>
      <w:r>
        <w:rPr>
          <w:lang w:val="pl-PL"/>
        </w:rPr>
        <w:t>4</w:t>
      </w:r>
      <w:r w:rsidRPr="00C339F5">
        <w:rPr>
          <w:lang w:val="pl-PL"/>
        </w:rPr>
        <w:t xml:space="preserve"> </w:t>
      </w:r>
    </w:p>
    <w:p w:rsidR="00F4585C" w:rsidRPr="00F4585C" w:rsidRDefault="00234AFE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339F5">
        <w:rPr>
          <w:lang w:val="pl-PL"/>
        </w:rPr>
        <w:t xml:space="preserve"> zwiększyć liczbę semestrów </w:t>
      </w:r>
      <w:r>
        <w:rPr>
          <w:lang w:val="pl-PL"/>
        </w:rPr>
        <w:t>studiów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</w:t>
      </w:r>
      <w:proofErr w:type="spellStart"/>
      <w:r w:rsidRPr="00C339F5">
        <w:rPr>
          <w:lang w:val="pl-PL"/>
        </w:rPr>
        <w:t>ogólnoakademickim</w:t>
      </w:r>
      <w:proofErr w:type="spellEnd"/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 xml:space="preserve">kończących się uzyskaniem tytułu magistra </w:t>
      </w:r>
      <w:r w:rsidRPr="00C339F5">
        <w:rPr>
          <w:lang w:val="pl-PL"/>
        </w:rPr>
        <w:t xml:space="preserve">do </w:t>
      </w:r>
      <w:r>
        <w:rPr>
          <w:lang w:val="pl-PL"/>
        </w:rPr>
        <w:t>5</w:t>
      </w:r>
      <w:r w:rsidRPr="00C339F5">
        <w:rPr>
          <w:lang w:val="pl-PL"/>
        </w:rPr>
        <w:t xml:space="preserve"> </w:t>
      </w:r>
    </w:p>
    <w:p w:rsidR="00F4585C" w:rsidRPr="00F4585C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lastRenderedPageBreak/>
        <w:t xml:space="preserve">Liczba godzin Zajęć Zorganizowanych w Uczelni dla studiów stacjonarnych pierwszego i drugiego stopnia </w:t>
      </w:r>
      <w:r w:rsidRPr="00F4585C">
        <w:rPr>
          <w:b/>
          <w:lang w:val="pl-PL"/>
        </w:rPr>
        <w:t>nie powinna</w:t>
      </w:r>
      <w:r w:rsidRPr="00CA76C0">
        <w:rPr>
          <w:lang w:val="pl-PL"/>
        </w:rPr>
        <w:t xml:space="preserve"> przekraczać 360 w jednym semestrze.</w:t>
      </w:r>
    </w:p>
    <w:p w:rsidR="00F4585C" w:rsidRPr="00C339F5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Liczba godzin ZZU dla całego okresu studiów </w:t>
      </w:r>
      <w:r w:rsidRPr="00F4585C">
        <w:rPr>
          <w:b/>
          <w:lang w:val="pl-PL"/>
        </w:rPr>
        <w:t>powinna</w:t>
      </w:r>
      <w:r w:rsidRPr="00C339F5">
        <w:rPr>
          <w:lang w:val="pl-PL"/>
        </w:rPr>
        <w:t xml:space="preserve"> wynosić średnio 24 godziny w tygodniu. </w:t>
      </w:r>
    </w:p>
    <w:p w:rsidR="00F4585C" w:rsidRPr="00C339F5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Na studiach pierwszego i drugiego stopnia </w:t>
      </w:r>
      <w:r w:rsidRPr="00F4585C">
        <w:rPr>
          <w:b/>
          <w:lang w:val="pl-PL"/>
        </w:rPr>
        <w:t>może</w:t>
      </w:r>
      <w:r w:rsidRPr="00CA76C0">
        <w:rPr>
          <w:lang w:val="pl-PL"/>
        </w:rPr>
        <w:t xml:space="preserve"> być wprowadzony podział na specjalności w ramach kierunku studiów</w:t>
      </w:r>
      <w:r>
        <w:rPr>
          <w:lang w:val="pl-PL"/>
        </w:rPr>
        <w:t>.</w:t>
      </w:r>
      <w:r w:rsidRPr="00F4585C">
        <w:rPr>
          <w:lang w:val="pl-PL"/>
        </w:rPr>
        <w:t xml:space="preserve"> </w:t>
      </w:r>
    </w:p>
    <w:p w:rsidR="003A7010" w:rsidRDefault="00F4585C" w:rsidP="003A7010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S</w:t>
      </w:r>
      <w:r w:rsidRPr="00CA76C0">
        <w:rPr>
          <w:lang w:val="pl-PL"/>
        </w:rPr>
        <w:t>eminaria, ćwiczenia</w:t>
      </w:r>
      <w:r w:rsidR="009107E1">
        <w:rPr>
          <w:lang w:val="pl-PL"/>
        </w:rPr>
        <w:t xml:space="preserve"> i </w:t>
      </w:r>
      <w:r w:rsidRPr="00CA76C0">
        <w:rPr>
          <w:lang w:val="pl-PL"/>
        </w:rPr>
        <w:t>zajęcia  laboratoryjne lub projektowe</w:t>
      </w:r>
      <w:r>
        <w:rPr>
          <w:lang w:val="pl-PL"/>
        </w:rPr>
        <w:t xml:space="preserve"> </w:t>
      </w:r>
      <w:r w:rsidRPr="00F4585C">
        <w:rPr>
          <w:b/>
          <w:lang w:val="pl-PL"/>
        </w:rPr>
        <w:t>powinny</w:t>
      </w:r>
      <w:r w:rsidR="009107E1">
        <w:rPr>
          <w:b/>
          <w:lang w:val="pl-PL"/>
        </w:rPr>
        <w:t xml:space="preserve"> </w:t>
      </w:r>
      <w:r w:rsidR="009107E1" w:rsidRPr="009107E1">
        <w:rPr>
          <w:lang w:val="pl-PL"/>
        </w:rPr>
        <w:t>w sumie</w:t>
      </w:r>
      <w:r w:rsidRPr="00CA76C0">
        <w:rPr>
          <w:lang w:val="pl-PL"/>
        </w:rPr>
        <w:t xml:space="preserve"> stanowić</w:t>
      </w:r>
      <w:r w:rsidRPr="00F4585C">
        <w:rPr>
          <w:lang w:val="pl-PL"/>
        </w:rPr>
        <w:t xml:space="preserve"> </w:t>
      </w:r>
      <w:r>
        <w:rPr>
          <w:lang w:val="pl-PL"/>
        </w:rPr>
        <w:t>p</w:t>
      </w:r>
      <w:r w:rsidRPr="00CA76C0">
        <w:rPr>
          <w:lang w:val="pl-PL"/>
        </w:rPr>
        <w:t xml:space="preserve">rzynajmniej 40% godzin zajęć. </w:t>
      </w:r>
    </w:p>
    <w:p w:rsidR="003A7010" w:rsidRDefault="003A7010" w:rsidP="003A7010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B3636D">
        <w:rPr>
          <w:lang w:val="pl-PL"/>
        </w:rPr>
        <w:t xml:space="preserve">Liczba godzin ZZU dla studiów niestacjonarnych </w:t>
      </w:r>
      <w:r w:rsidRPr="003A7010">
        <w:rPr>
          <w:b/>
          <w:lang w:val="pl-PL"/>
        </w:rPr>
        <w:t>nie powinna</w:t>
      </w:r>
      <w:r w:rsidRPr="00B3636D">
        <w:rPr>
          <w:lang w:val="pl-PL"/>
        </w:rPr>
        <w:t xml:space="preserve"> być mniejsza niż 60% liczby godzin ZZU dla odpowiadających im studiów stacjonarnych, wliczając w to</w:t>
      </w:r>
      <w:r>
        <w:rPr>
          <w:lang w:val="pl-PL"/>
        </w:rPr>
        <w:t xml:space="preserve"> </w:t>
      </w:r>
      <w:r w:rsidRPr="00B3636D">
        <w:rPr>
          <w:lang w:val="pl-PL"/>
        </w:rPr>
        <w:t>liczbę godzin kontaktowych z użyciem mediów elektronicznych.</w:t>
      </w:r>
    </w:p>
    <w:p w:rsidR="00F4585C" w:rsidRPr="003A7010" w:rsidRDefault="00F4585C" w:rsidP="003A7010">
      <w:pPr>
        <w:jc w:val="both"/>
        <w:rPr>
          <w:lang w:val="pl-PL"/>
        </w:rPr>
      </w:pPr>
    </w:p>
    <w:p w:rsidR="00F4585C" w:rsidRPr="00F4585C" w:rsidRDefault="00F4585C" w:rsidP="00F4585C">
      <w:pPr>
        <w:jc w:val="both"/>
        <w:rPr>
          <w:lang w:val="pl-PL"/>
        </w:rPr>
      </w:pPr>
    </w:p>
    <w:p w:rsidR="001739A7" w:rsidRPr="00CA76C0" w:rsidRDefault="001739A7" w:rsidP="004C4B0E">
      <w:pPr>
        <w:pStyle w:val="Nagwek1"/>
        <w:rPr>
          <w:lang w:val="pl-PL"/>
        </w:rPr>
      </w:pPr>
    </w:p>
    <w:sectPr w:rsidR="001739A7" w:rsidRPr="00CA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B60CA"/>
    <w:multiLevelType w:val="hybridMultilevel"/>
    <w:tmpl w:val="9DECF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0D9"/>
    <w:multiLevelType w:val="hybridMultilevel"/>
    <w:tmpl w:val="7660C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F"/>
    <w:rsid w:val="000F6759"/>
    <w:rsid w:val="001739A7"/>
    <w:rsid w:val="00216A16"/>
    <w:rsid w:val="00234AFE"/>
    <w:rsid w:val="002B5EAF"/>
    <w:rsid w:val="003A7010"/>
    <w:rsid w:val="003B3B2B"/>
    <w:rsid w:val="003C7082"/>
    <w:rsid w:val="003F0452"/>
    <w:rsid w:val="004033D5"/>
    <w:rsid w:val="004C4B0E"/>
    <w:rsid w:val="006D7DCB"/>
    <w:rsid w:val="00811524"/>
    <w:rsid w:val="0084628F"/>
    <w:rsid w:val="009107E1"/>
    <w:rsid w:val="009C36FA"/>
    <w:rsid w:val="00B3636D"/>
    <w:rsid w:val="00B71770"/>
    <w:rsid w:val="00BA7979"/>
    <w:rsid w:val="00C339F5"/>
    <w:rsid w:val="00CA76C0"/>
    <w:rsid w:val="00D075EC"/>
    <w:rsid w:val="00E14FCA"/>
    <w:rsid w:val="00ED3842"/>
    <w:rsid w:val="00F4584E"/>
    <w:rsid w:val="00F4585C"/>
    <w:rsid w:val="00F909C6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7373"/>
  <w15:chartTrackingRefBased/>
  <w15:docId w15:val="{6A97C194-ECC4-4058-AD9D-96B654B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A7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C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4B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4B0E"/>
    <w:rPr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4C4B0E"/>
    <w:rPr>
      <w:i/>
      <w:i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4B0E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C4B0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4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75F97F6-0156-4154-A0CD-98501340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566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Daniel Bider</cp:lastModifiedBy>
  <cp:revision>19</cp:revision>
  <dcterms:created xsi:type="dcterms:W3CDTF">2018-03-17T22:58:00Z</dcterms:created>
  <dcterms:modified xsi:type="dcterms:W3CDTF">2018-03-29T21:08:00Z</dcterms:modified>
</cp:coreProperties>
</file>