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3C45" w14:textId="77777777" w:rsidR="0040616D" w:rsidRPr="00FE5803" w:rsidRDefault="0040616D" w:rsidP="00406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Hlk179753971"/>
      <w:bookmarkEnd w:id="0"/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7D2AF45C" w14:textId="77777777" w:rsidR="0040616D" w:rsidRPr="00FE5803" w:rsidRDefault="0040616D" w:rsidP="0040616D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73ED70B2" w14:textId="77777777" w:rsidR="0040616D" w:rsidRPr="00FE5803" w:rsidRDefault="0040616D" w:rsidP="0040616D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77093F7E" w14:textId="77777777" w:rsidR="0040616D" w:rsidRPr="00FE5803" w:rsidRDefault="0040616D" w:rsidP="0040616D">
      <w:pPr>
        <w:pStyle w:val="a4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38D5B517" w14:textId="77777777" w:rsidR="0040616D" w:rsidRDefault="0040616D" w:rsidP="009D21E1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799117FB" w14:textId="77777777" w:rsidR="00D436B4" w:rsidRDefault="0040616D" w:rsidP="001B05A8">
      <w:pPr>
        <w:pStyle w:val="a4"/>
        <w:ind w:left="0"/>
        <w:jc w:val="center"/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1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0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клас</w:t>
      </w:r>
      <w:bookmarkStart w:id="1" w:name="_Hlk179797335"/>
      <w:r w:rsidR="00D436B4" w:rsidRPr="00D436B4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 xml:space="preserve"> </w:t>
      </w:r>
    </w:p>
    <w:bookmarkEnd w:id="1"/>
    <w:p w14:paraId="4E51F636" w14:textId="77777777" w:rsidR="00F851E9" w:rsidRPr="00205D11" w:rsidRDefault="00F851E9" w:rsidP="00205D11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205D11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«Під градусом»</w:t>
      </w:r>
    </w:p>
    <w:p w14:paraId="395F638A" w14:textId="77777777" w:rsidR="00205D11" w:rsidRPr="00205D11" w:rsidRDefault="00205D11" w:rsidP="00205D11">
      <w:pPr>
        <w:pStyle w:val="a4"/>
        <w:spacing w:after="0"/>
        <w:ind w:left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7A6A85" w14:textId="77777777" w:rsidR="00F851E9" w:rsidRPr="00205D11" w:rsidRDefault="00F851E9" w:rsidP="001B05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У безвітряну погоду йде дощ. На горизонтальному шосе стоїть автомобіль, на боковому склі якого періодично з’являються водяні риски, паралельні вертикальній границі скла.  </w:t>
      </w:r>
    </w:p>
    <w:p w14:paraId="42552B6F" w14:textId="77777777" w:rsidR="00F851E9" w:rsidRPr="00205D11" w:rsidRDefault="00F851E9" w:rsidP="001B05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205D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якою швидкістю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падають краплі дощу на землю, якщо після розгону автомобіля до швидкості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, риски на боковому склі відхилилися на кут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>?</w:t>
      </w:r>
    </w:p>
    <w:p w14:paraId="5870273A" w14:textId="77777777" w:rsidR="00F851E9" w:rsidRPr="00205D11" w:rsidRDefault="00F851E9" w:rsidP="001B05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Б) Водій вирішив зберегти кут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на склі, незважаючи на те, що дорога стала періодично опускатися вниз і підніматися вгору. </w:t>
      </w:r>
      <w:r w:rsidRPr="00205D11">
        <w:rPr>
          <w:rFonts w:ascii="Times New Roman" w:hAnsi="Times New Roman" w:cs="Times New Roman"/>
          <w:b/>
          <w:sz w:val="28"/>
          <w:szCs w:val="28"/>
          <w:lang w:val="uk-UA"/>
        </w:rPr>
        <w:t>Як має залежати швидкість автомобіля від кута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нахилу дороги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β</m:t>
        </m:r>
      </m:oMath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до горизонту, щоб нові водяні риски на боковому склі весь час залишалися паралельними до попередніх?</w:t>
      </w:r>
    </w:p>
    <w:p w14:paraId="619DB71B" w14:textId="77777777" w:rsidR="00F851E9" w:rsidRPr="00205D11" w:rsidRDefault="00381849" w:rsidP="001B05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mbria Math" w:eastAsiaTheme="minorEastAsia" w:hAnsi="Cambria Math"/>
          <w:i/>
          <w:noProof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3DBC4616" wp14:editId="7AD97E40">
            <wp:simplePos x="0" y="0"/>
            <wp:positionH relativeFrom="margin">
              <wp:posOffset>4526280</wp:posOffset>
            </wp:positionH>
            <wp:positionV relativeFrom="paragraph">
              <wp:posOffset>970915</wp:posOffset>
            </wp:positionV>
            <wp:extent cx="2124075" cy="2095500"/>
            <wp:effectExtent l="0" t="0" r="9525" b="0"/>
            <wp:wrapSquare wrapText="bothSides"/>
            <wp:docPr id="1127810449" name="Рисунок 1" descr="Изображение выглядит как диаграмма, снимок экран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10449" name="Рисунок 1" descr="Изображение выглядит как диаграмма, снимок экрана, линия,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1E9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В) У гірський місцевості треба підніматися серпантином – звивистою дорогою, яка всюди утворює сталий кут до горизонту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β</m:t>
        </m:r>
      </m:oMath>
      <w:r w:rsidR="00F851E9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851E9" w:rsidRPr="00205D11">
        <w:rPr>
          <w:rFonts w:ascii="Times New Roman" w:hAnsi="Times New Roman" w:cs="Times New Roman"/>
          <w:b/>
          <w:sz w:val="28"/>
          <w:szCs w:val="28"/>
          <w:lang w:val="uk-UA"/>
        </w:rPr>
        <w:t>Знайдіть відношення</w:t>
      </w:r>
      <w:r w:rsidR="00F851E9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частоти ударів крапель по корпусу автомобіля, коли той їде горизонтально, до частоти ударів крапель по корпусу автомобіля, коли той їде вгору таким серпантином</w:t>
      </w:r>
      <w:r w:rsidR="00F851E9"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(інтенсивність дощу однакова).</w:t>
      </w:r>
      <w:r w:rsidR="00F851E9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A867B3E" w14:textId="77777777" w:rsidR="001B05A8" w:rsidRPr="006819DD" w:rsidRDefault="001B05A8" w:rsidP="001B05A8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ru-RU"/>
        </w:rPr>
      </w:pPr>
    </w:p>
    <w:p w14:paraId="14330412" w14:textId="77777777" w:rsidR="00EF2394" w:rsidRPr="00205D11" w:rsidRDefault="00EF2394" w:rsidP="00205D11">
      <w:pPr>
        <w:pStyle w:val="a4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</w:pPr>
      <w:r w:rsidRPr="00205D11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  <w:t>«Реклама – двигун прогресу»</w:t>
      </w:r>
    </w:p>
    <w:p w14:paraId="042FD479" w14:textId="77777777" w:rsidR="00205D11" w:rsidRPr="00205D11" w:rsidRDefault="00205D11" w:rsidP="00205D11">
      <w:pPr>
        <w:spacing w:after="0"/>
        <w:ind w:left="6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</w:pPr>
    </w:p>
    <w:p w14:paraId="39F6E6B2" w14:textId="7EE510BE" w:rsidR="001B05A8" w:rsidRPr="00205D11" w:rsidRDefault="002141EB" w:rsidP="001B05A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Після аварії судна група пасажирів опинилася на безлюдному острові. Вони не сиділи без діла — з уламків свого судна спорудили нове, своєрідний вітрильник. Замість вітрила вони пристосували великий вертикальний рекламний щит, який можна було повертати навколо вертикальної осі (щогли). Серед пасажирів виявився юний фізик, який встановив: коли вітер дме перпендикулярно площині вітрила, це вітрило «перехоплює» певний повітряний потік та «відбирає» в нього весь імпульс. Якщо ж вітер дме паралельно площині вітрила, то вплив на рух судна відсутній. Так само відсутні й будь-які вихорі в повітряному потоці. Саморобне судно виявилося не дуже досконалим: навіть за попутного вітру швидкість руху судна була набагато меншою за швидкість вітру. Судно вийшло дуже вузьким і довгим, тому могло рухатися </w:t>
      </w:r>
      <w:r w:rsidRPr="00205D11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тільки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напрямі свого кіля (від корми до носу). Сила опору води, була пропорційною до квадрата швидкості руху судна. Попередні розрахунки показали: навіть якщо вітер попутний (південний), швидкість руху буде лише 0,33 км/год. Але виявилося, що цієї пори року вітер весь час зустрічний і дме під кутом 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sym w:font="Symbol" w:char="F061"/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> = 60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sym w:font="Symbol" w:char="F0B0"/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меридіану (див. рисунок). </w:t>
      </w:r>
      <w:r w:rsidRPr="00205D1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Визначте максимальну можливу швидкість</w:t>
      </w:r>
      <w:r w:rsidR="008479D4"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>руху судна на північ.</w:t>
      </w:r>
    </w:p>
    <w:p w14:paraId="4FFD121B" w14:textId="77777777" w:rsidR="001B05A8" w:rsidRPr="00205D11" w:rsidRDefault="001B05A8" w:rsidP="00205D11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205D11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lastRenderedPageBreak/>
        <w:t>«Ядерний більярд»</w:t>
      </w:r>
    </w:p>
    <w:p w14:paraId="3AAC6EAD" w14:textId="77777777" w:rsidR="00205D11" w:rsidRPr="00205D11" w:rsidRDefault="00205D11" w:rsidP="00205D11">
      <w:pPr>
        <w:spacing w:after="0"/>
        <w:ind w:left="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1EA6A9" w14:textId="617F2781" w:rsidR="001B05A8" w:rsidRPr="00205D11" w:rsidRDefault="001B05A8" w:rsidP="001B05A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819DD">
        <w:rPr>
          <w:rFonts w:ascii="Times New Roman" w:hAnsi="Times New Roman" w:cs="Times New Roman"/>
          <w:b/>
          <w:sz w:val="28"/>
          <w:szCs w:val="28"/>
          <w:lang w:val="uk-UA"/>
        </w:rPr>
        <w:t>Яку мінімальну енергію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повинна мати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-частинка (ядро гелію-4) масою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:lang w:val="uk-UA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α</m:t>
            </m:r>
          </m:sub>
        </m:sSub>
      </m:oMath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щоб при лобовому ударі з нерухомим ядром хімічного елемента з порядковим номером Z та масою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:lang w:val="uk-UA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z</m:t>
            </m:r>
          </m:sub>
        </m:sSub>
      </m:oMath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4A083B"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-частинка </w:t>
      </w:r>
      <w:r w:rsidR="004A083B">
        <w:rPr>
          <w:rFonts w:ascii="Times New Roman" w:eastAsiaTheme="minorEastAsia" w:hAnsi="Times New Roman" w:cs="Times New Roman"/>
          <w:sz w:val="28"/>
          <w:szCs w:val="28"/>
          <w:lang w:val="uk-UA"/>
        </w:rPr>
        <w:t>напевне потрапила у ядро-мішень і стала причиною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ядерн</w:t>
      </w:r>
      <w:r w:rsidR="004A083B">
        <w:rPr>
          <w:rFonts w:ascii="Times New Roman" w:eastAsiaTheme="minorEastAsia" w:hAnsi="Times New Roman" w:cs="Times New Roman"/>
          <w:sz w:val="28"/>
          <w:szCs w:val="28"/>
          <w:lang w:val="uk-UA"/>
        </w:rPr>
        <w:t>ої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реакці</w:t>
      </w:r>
      <w:r w:rsidR="004A083B">
        <w:rPr>
          <w:rFonts w:ascii="Times New Roman" w:eastAsiaTheme="minorEastAsia" w:hAnsi="Times New Roman" w:cs="Times New Roman"/>
          <w:sz w:val="28"/>
          <w:szCs w:val="28"/>
          <w:lang w:val="uk-UA"/>
        </w:rPr>
        <w:t>ї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Зрозуміло, що в даній ситуації </w:t>
      </w:r>
      <w:r w:rsidR="00205D11"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>потрібно брати до уваги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ядерні сили</w:t>
      </w:r>
      <w:r w:rsidR="00205D11"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>, які виникають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між ядрами, тому можете вважати, що енергія ядерної взаємодії дорівнює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:lang w:val="uk-UA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яд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:lang w:val="uk-UA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2"/>
                    <w:sz w:val="28"/>
                    <w:szCs w:val="28"/>
                    <w:lang w:val="uk-UA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>, де</w:t>
      </w:r>
      <w:r w:rsidR="00FA2A0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05D1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α&gt;0, </m:t>
        </m:r>
      </m:oMath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 r – відстань між ядрами. </w:t>
      </w:r>
      <w:r w:rsidR="006819DD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важайте, що початкова швидкість руху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-частинки значно менша за швидкість світла. </w:t>
      </w:r>
    </w:p>
    <w:p w14:paraId="26EC63A2" w14:textId="0EAD1C6A" w:rsidR="00205D11" w:rsidRPr="00205D11" w:rsidRDefault="00205D11" w:rsidP="001B05A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5B70735" w14:textId="52A6008A" w:rsidR="001B05A8" w:rsidRPr="00205D11" w:rsidRDefault="001B05A8" w:rsidP="00205D11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205D1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«Допоможіть Робінзонам!»</w:t>
      </w:r>
    </w:p>
    <w:p w14:paraId="699C4F6C" w14:textId="642AE341" w:rsidR="00205D11" w:rsidRPr="00205D11" w:rsidRDefault="00205D11" w:rsidP="00205D11">
      <w:pPr>
        <w:spacing w:after="0"/>
        <w:ind w:left="60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p w14:paraId="2C9FD3E7" w14:textId="3A36C3C3" w:rsidR="001B05A8" w:rsidRPr="00205D11" w:rsidRDefault="00A93BA9" w:rsidP="001B05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7456" behindDoc="0" locked="0" layoutInCell="1" allowOverlap="1" wp14:anchorId="3EC3E5F4" wp14:editId="67A22812">
            <wp:simplePos x="0" y="0"/>
            <wp:positionH relativeFrom="margin">
              <wp:posOffset>2872740</wp:posOffset>
            </wp:positionH>
            <wp:positionV relativeFrom="paragraph">
              <wp:posOffset>171450</wp:posOffset>
            </wp:positionV>
            <wp:extent cx="3794760" cy="252984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Біля берегів безлюдного тропічного острова потонуло торгівельне судно. </w:t>
      </w:r>
      <w:r w:rsidR="00E86CD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катастрофі вижило декілька членів екіпажу, які висадились на березі  острова. Разом з ними хвилі викинули на берег декілька </w:t>
      </w:r>
      <w:r w:rsidR="00E86CD4">
        <w:rPr>
          <w:rFonts w:ascii="Times New Roman" w:hAnsi="Times New Roman" w:cs="Times New Roman"/>
          <w:sz w:val="28"/>
          <w:szCs w:val="28"/>
          <w:lang w:val="uk-UA"/>
        </w:rPr>
        <w:t>скринь,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в яких «новоприбулі аборигени» знайшли масу потрібних та не зовсім речей, серед яких була  й зорова труба. Діаметр об</w:t>
      </w:r>
      <w:r w:rsidR="001B05A8" w:rsidRPr="00205D11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>єктива</w:t>
      </w:r>
      <w:proofErr w:type="spellEnd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труби 5 см, оптична сила його лінзи +1,25 </w:t>
      </w:r>
      <w:proofErr w:type="spellStart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>дптр</w:t>
      </w:r>
      <w:proofErr w:type="spellEnd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, а оптична сила окуляра + 14 </w:t>
      </w:r>
      <w:proofErr w:type="spellStart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>дптр</w:t>
      </w:r>
      <w:proofErr w:type="spellEnd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86CD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контакту зорової труби з морською водою її тубус намертво заклинило в позиції, яка відповідає ідеальному наведенню на різке зображення для об’єктів, які знаходяться на відстані 400 м від об’єктиву. Мешканці острова хотіли б мати можливість </w:t>
      </w:r>
      <w:r w:rsidR="006D39CE">
        <w:rPr>
          <w:rFonts w:ascii="Times New Roman" w:hAnsi="Times New Roman" w:cs="Times New Roman"/>
          <w:sz w:val="28"/>
          <w:szCs w:val="28"/>
          <w:lang w:val="uk-UA"/>
        </w:rPr>
        <w:t>не напружуючи оч</w:t>
      </w:r>
      <w:r w:rsidR="001B5A88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>чітко бачити в трубу об</w:t>
      </w:r>
      <w:r w:rsidR="001B05A8" w:rsidRPr="00205D11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й на великій від берега відстані для того, щоб подати сигнал про допомогу, причому мирному, а не піратському кораблю. Підкажіть «Робінзонам»</w:t>
      </w:r>
      <w:r w:rsidR="00E86C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05A8" w:rsidRPr="00205D11">
        <w:rPr>
          <w:rFonts w:ascii="Times New Roman" w:hAnsi="Times New Roman" w:cs="Times New Roman"/>
          <w:b/>
          <w:sz w:val="28"/>
          <w:szCs w:val="28"/>
          <w:lang w:val="uk-UA"/>
        </w:rPr>
        <w:t>що і як вони повинні зробити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для того, щоб зорова труба працювала так, як їм потрібно?  Розбирати трубу та  використовувати інші лінзи не дозволяється.</w:t>
      </w:r>
    </w:p>
    <w:p w14:paraId="0A910D74" w14:textId="193649B8" w:rsidR="001B05A8" w:rsidRPr="00205D11" w:rsidRDefault="001B05A8" w:rsidP="001B05A8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i/>
          <w:sz w:val="28"/>
          <w:szCs w:val="28"/>
          <w:lang w:val="uk-UA"/>
        </w:rPr>
        <w:t>Уважайте, що оптична система зорової труби є ідеальної центрованою, а кутова роздільна здатність ока людини складає 2</w:t>
      </w:r>
      <w:r w:rsidRPr="00205D11">
        <w:rPr>
          <w:rFonts w:ascii="Times New Roman" w:hAnsi="Times New Roman" w:cs="Times New Roman"/>
          <w:b/>
          <w:i/>
          <w:sz w:val="28"/>
          <w:szCs w:val="28"/>
          <w:lang w:val="uk-UA"/>
        </w:rPr>
        <w:t>′</w:t>
      </w:r>
      <w:r w:rsidRPr="00205D11">
        <w:rPr>
          <w:rFonts w:ascii="Times New Roman" w:hAnsi="Times New Roman" w:cs="Times New Roman"/>
          <w:i/>
          <w:sz w:val="28"/>
          <w:szCs w:val="28"/>
          <w:lang w:val="uk-UA"/>
        </w:rPr>
        <w:t>. Прийміть, що під чітким (не розмитим) зображенням необхідно розуміти таке, яке забезпечує відхилення від ідеального (стигматичного) зображення  не більш ніж на величину кутової роздільної здатності ока людини</w:t>
      </w:r>
      <w:r w:rsidR="001B6F2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(2’)</w:t>
      </w:r>
      <w:r w:rsidRPr="00205D1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B6F2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</w:t>
      </w:r>
      <w:r w:rsidR="00E86C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B6F27">
        <w:rPr>
          <w:rFonts w:ascii="Times New Roman" w:hAnsi="Times New Roman" w:cs="Times New Roman"/>
          <w:i/>
          <w:sz w:val="28"/>
          <w:szCs w:val="28"/>
          <w:lang w:val="uk-UA"/>
        </w:rPr>
        <w:t>речи, в</w:t>
      </w:r>
      <w:r w:rsidRPr="00205D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ам </w:t>
      </w:r>
      <w:r w:rsidR="00E86CD4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Pr="00205D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нагоді може стати наступне посилання: </w:t>
      </w:r>
    </w:p>
    <w:p w14:paraId="79BDC805" w14:textId="16A2C467" w:rsidR="001B05A8" w:rsidRPr="001B5A88" w:rsidRDefault="00FA2A07" w:rsidP="001B05A8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hyperlink r:id="rId8" w:history="1"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br/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https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://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uk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.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wikipedia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.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org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/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wiki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/Глибина_різко_зображуваного_простору</w:t>
        </w:r>
      </w:hyperlink>
      <w:r w:rsidR="001B6F27" w:rsidRPr="001B5A88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br/>
      </w:r>
      <w:hyperlink r:id="rId9" w:tgtFrame="_blank" w:tooltip="https://uk.wikipedia.org/wiki/Апертура" w:history="1"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https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://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uk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.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wikipedia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.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org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/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wiki</w:t>
        </w:r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/Апертура</w:t>
        </w:r>
      </w:hyperlink>
    </w:p>
    <w:p w14:paraId="00AF6075" w14:textId="47146AF9" w:rsidR="001B05A8" w:rsidRPr="001B5A88" w:rsidRDefault="00FA2A07" w:rsidP="001B05A8">
      <w:pPr>
        <w:spacing w:after="0"/>
        <w:jc w:val="both"/>
        <w:rPr>
          <w:rStyle w:val="a5"/>
          <w:rFonts w:ascii="Times New Roman" w:hAnsi="Times New Roman" w:cs="Times New Roman"/>
          <w:i/>
          <w:sz w:val="24"/>
          <w:szCs w:val="24"/>
          <w:lang w:val="uk-UA"/>
        </w:rPr>
      </w:pPr>
      <w:hyperlink r:id="rId10" w:history="1">
        <w:r w:rsidR="001B6F27" w:rsidRPr="001B5A88">
          <w:rPr>
            <w:rStyle w:val="a5"/>
            <w:rFonts w:ascii="Times New Roman" w:hAnsi="Times New Roman" w:cs="Times New Roman"/>
            <w:i/>
            <w:sz w:val="24"/>
            <w:szCs w:val="24"/>
            <w:lang w:val="uk-UA"/>
          </w:rPr>
          <w:t>https://gsminfo.com.ua/55880-prostyj-sposib-dobre-bachyty-bez-okulyariv-i-linz.html</w:t>
        </w:r>
      </w:hyperlink>
    </w:p>
    <w:p w14:paraId="7558B728" w14:textId="5864465B" w:rsidR="00A93BA9" w:rsidRDefault="00A93BA9" w:rsidP="001B05A8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9EBF34B" w14:textId="7C4198CC" w:rsidR="00A93BA9" w:rsidRDefault="00A93BA9" w:rsidP="001B05A8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31406B3" w14:textId="77777777" w:rsidR="001B05A8" w:rsidRPr="00AD58C1" w:rsidRDefault="001B05A8" w:rsidP="00AD58C1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179797250"/>
      <w:bookmarkStart w:id="3" w:name="_GoBack"/>
      <w:bookmarkEnd w:id="3"/>
      <w:r w:rsidRPr="00AD58C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lastRenderedPageBreak/>
        <w:t>«Електричне коло від Фібоначчі»</w:t>
      </w:r>
      <w:r w:rsidRPr="00AD5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251E297" w14:textId="77777777" w:rsidR="00AD58C1" w:rsidRPr="00AD58C1" w:rsidRDefault="00AD58C1" w:rsidP="00AD58C1">
      <w:pPr>
        <w:spacing w:after="0"/>
        <w:ind w:left="60"/>
        <w:rPr>
          <w:rFonts w:ascii="Times New Roman" w:hAnsi="Times New Roman" w:cs="Times New Roman"/>
          <w:sz w:val="28"/>
          <w:szCs w:val="28"/>
          <w:lang w:val="uk-UA"/>
        </w:rPr>
      </w:pPr>
    </w:p>
    <w:p w14:paraId="6A6E6676" w14:textId="1A0649F4" w:rsidR="001B05A8" w:rsidRPr="00205D11" w:rsidRDefault="00AD58C1" w:rsidP="001B05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4436E4B7" wp14:editId="08F1291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948430" cy="1295400"/>
            <wp:effectExtent l="0" t="0" r="0" b="0"/>
            <wp:wrapSquare wrapText="bothSides"/>
            <wp:docPr id="1" name="Рисунок 710613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5" t="21019"/>
                    <a:stretch/>
                  </pic:blipFill>
                  <pic:spPr bwMode="auto">
                    <a:xfrm>
                      <a:off x="0" y="0"/>
                      <a:ext cx="39484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>На рисунку зображен</w:t>
      </w:r>
      <w:r w:rsidR="00E86CD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нескінчен</w:t>
      </w:r>
      <w:r w:rsidR="00E86CD4">
        <w:rPr>
          <w:rFonts w:ascii="Times New Roman" w:hAnsi="Times New Roman" w:cs="Times New Roman"/>
          <w:sz w:val="28"/>
          <w:szCs w:val="28"/>
          <w:lang w:val="uk-UA"/>
        </w:rPr>
        <w:t>не коло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bookmarkEnd w:id="2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>резисторів</w:t>
      </w:r>
      <w:r w:rsidR="00E86CD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85DB222" w14:textId="178AEBD7" w:rsidR="001B05A8" w:rsidRPr="00205D11" w:rsidRDefault="001B05A8" w:rsidP="001B05A8">
      <w:pPr>
        <w:spacing w:after="0"/>
        <w:jc w:val="both"/>
        <w:rPr>
          <w:rFonts w:ascii="Times New Roman" w:hAnsi="Times New Roman" w:cs="Times New Roman"/>
          <w:color w:val="202122"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518FCF79" wp14:editId="15172881">
            <wp:simplePos x="0" y="0"/>
            <wp:positionH relativeFrom="margin">
              <wp:posOffset>2621280</wp:posOffset>
            </wp:positionH>
            <wp:positionV relativeFrom="paragraph">
              <wp:posOffset>850265</wp:posOffset>
            </wp:positionV>
            <wp:extent cx="4118610" cy="1127760"/>
            <wp:effectExtent l="0" t="0" r="0" b="0"/>
            <wp:wrapSquare wrapText="bothSides"/>
            <wp:docPr id="2" name="Рисунок 1407416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9" t="23866" b="3831"/>
                    <a:stretch/>
                  </pic:blipFill>
                  <pic:spPr bwMode="auto">
                    <a:xfrm>
                      <a:off x="0" y="0"/>
                      <a:ext cx="41186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Опори резисторів </w:t>
      </w:r>
      <w:bookmarkStart w:id="4" w:name="_Hlk179797486"/>
      <w:r w:rsidRPr="00205D11">
        <w:rPr>
          <w:rFonts w:ascii="Times New Roman" w:hAnsi="Times New Roman" w:cs="Times New Roman"/>
          <w:sz w:val="28"/>
          <w:szCs w:val="28"/>
          <w:lang w:val="uk-UA"/>
        </w:rPr>
        <w:t>між точками А</w:t>
      </w:r>
      <w:r w:rsidRPr="00205D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205D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і+1 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205D1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205D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205D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мають вам нагадати числовий ряд Фібоначчі.</w:t>
      </w:r>
      <w:bookmarkEnd w:id="4"/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Відомо, що опір </w:t>
      </w:r>
      <w:r w:rsidR="00CA0E85">
        <w:rPr>
          <w:rFonts w:ascii="Times New Roman" w:hAnsi="Times New Roman" w:cs="Times New Roman"/>
          <w:sz w:val="28"/>
          <w:szCs w:val="28"/>
          <w:lang w:val="uk-UA"/>
        </w:rPr>
        <w:t>кола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дорівнює </w:t>
      </w:r>
      <w:r w:rsidRPr="00205D11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 xml:space="preserve">α·R, 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>де</w:t>
      </w:r>
      <w:r w:rsidRPr="00205D11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 xml:space="preserve"> α 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- відомий коефіцієнт, </w:t>
      </w:r>
      <w:r w:rsidRPr="00205D11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>R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 - опір першого резистора.  Замін</w:t>
      </w:r>
      <w:r w:rsidR="00E86CD4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>и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мо кожен з резисторів між точками </w:t>
      </w:r>
      <w:proofErr w:type="spellStart"/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>А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vertAlign w:val="subscript"/>
          <w:lang w:val="uk-UA"/>
        </w:rPr>
        <w:t>і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>Б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vertAlign w:val="subscript"/>
          <w:lang w:val="uk-UA"/>
        </w:rPr>
        <w:t>і</w:t>
      </w:r>
      <w:proofErr w:type="spellEnd"/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 на два паралельно з’єднаних резистори, опори яких дорівнюють наступним двом за значенням числа в ряду Фібоначчі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ru-RU"/>
        </w:rPr>
        <w:t xml:space="preserve"> 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>(див. рис.)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ru-RU"/>
        </w:rPr>
        <w:t xml:space="preserve"> </w:t>
      </w:r>
    </w:p>
    <w:p w14:paraId="2D878018" w14:textId="77777777" w:rsidR="001B05A8" w:rsidRPr="00205D11" w:rsidRDefault="001B05A8" w:rsidP="001B05A8">
      <w:pPr>
        <w:spacing w:after="0"/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</w:pP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Спробуйте якомога точніше </w:t>
      </w:r>
      <w:r w:rsidRPr="00205D11">
        <w:rPr>
          <w:rFonts w:ascii="Times New Roman" w:eastAsia="Aptos" w:hAnsi="Times New Roman" w:cs="Times New Roman"/>
          <w:b/>
          <w:color w:val="202122"/>
          <w:sz w:val="28"/>
          <w:szCs w:val="28"/>
          <w:lang w:val="uk-UA"/>
        </w:rPr>
        <w:t>знайти опір нової схеми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 у вигляді 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</w:rPr>
        <w:t>R</w:t>
      </w:r>
      <w:r w:rsidRPr="00205D11">
        <w:rPr>
          <w:rFonts w:ascii="Times New Roman" w:eastAsia="Aptos" w:hAnsi="Times New Roman" w:cs="Times New Roman"/>
          <w:color w:val="202122"/>
          <w:sz w:val="28"/>
          <w:szCs w:val="28"/>
          <w:vertAlign w:val="subscript"/>
          <w:lang w:val="uk-UA"/>
        </w:rPr>
        <w:t>∞</w:t>
      </w:r>
      <w:r w:rsidRPr="00205D11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 xml:space="preserve">=f(α)·R </w:t>
      </w:r>
    </w:p>
    <w:p w14:paraId="4249E5F8" w14:textId="77777777" w:rsidR="002141EB" w:rsidRPr="00205D11" w:rsidRDefault="002141EB" w:rsidP="00EF2394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uk-UA"/>
            </w:rPr>
            <w:br/>
          </m:r>
        </m:oMath>
      </m:oMathPara>
    </w:p>
    <w:p w14:paraId="28083F59" w14:textId="77777777" w:rsidR="00855B55" w:rsidRDefault="00F851E9" w:rsidP="00F851E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Задачі запропонували: </w:t>
      </w:r>
      <w:r w:rsidR="00205D11" w:rsidRPr="00205D11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205D1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D6351C" w:rsidRPr="00205D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Орлянський О.Ю. </w:t>
      </w:r>
      <w:r w:rsidR="00205D11" w:rsidRPr="00205D11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D6351C" w:rsidRPr="00205D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205D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Гельфгат І.М. </w:t>
      </w:r>
      <w:r w:rsidR="00205D11" w:rsidRPr="00205D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 Олійник А.О. </w:t>
      </w:r>
    </w:p>
    <w:p w14:paraId="5F731485" w14:textId="77777777" w:rsidR="00F851E9" w:rsidRPr="00205D11" w:rsidRDefault="00205D11" w:rsidP="00F851E9">
      <w:pPr>
        <w:jc w:val="both"/>
        <w:rPr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Шевчук О.Г. </w:t>
      </w:r>
      <w:r w:rsidR="00F851E9" w:rsidRPr="00205D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205D11">
        <w:rPr>
          <w:rFonts w:ascii="Times New Roman" w:hAnsi="Times New Roman" w:cs="Times New Roman"/>
          <w:b/>
          <w:sz w:val="28"/>
          <w:szCs w:val="28"/>
          <w:lang w:val="uk-UA"/>
        </w:rPr>
        <w:t>Абдулханов</w:t>
      </w:r>
      <w:proofErr w:type="spellEnd"/>
      <w:r w:rsidRPr="00205D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А.М.</w:t>
      </w:r>
    </w:p>
    <w:p w14:paraId="5CE70E54" w14:textId="77777777" w:rsidR="0040616D" w:rsidRPr="00DB1CFA" w:rsidRDefault="0040616D">
      <w:pPr>
        <w:rPr>
          <w:sz w:val="28"/>
          <w:szCs w:val="28"/>
          <w:lang w:val="ru-RU"/>
        </w:rPr>
      </w:pPr>
    </w:p>
    <w:sectPr w:rsidR="0040616D" w:rsidRPr="00DB1CFA" w:rsidSect="009D2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ptos">
    <w:altName w:val="Calibri"/>
    <w:charset w:val="00"/>
    <w:family w:val="swiss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F2307"/>
    <w:multiLevelType w:val="hybridMultilevel"/>
    <w:tmpl w:val="39FE3FF6"/>
    <w:lvl w:ilvl="0" w:tplc="BCD26466">
      <w:start w:val="1"/>
      <w:numFmt w:val="decimal"/>
      <w:lvlText w:val="%1."/>
      <w:lvlJc w:val="left"/>
      <w:pPr>
        <w:ind w:left="42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6D"/>
    <w:rsid w:val="00095A3A"/>
    <w:rsid w:val="00184244"/>
    <w:rsid w:val="001B05A8"/>
    <w:rsid w:val="001B5A88"/>
    <w:rsid w:val="001B6F27"/>
    <w:rsid w:val="00205D11"/>
    <w:rsid w:val="002141EB"/>
    <w:rsid w:val="003714FB"/>
    <w:rsid w:val="003801C0"/>
    <w:rsid w:val="00381849"/>
    <w:rsid w:val="0040616D"/>
    <w:rsid w:val="004A083B"/>
    <w:rsid w:val="0053799E"/>
    <w:rsid w:val="006819DD"/>
    <w:rsid w:val="006D39CE"/>
    <w:rsid w:val="00737DA2"/>
    <w:rsid w:val="0084771B"/>
    <w:rsid w:val="008479D4"/>
    <w:rsid w:val="00855B55"/>
    <w:rsid w:val="009D21E1"/>
    <w:rsid w:val="00A93BA9"/>
    <w:rsid w:val="00AD58C1"/>
    <w:rsid w:val="00C575FD"/>
    <w:rsid w:val="00CA0E85"/>
    <w:rsid w:val="00D436B4"/>
    <w:rsid w:val="00D6351C"/>
    <w:rsid w:val="00DB1CFA"/>
    <w:rsid w:val="00E86CD4"/>
    <w:rsid w:val="00EF2394"/>
    <w:rsid w:val="00F3565C"/>
    <w:rsid w:val="00F851E9"/>
    <w:rsid w:val="00F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24DC"/>
  <w15:chartTrackingRefBased/>
  <w15:docId w15:val="{28F6FCC0-5CAA-4F92-9EA3-17B3CECC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616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6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16D"/>
    <w:pPr>
      <w:ind w:left="720"/>
      <w:contextualSpacing/>
    </w:pPr>
    <w:rPr>
      <w:lang w:val="ru-UA"/>
    </w:rPr>
  </w:style>
  <w:style w:type="character" w:styleId="a5">
    <w:name w:val="Hyperlink"/>
    <w:basedOn w:val="a0"/>
    <w:uiPriority w:val="99"/>
    <w:unhideWhenUsed/>
    <w:rsid w:val="001B05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B05A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B6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&#1043;&#1083;&#1080;&#1073;&#1080;&#1085;&#1072;_&#1088;&#1110;&#1079;&#1082;&#1086;_&#1079;&#1086;&#1073;&#1088;&#1072;&#1078;&#1091;&#1074;&#1072;&#1085;&#1086;&#1075;&#1086;_&#1087;&#1088;&#1086;&#1089;&#1090;&#1086;&#1088;&#1091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sminfo.com.ua/55880-prostyj-sposib-dobre-bachyty-bez-okulyariv-i-linz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0%D0%BF%D0%B5%D1%80%D1%82%D1%83%D1%80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D6800-3D66-483B-ACC2-56402148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Maxim Pashko</cp:lastModifiedBy>
  <cp:revision>9</cp:revision>
  <cp:lastPrinted>2024-10-16T18:28:00Z</cp:lastPrinted>
  <dcterms:created xsi:type="dcterms:W3CDTF">2024-10-16T18:27:00Z</dcterms:created>
  <dcterms:modified xsi:type="dcterms:W3CDTF">2024-10-18T21:05:00Z</dcterms:modified>
</cp:coreProperties>
</file>