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6138" w14:textId="1AB821F6" w:rsidR="00321484" w:rsidRDefault="00DD5563" w:rsidP="000337F4">
      <w:pPr>
        <w:pStyle w:val="Title"/>
        <w:ind w:left="-284"/>
        <w:jc w:val="center"/>
      </w:pPr>
      <w:r>
        <w:t>Single Compartment Neuronal Model</w:t>
      </w:r>
    </w:p>
    <w:p w14:paraId="6590A4DA" w14:textId="3D69B352" w:rsidR="006F3E7A" w:rsidRDefault="006F3E7A" w:rsidP="000337F4">
      <w:pPr>
        <w:ind w:left="-284"/>
        <w:jc w:val="center"/>
      </w:pPr>
    </w:p>
    <w:p w14:paraId="1B112503" w14:textId="6E113CDE" w:rsidR="006F3E7A" w:rsidRPr="000337F4" w:rsidRDefault="000337F4" w:rsidP="000337F4">
      <w:pPr>
        <w:ind w:left="-567"/>
        <w:jc w:val="center"/>
        <w:rPr>
          <w:b/>
          <w:bCs/>
        </w:rPr>
      </w:pPr>
      <w:r>
        <w:rPr>
          <w:b/>
          <w:bCs/>
        </w:rPr>
        <w:t>Eran Shorer 2020</w:t>
      </w:r>
    </w:p>
    <w:p w14:paraId="297CE1E4" w14:textId="77777777" w:rsidR="000337F4" w:rsidRDefault="000337F4" w:rsidP="000337F4">
      <w:pPr>
        <w:ind w:left="-284" w:right="-306"/>
      </w:pPr>
    </w:p>
    <w:p w14:paraId="3190D290" w14:textId="0D86F581" w:rsidR="006F3E7A" w:rsidRDefault="00330CCA" w:rsidP="00330CCA">
      <w:pPr>
        <w:pStyle w:val="Heading1"/>
        <w:numPr>
          <w:ilvl w:val="0"/>
          <w:numId w:val="5"/>
        </w:numPr>
        <w:ind w:left="-284"/>
      </w:pPr>
      <w:r>
        <w:t xml:space="preserve"> </w:t>
      </w:r>
      <w:r w:rsidR="006F3E7A">
        <w:t>Model Overview</w:t>
      </w:r>
    </w:p>
    <w:p w14:paraId="0D00DB11" w14:textId="47A05811" w:rsidR="006F3E7A" w:rsidRDefault="006F3E7A" w:rsidP="00330CCA">
      <w:pPr>
        <w:ind w:left="-284"/>
      </w:pPr>
    </w:p>
    <w:p w14:paraId="6D5F723E" w14:textId="32B910F0" w:rsidR="00330CCA" w:rsidRDefault="00330CCA" w:rsidP="00330CCA">
      <w:pPr>
        <w:ind w:left="-284"/>
      </w:pPr>
      <w:r>
        <w:t xml:space="preserve">Herein I describe a computational model of a single neuron for the purposes of studying chloride </w:t>
      </w:r>
      <w:bookmarkStart w:id="0" w:name="_GoBack"/>
      <w:bookmarkEnd w:id="0"/>
      <w:r>
        <w:t xml:space="preserve">dynamics. </w:t>
      </w:r>
    </w:p>
    <w:p w14:paraId="6E4DDAE2" w14:textId="4360296B" w:rsidR="006F3E7A" w:rsidRDefault="006F3E7A" w:rsidP="00330CCA">
      <w:pPr>
        <w:ind w:left="-284"/>
      </w:pPr>
    </w:p>
    <w:p w14:paraId="206DE66E" w14:textId="77777777" w:rsidR="00330CCA" w:rsidRDefault="00330CCA" w:rsidP="00330CCA">
      <w:pPr>
        <w:ind w:left="-284"/>
      </w:pPr>
    </w:p>
    <w:p w14:paraId="27C13924" w14:textId="34554231" w:rsidR="006F3E7A" w:rsidRPr="006F3E7A" w:rsidRDefault="00330CCA" w:rsidP="00330CCA">
      <w:pPr>
        <w:pStyle w:val="Heading1"/>
        <w:numPr>
          <w:ilvl w:val="0"/>
          <w:numId w:val="5"/>
        </w:numPr>
        <w:ind w:left="-284"/>
      </w:pPr>
      <w:r>
        <w:t xml:space="preserve"> </w:t>
      </w:r>
      <w:r w:rsidR="006F3E7A">
        <w:t>Model</w:t>
      </w:r>
      <w:r w:rsidR="000337F4">
        <w:t xml:space="preserve"> components</w:t>
      </w:r>
    </w:p>
    <w:p w14:paraId="6745DC7B" w14:textId="2440947A" w:rsidR="006F3E7A" w:rsidRDefault="006F3E7A" w:rsidP="00330CCA">
      <w:pPr>
        <w:ind w:left="-284"/>
      </w:pPr>
    </w:p>
    <w:p w14:paraId="5C8CDEF7" w14:textId="77777777" w:rsidR="006F3E7A" w:rsidRDefault="006F3E7A" w:rsidP="00330CCA">
      <w:pPr>
        <w:ind w:left="-284"/>
      </w:pPr>
    </w:p>
    <w:p w14:paraId="4F9535EA" w14:textId="233BA8F4" w:rsidR="006F3E7A" w:rsidRDefault="006F3E7A" w:rsidP="00330CCA">
      <w:pPr>
        <w:pStyle w:val="Heading2"/>
        <w:numPr>
          <w:ilvl w:val="0"/>
          <w:numId w:val="3"/>
        </w:numPr>
        <w:ind w:left="142"/>
      </w:pPr>
      <w:r>
        <w:t>Initial Cell Parameters</w:t>
      </w:r>
    </w:p>
    <w:p w14:paraId="679D53B0" w14:textId="19A078D5" w:rsidR="006F3E7A" w:rsidRDefault="006F3E7A" w:rsidP="00330CCA">
      <w:pPr>
        <w:ind w:left="142"/>
      </w:pPr>
    </w:p>
    <w:p w14:paraId="48548334" w14:textId="4464C7FF" w:rsidR="00B567AE" w:rsidRDefault="00B567AE" w:rsidP="00B567AE">
      <w:pPr>
        <w:ind w:left="142"/>
      </w:pPr>
      <w:r>
        <w:t>Cell length: 25um</w:t>
      </w:r>
    </w:p>
    <w:p w14:paraId="42754665" w14:textId="5A1B1F83" w:rsidR="00B567AE" w:rsidRDefault="00B567AE" w:rsidP="00B567AE">
      <w:pPr>
        <w:ind w:left="142"/>
      </w:pPr>
      <w:r>
        <w:t>Cell width: 10um</w:t>
      </w:r>
    </w:p>
    <w:p w14:paraId="64B2F72B" w14:textId="5D94CE63" w:rsidR="00B567AE" w:rsidRDefault="00B567AE" w:rsidP="00B567AE">
      <w:pPr>
        <w:ind w:left="142"/>
      </w:pPr>
      <w:r>
        <w:t xml:space="preserve">Surface Area: </w:t>
      </w:r>
    </w:p>
    <w:p w14:paraId="1E6F56FE" w14:textId="22C4A80E" w:rsidR="00B567AE" w:rsidRDefault="00B567AE" w:rsidP="00B567AE">
      <w:pPr>
        <w:ind w:left="142"/>
      </w:pPr>
      <w:r>
        <w:t xml:space="preserve">Volume: </w:t>
      </w:r>
    </w:p>
    <w:p w14:paraId="3B8C46A0" w14:textId="77777777" w:rsidR="00B567AE" w:rsidRPr="006F3E7A" w:rsidRDefault="00B567AE" w:rsidP="00330CCA">
      <w:pPr>
        <w:ind w:left="142"/>
      </w:pPr>
    </w:p>
    <w:p w14:paraId="20606B79" w14:textId="5FB96EA1" w:rsidR="006F3E7A" w:rsidRDefault="006F3E7A" w:rsidP="00330CCA">
      <w:pPr>
        <w:pStyle w:val="Heading2"/>
        <w:numPr>
          <w:ilvl w:val="0"/>
          <w:numId w:val="3"/>
        </w:numPr>
        <w:ind w:left="142"/>
      </w:pPr>
      <w:r>
        <w:t>Cell Volume</w:t>
      </w:r>
    </w:p>
    <w:p w14:paraId="53E8B54E" w14:textId="77777777" w:rsidR="006F3E7A" w:rsidRPr="006F3E7A" w:rsidRDefault="006F3E7A" w:rsidP="000337F4"/>
    <w:p w14:paraId="71AF08F8" w14:textId="77777777" w:rsidR="006F3E7A" w:rsidRPr="006F3E7A" w:rsidRDefault="006F3E7A" w:rsidP="000337F4"/>
    <w:p w14:paraId="61F02468" w14:textId="06F8C527" w:rsidR="006F3E7A" w:rsidRDefault="006F3E7A" w:rsidP="00330CCA">
      <w:pPr>
        <w:pStyle w:val="Heading2"/>
        <w:numPr>
          <w:ilvl w:val="0"/>
          <w:numId w:val="3"/>
        </w:numPr>
        <w:ind w:left="142"/>
      </w:pPr>
      <w:r>
        <w:t>Na-K ATPase</w:t>
      </w:r>
    </w:p>
    <w:p w14:paraId="628977DA" w14:textId="4EC7E413" w:rsidR="006F3E7A" w:rsidRDefault="006F3E7A" w:rsidP="000337F4"/>
    <w:p w14:paraId="65858CBC" w14:textId="77777777" w:rsidR="006F3E7A" w:rsidRPr="006F3E7A" w:rsidRDefault="006F3E7A" w:rsidP="000337F4"/>
    <w:p w14:paraId="2318465D" w14:textId="710A284B" w:rsidR="00DD5563" w:rsidRDefault="006F3E7A" w:rsidP="00330CCA">
      <w:pPr>
        <w:pStyle w:val="Heading2"/>
        <w:numPr>
          <w:ilvl w:val="0"/>
          <w:numId w:val="3"/>
        </w:numPr>
        <w:ind w:left="142"/>
      </w:pPr>
      <w:r>
        <w:t>KCC2</w:t>
      </w:r>
    </w:p>
    <w:p w14:paraId="54910F55" w14:textId="5C06236B" w:rsidR="006F3E7A" w:rsidRDefault="006F3E7A" w:rsidP="000337F4"/>
    <w:p w14:paraId="72899D27" w14:textId="245EE6D8" w:rsidR="006F3E7A" w:rsidRDefault="006F3E7A" w:rsidP="000337F4"/>
    <w:p w14:paraId="67CAA1BE" w14:textId="083E927F" w:rsidR="006F3E7A" w:rsidRDefault="006F3E7A" w:rsidP="00330CCA">
      <w:pPr>
        <w:pStyle w:val="Heading2"/>
        <w:numPr>
          <w:ilvl w:val="0"/>
          <w:numId w:val="3"/>
        </w:numPr>
        <w:ind w:left="142"/>
      </w:pPr>
      <w:r>
        <w:t>Ion Fluxes</w:t>
      </w:r>
    </w:p>
    <w:p w14:paraId="6386BA12" w14:textId="429D3DA0" w:rsidR="006F3E7A" w:rsidRDefault="006F3E7A" w:rsidP="00330CCA">
      <w:pPr>
        <w:ind w:left="-284"/>
      </w:pPr>
    </w:p>
    <w:p w14:paraId="2551EAFC" w14:textId="07D28C62" w:rsidR="006F3E7A" w:rsidRDefault="006F3E7A" w:rsidP="000337F4">
      <w:pPr>
        <w:pStyle w:val="Heading3"/>
        <w:numPr>
          <w:ilvl w:val="1"/>
          <w:numId w:val="8"/>
        </w:numPr>
      </w:pPr>
      <w:r>
        <w:lastRenderedPageBreak/>
        <w:t>Sodium Flux</w:t>
      </w:r>
    </w:p>
    <w:p w14:paraId="2035D6DB" w14:textId="61267078" w:rsidR="006F3E7A" w:rsidRDefault="006F3E7A" w:rsidP="000337F4">
      <w:pPr>
        <w:pStyle w:val="Heading3"/>
        <w:numPr>
          <w:ilvl w:val="1"/>
          <w:numId w:val="8"/>
        </w:numPr>
      </w:pPr>
      <w:r>
        <w:t>Potassium Flux</w:t>
      </w:r>
    </w:p>
    <w:p w14:paraId="7A64951E" w14:textId="7DC557C3" w:rsidR="006F3E7A" w:rsidRDefault="006F3E7A" w:rsidP="000337F4">
      <w:pPr>
        <w:pStyle w:val="Heading3"/>
        <w:numPr>
          <w:ilvl w:val="1"/>
          <w:numId w:val="8"/>
        </w:numPr>
      </w:pPr>
      <w:r>
        <w:t>Chloride Flux</w:t>
      </w:r>
    </w:p>
    <w:p w14:paraId="0F2FAAA1" w14:textId="32B19FB5" w:rsidR="006F3E7A" w:rsidRDefault="006F3E7A" w:rsidP="00330CCA">
      <w:pPr>
        <w:ind w:left="-284"/>
      </w:pPr>
    </w:p>
    <w:p w14:paraId="6348A597" w14:textId="75056C97" w:rsidR="006F3E7A" w:rsidRDefault="006F3E7A" w:rsidP="00330CCA">
      <w:pPr>
        <w:ind w:left="-284"/>
      </w:pPr>
    </w:p>
    <w:p w14:paraId="6C23DBC8" w14:textId="30DDD1CE" w:rsidR="006F3E7A" w:rsidRDefault="006F3E7A" w:rsidP="00330CCA">
      <w:pPr>
        <w:pStyle w:val="Heading1"/>
        <w:numPr>
          <w:ilvl w:val="0"/>
          <w:numId w:val="5"/>
        </w:numPr>
        <w:ind w:left="-284"/>
      </w:pPr>
      <w:r>
        <w:t xml:space="preserve"> Perturbations to the model</w:t>
      </w:r>
    </w:p>
    <w:p w14:paraId="5C58FA5B" w14:textId="5C895869" w:rsidR="006F3E7A" w:rsidRDefault="006F3E7A" w:rsidP="00330CCA">
      <w:pPr>
        <w:ind w:left="-284"/>
      </w:pPr>
    </w:p>
    <w:p w14:paraId="384CEAF0" w14:textId="7A8737D1" w:rsidR="006F3E7A" w:rsidRDefault="006F3E7A" w:rsidP="000337F4">
      <w:pPr>
        <w:pStyle w:val="Heading2"/>
        <w:numPr>
          <w:ilvl w:val="0"/>
          <w:numId w:val="6"/>
        </w:numPr>
        <w:ind w:left="567"/>
      </w:pPr>
      <w:r>
        <w:t>Altering Intracellular Chloride Concentrations</w:t>
      </w:r>
    </w:p>
    <w:p w14:paraId="30754B08" w14:textId="58A8DA0C" w:rsidR="006F3E7A" w:rsidRDefault="006F3E7A" w:rsidP="000337F4">
      <w:pPr>
        <w:pStyle w:val="Heading2"/>
        <w:numPr>
          <w:ilvl w:val="0"/>
          <w:numId w:val="6"/>
        </w:numPr>
        <w:ind w:left="567"/>
      </w:pPr>
      <w:r>
        <w:t>Altering ATPase activity</w:t>
      </w:r>
    </w:p>
    <w:p w14:paraId="1413A530" w14:textId="3704BD15" w:rsidR="006F3E7A" w:rsidRDefault="006F3E7A" w:rsidP="000337F4">
      <w:pPr>
        <w:pStyle w:val="Heading2"/>
        <w:numPr>
          <w:ilvl w:val="0"/>
          <w:numId w:val="6"/>
        </w:numPr>
        <w:ind w:left="567"/>
      </w:pPr>
      <w:r>
        <w:t>Altering ion permeabilities</w:t>
      </w:r>
    </w:p>
    <w:p w14:paraId="4BD6A698" w14:textId="04C1F881" w:rsidR="000337F4" w:rsidRDefault="000337F4" w:rsidP="000337F4"/>
    <w:p w14:paraId="206713D4" w14:textId="2D7070E0" w:rsidR="000337F4" w:rsidRDefault="000337F4" w:rsidP="000337F4"/>
    <w:p w14:paraId="4DA71871" w14:textId="13A59D07" w:rsidR="000337F4" w:rsidRDefault="000337F4" w:rsidP="000337F4">
      <w:pPr>
        <w:pStyle w:val="Heading1"/>
      </w:pPr>
      <w:r>
        <w:t>References</w:t>
      </w:r>
    </w:p>
    <w:p w14:paraId="5385D12F" w14:textId="4FB6E864" w:rsidR="000337F4" w:rsidRDefault="000337F4" w:rsidP="000337F4"/>
    <w:p w14:paraId="36FE28E2" w14:textId="4F7336CC" w:rsidR="000337F4" w:rsidRDefault="000337F4" w:rsidP="000337F4"/>
    <w:p w14:paraId="120A2201" w14:textId="77777777" w:rsidR="000337F4" w:rsidRPr="000337F4" w:rsidRDefault="000337F4" w:rsidP="000337F4"/>
    <w:sectPr w:rsidR="000337F4" w:rsidRPr="000337F4" w:rsidSect="000337F4">
      <w:pgSz w:w="11906" w:h="16838"/>
      <w:pgMar w:top="993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8F6"/>
    <w:multiLevelType w:val="hybridMultilevel"/>
    <w:tmpl w:val="D29679FA"/>
    <w:lvl w:ilvl="0" w:tplc="BEB228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2951"/>
    <w:multiLevelType w:val="hybridMultilevel"/>
    <w:tmpl w:val="282A36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C5A3D"/>
    <w:multiLevelType w:val="multilevel"/>
    <w:tmpl w:val="10781FC0"/>
    <w:lvl w:ilvl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FA33CD4"/>
    <w:multiLevelType w:val="hybridMultilevel"/>
    <w:tmpl w:val="08527F9C"/>
    <w:lvl w:ilvl="0" w:tplc="BEB2282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3802D9"/>
    <w:multiLevelType w:val="hybridMultilevel"/>
    <w:tmpl w:val="8FA8A7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9101B"/>
    <w:multiLevelType w:val="hybridMultilevel"/>
    <w:tmpl w:val="00480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656DD"/>
    <w:multiLevelType w:val="hybridMultilevel"/>
    <w:tmpl w:val="25F81900"/>
    <w:lvl w:ilvl="0" w:tplc="2E749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765A"/>
    <w:multiLevelType w:val="hybridMultilevel"/>
    <w:tmpl w:val="5566A0EC"/>
    <w:lvl w:ilvl="0" w:tplc="BEB228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C090017">
      <w:start w:val="1"/>
      <w:numFmt w:val="lowerLetter"/>
      <w:lvlText w:val="%2)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A8"/>
    <w:rsid w:val="000337F4"/>
    <w:rsid w:val="00321484"/>
    <w:rsid w:val="00330CCA"/>
    <w:rsid w:val="006F3E7A"/>
    <w:rsid w:val="009072A8"/>
    <w:rsid w:val="00B567AE"/>
    <w:rsid w:val="00D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13136"/>
  <w15:chartTrackingRefBased/>
  <w15:docId w15:val="{AFC03497-9690-446E-9627-064F4D9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56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563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E7A"/>
    <w:pPr>
      <w:keepNext/>
      <w:keepLines/>
      <w:spacing w:before="40" w:after="0"/>
      <w:outlineLvl w:val="2"/>
    </w:pPr>
    <w:rPr>
      <w:rFonts w:eastAsiaTheme="majorEastAsia" w:cstheme="majorBidi"/>
      <w:i/>
      <w:color w:val="8EAADB" w:themeColor="accent1" w:themeTint="9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56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563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563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55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6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3E7A"/>
    <w:rPr>
      <w:rFonts w:ascii="Times New Roman" w:eastAsiaTheme="majorEastAsia" w:hAnsi="Times New Roman" w:cstheme="majorBidi"/>
      <w:i/>
      <w:color w:val="8EAADB" w:themeColor="accent1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2020-03-26T08:26:00Z</dcterms:created>
  <dcterms:modified xsi:type="dcterms:W3CDTF">2020-03-26T09:45:00Z</dcterms:modified>
</cp:coreProperties>
</file>