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754B" w:rsidRDefault="00B35C4B" w:rsidP="00B35C4B">
      <w:pPr>
        <w:jc w:val="center"/>
        <w:rPr>
          <w:b/>
          <w:bCs/>
          <w:rtl/>
        </w:rPr>
      </w:pPr>
      <w:r w:rsidRPr="00B35C4B">
        <w:rPr>
          <w:b/>
          <w:bCs/>
        </w:rPr>
        <w:t>Supplementary material #</w:t>
      </w:r>
      <w:r w:rsidR="00CE1F56">
        <w:rPr>
          <w:b/>
          <w:bCs/>
        </w:rPr>
        <w:t>3</w:t>
      </w:r>
      <w:r w:rsidRPr="00B35C4B">
        <w:rPr>
          <w:b/>
          <w:bCs/>
        </w:rPr>
        <w:t xml:space="preserve"> – Stakeholders interview </w:t>
      </w:r>
      <w:r w:rsidR="00420816">
        <w:rPr>
          <w:b/>
          <w:bCs/>
        </w:rPr>
        <w:t>demographics</w:t>
      </w:r>
    </w:p>
    <w:p w:rsidR="00B35C4B" w:rsidRDefault="00B35C4B" w:rsidP="00B35C4B">
      <w:pPr>
        <w:jc w:val="center"/>
        <w:rPr>
          <w:b/>
          <w:bCs/>
          <w:rtl/>
        </w:rPr>
      </w:pPr>
    </w:p>
    <w:p w:rsidR="00D10A91" w:rsidRPr="00D10A91" w:rsidRDefault="00D10A91" w:rsidP="00D10A91">
      <w:pPr>
        <w:jc w:val="right"/>
        <w:rPr>
          <w:b/>
          <w:bCs/>
          <w:rtl/>
        </w:rPr>
      </w:pPr>
      <w:r w:rsidRPr="00D10A91">
        <w:rPr>
          <w:rFonts w:ascii="Times New Roman" w:eastAsia="SimSun" w:hAnsi="Times New Roman" w:cs="Times New Roman"/>
          <w:kern w:val="0"/>
          <w:sz w:val="20"/>
          <w:szCs w:val="20"/>
          <w14:ligatures w14:val="none"/>
        </w:rPr>
        <w:t>The first 20 interviews spanned a diverse range of domains to capture RE considerations across various contexts. The subsequent 15 interviews focused specifically on high-stakes domains, with an emphasis on participants from the defense sector</w:t>
      </w:r>
    </w:p>
    <w:p w:rsidR="00B35C4B" w:rsidRDefault="00B35C4B" w:rsidP="00D10A91">
      <w:pPr>
        <w:jc w:val="center"/>
        <w:rPr>
          <w:b/>
          <w:bCs/>
        </w:rPr>
      </w:pPr>
      <w:r>
        <w:rPr>
          <w:b/>
          <w:bCs/>
        </w:rPr>
        <w:t>Participants demography:</w:t>
      </w:r>
    </w:p>
    <w:tbl>
      <w:tblPr>
        <w:tblStyle w:val="a3"/>
        <w:tblW w:w="8359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3402"/>
      </w:tblGrid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Participant #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Roles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Years of experience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Domain and context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Manager, developer, data scientist, AI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Air-Defense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Technology management, AI expert, projects entrepreneur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&gt;20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Multidiscipline, AI models and development tools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Automotive industry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6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 and consultant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Government, critical infrastructures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7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Information Security Specialist, AI expert,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Cybersecurity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8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developer, startup founder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ChatBot,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9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development teams, AI expert, product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10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Software engineer, AI expert AI startup founder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Retail-tech,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data scientist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Transportation and traffic management, computer vision,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consultant, regulator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Governance, finance, transportation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Technology consultant, head of AI development company, regulator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Strategic business consulting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data science team, AI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Multidiscipline, governance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Customer, data analyst and data scientist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Algo-trading, finance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16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Software engineer,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Banking, LLMs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17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expert, consultant, data scientist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Multidiscipline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18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Software architect, AI expert, developer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19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Manager, Head of Development teams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Transportation (Airline)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20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Customer, user, business leader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Judicial system</w:t>
            </w:r>
          </w:p>
        </w:tc>
      </w:tr>
    </w:tbl>
    <w:p w:rsidR="00D10A91" w:rsidRPr="00D10A91" w:rsidRDefault="00D10A91" w:rsidP="00D10A91">
      <w:pPr>
        <w:bidi w:val="0"/>
        <w:spacing w:after="200" w:line="240" w:lineRule="auto"/>
        <w:jc w:val="center"/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</w:pPr>
      <w:bookmarkStart w:id="0" w:name="_Hlk205134084"/>
      <w:bookmarkStart w:id="1" w:name="_Hlk203722067"/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t xml:space="preserve">Table </w: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begin"/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instrText xml:space="preserve"> SEQ Table \* ARABIC </w:instrTex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separate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>1</w:t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fldChar w:fldCharType="end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 xml:space="preserve"> – Participants in the first interviews</w:t>
      </w:r>
    </w:p>
    <w:tbl>
      <w:tblPr>
        <w:tblStyle w:val="a3"/>
        <w:tblW w:w="8359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3402"/>
      </w:tblGrid>
      <w:tr w:rsidR="00D10A91" w:rsidRPr="00D10A91" w:rsidTr="00D10A91">
        <w:tc>
          <w:tcPr>
            <w:tcW w:w="562" w:type="dxa"/>
          </w:tcPr>
          <w:bookmarkEnd w:id="0"/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Participant #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Roles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Years of experience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b/>
                <w:bCs/>
                <w:sz w:val="16"/>
                <w:szCs w:val="16"/>
              </w:rPr>
              <w:t>Domain and context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Technology manager, head of department, data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Project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department, technology manager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&gt;20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Senior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 xml:space="preserve">Team leader, senior engineer, developer, AI expert 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26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department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27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Deputy Head of R&amp;D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&gt;20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28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Data infrastructure leader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29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Senior engineer, AI expert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30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AI technology leader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31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Deputy Head of R&amp;D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32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  <w:rtl/>
              </w:rPr>
            </w:pPr>
            <w:r w:rsidRPr="00D10A91">
              <w:rPr>
                <w:sz w:val="16"/>
                <w:szCs w:val="16"/>
              </w:rPr>
              <w:t>Senior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33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Head of Systems Engineering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34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  <w:rtl/>
              </w:rPr>
            </w:pPr>
            <w:r w:rsidRPr="00D10A91">
              <w:rPr>
                <w:sz w:val="16"/>
                <w:szCs w:val="16"/>
              </w:rPr>
              <w:t>System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&gt;10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Defense, computer vision</w:t>
            </w:r>
          </w:p>
        </w:tc>
      </w:tr>
      <w:tr w:rsidR="00D10A91" w:rsidRPr="00D10A91" w:rsidTr="00D10A91">
        <w:tc>
          <w:tcPr>
            <w:tcW w:w="56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35</w:t>
            </w:r>
          </w:p>
        </w:tc>
        <w:tc>
          <w:tcPr>
            <w:tcW w:w="2835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System engineer</w:t>
            </w:r>
          </w:p>
        </w:tc>
        <w:tc>
          <w:tcPr>
            <w:tcW w:w="1560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&gt;5</w:t>
            </w:r>
          </w:p>
        </w:tc>
        <w:tc>
          <w:tcPr>
            <w:tcW w:w="3402" w:type="dxa"/>
          </w:tcPr>
          <w:p w:rsidR="00D10A91" w:rsidRPr="00D10A91" w:rsidRDefault="00D10A91" w:rsidP="00D10A91">
            <w:pPr>
              <w:bidi w:val="0"/>
              <w:jc w:val="center"/>
              <w:rPr>
                <w:sz w:val="16"/>
                <w:szCs w:val="16"/>
              </w:rPr>
            </w:pPr>
            <w:r w:rsidRPr="00D10A91">
              <w:rPr>
                <w:sz w:val="16"/>
                <w:szCs w:val="16"/>
              </w:rPr>
              <w:t>Defense</w:t>
            </w:r>
          </w:p>
        </w:tc>
      </w:tr>
    </w:tbl>
    <w:p w:rsidR="00D10A91" w:rsidRPr="00D10A91" w:rsidRDefault="00D10A91" w:rsidP="000858D8">
      <w:pPr>
        <w:bidi w:val="0"/>
        <w:spacing w:after="200" w:line="240" w:lineRule="auto"/>
        <w:jc w:val="center"/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</w:pP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t xml:space="preserve">Table </w: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begin"/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instrText xml:space="preserve"> SEQ Table \* ARABIC </w:instrText>
      </w:r>
      <w:r w:rsidRPr="00D10A91">
        <w:rPr>
          <w:rFonts w:ascii="Times New Roman" w:eastAsia="SimSun" w:hAnsi="Times New Roman" w:cs="Times New Roman"/>
          <w:i/>
          <w:iCs/>
          <w:color w:val="44546A"/>
          <w:kern w:val="0"/>
          <w:sz w:val="18"/>
          <w:szCs w:val="18"/>
          <w:lang w:bidi="ar-SA"/>
          <w14:ligatures w14:val="none"/>
        </w:rPr>
        <w:fldChar w:fldCharType="separate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>2</w:t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fldChar w:fldCharType="end"/>
      </w:r>
      <w:r w:rsidRPr="00D10A91">
        <w:rPr>
          <w:rFonts w:ascii="Times New Roman" w:eastAsia="SimSun" w:hAnsi="Times New Roman" w:cs="Times New Roman"/>
          <w:i/>
          <w:iCs/>
          <w:noProof/>
          <w:color w:val="44546A"/>
          <w:kern w:val="0"/>
          <w:sz w:val="18"/>
          <w:szCs w:val="18"/>
          <w:lang w:bidi="ar-SA"/>
          <w14:ligatures w14:val="none"/>
        </w:rPr>
        <w:t xml:space="preserve"> – Participants in the second interviews</w:t>
      </w:r>
    </w:p>
    <w:bookmarkEnd w:id="1"/>
    <w:p w:rsidR="00D10A91" w:rsidRDefault="00D10A91" w:rsidP="00D10A91">
      <w:pPr>
        <w:bidi w:val="0"/>
        <w:spacing w:after="0" w:line="240" w:lineRule="auto"/>
        <w:ind w:firstLine="284"/>
        <w:jc w:val="both"/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</w:pPr>
      <w:r w:rsidRPr="00D10A91"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  <w:t xml:space="preserve">The extensive representation from the defense sector contributed unique value to the study, particularly given its focus on high-stakes, mission-critical systems where human oversight, safety, and accountability are paramount. The defense domain’s rich experience in managing complex, high-risk </w:t>
      </w:r>
      <w:r w:rsidRPr="00D10A91"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  <w:lastRenderedPageBreak/>
        <w:t>systems offer important lessons and best practices that are increasingly relevant as AI systems become progressively more embedded in various critical sectors.</w:t>
      </w:r>
    </w:p>
    <w:p w:rsidR="00D10A91" w:rsidRDefault="00D10A91" w:rsidP="00D10A91">
      <w:pPr>
        <w:bidi w:val="0"/>
        <w:spacing w:after="0" w:line="240" w:lineRule="auto"/>
        <w:ind w:firstLine="284"/>
        <w:jc w:val="both"/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</w:pPr>
    </w:p>
    <w:p w:rsidR="00D10A91" w:rsidRPr="00D10A91" w:rsidRDefault="00D10A91" w:rsidP="00D10A91">
      <w:pPr>
        <w:bidi w:val="0"/>
        <w:spacing w:after="0" w:line="240" w:lineRule="auto"/>
        <w:ind w:firstLine="284"/>
        <w:jc w:val="both"/>
        <w:rPr>
          <w:rFonts w:ascii="Times New Roman" w:eastAsia="SimSun" w:hAnsi="Times New Roman" w:cs="Times New Roman"/>
          <w:kern w:val="0"/>
          <w:sz w:val="20"/>
          <w:szCs w:val="20"/>
          <w:lang w:bidi="ar-SA"/>
          <w14:ligatures w14:val="none"/>
        </w:rPr>
      </w:pPr>
    </w:p>
    <w:p w:rsidR="00B35C4B" w:rsidRPr="00D10A91" w:rsidRDefault="00B35C4B" w:rsidP="00B35C4B">
      <w:pPr>
        <w:jc w:val="right"/>
        <w:rPr>
          <w:b/>
          <w:bCs/>
          <w:rtl/>
        </w:rPr>
      </w:pPr>
    </w:p>
    <w:sectPr w:rsidR="00B35C4B" w:rsidRPr="00D10A91" w:rsidSect="00AC2B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zNjYzNjUyMrG0MDRV0lEKTi0uzszPAykwqgUAqr2yaCwAAAA="/>
  </w:docVars>
  <w:rsids>
    <w:rsidRoot w:val="00B35C4B"/>
    <w:rsid w:val="000858D8"/>
    <w:rsid w:val="0016131B"/>
    <w:rsid w:val="00403BD4"/>
    <w:rsid w:val="00420816"/>
    <w:rsid w:val="004A163C"/>
    <w:rsid w:val="00532FAC"/>
    <w:rsid w:val="00A9021E"/>
    <w:rsid w:val="00AC2BE4"/>
    <w:rsid w:val="00B35C4B"/>
    <w:rsid w:val="00B46524"/>
    <w:rsid w:val="00CC754B"/>
    <w:rsid w:val="00CE1F56"/>
    <w:rsid w:val="00D10A91"/>
    <w:rsid w:val="00FA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CA3B"/>
  <w15:chartTrackingRefBased/>
  <w15:docId w15:val="{5429FDE3-6555-4D3F-9C75-3203CF08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0A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522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Sadovski</dc:creator>
  <cp:keywords/>
  <dc:description/>
  <cp:lastModifiedBy>Eran Sadovski</cp:lastModifiedBy>
  <cp:revision>5</cp:revision>
  <dcterms:created xsi:type="dcterms:W3CDTF">2025-11-26T05:11:00Z</dcterms:created>
  <dcterms:modified xsi:type="dcterms:W3CDTF">2025-11-27T06:16:00Z</dcterms:modified>
</cp:coreProperties>
</file>