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CBB6" w14:textId="77777777" w:rsidR="00422780" w:rsidRPr="00422780" w:rsidRDefault="00422780" w:rsidP="00422780">
      <w:pPr>
        <w:rPr>
          <w:b/>
          <w:bCs/>
          <w:lang w:val="en-IL"/>
        </w:rPr>
      </w:pPr>
      <w:r w:rsidRPr="00422780">
        <w:rPr>
          <w:b/>
          <w:bCs/>
          <w:lang w:val="en-IL"/>
        </w:rPr>
        <w:t>Days 1–30: Discovery &amp; Context</w:t>
      </w:r>
    </w:p>
    <w:p w14:paraId="2086D837" w14:textId="1B302874" w:rsidR="00422780" w:rsidRPr="00422780" w:rsidRDefault="00422780" w:rsidP="00422780">
      <w:pPr>
        <w:ind w:firstLine="360"/>
        <w:rPr>
          <w:lang w:val="en-IL"/>
        </w:rPr>
      </w:pPr>
      <w:r w:rsidRPr="00422780">
        <w:rPr>
          <w:lang w:val="en-IL"/>
        </w:rPr>
        <w:t>Focus: Understanding the "As-Is" state and building relationships with the engineering teams.</w:t>
      </w:r>
    </w:p>
    <w:p w14:paraId="70217A50" w14:textId="1881FB43" w:rsidR="00422780" w:rsidRPr="00422780" w:rsidRDefault="00422780" w:rsidP="00422780">
      <w:pPr>
        <w:numPr>
          <w:ilvl w:val="0"/>
          <w:numId w:val="10"/>
        </w:numPr>
        <w:rPr>
          <w:lang w:val="en-IL"/>
        </w:rPr>
      </w:pPr>
      <w:r w:rsidRPr="00422780">
        <w:rPr>
          <w:lang w:val="en-IL"/>
        </w:rPr>
        <w:t>Assess: Review the current infrastructure and map out existing CI/CD workflows to identify manual bottlenecks.</w:t>
      </w:r>
    </w:p>
    <w:p w14:paraId="4F5E4214" w14:textId="77777777" w:rsidR="00422780" w:rsidRPr="00422780" w:rsidRDefault="00422780" w:rsidP="00422780">
      <w:pPr>
        <w:numPr>
          <w:ilvl w:val="0"/>
          <w:numId w:val="10"/>
        </w:numPr>
        <w:rPr>
          <w:lang w:val="en-IL"/>
        </w:rPr>
      </w:pPr>
      <w:r w:rsidRPr="00422780">
        <w:rPr>
          <w:lang w:val="en-IL"/>
        </w:rPr>
        <w:t>Align: Meet with Product and Development leads to understand upcoming project milestones and ensure DevOps priorities support their delivery dates.</w:t>
      </w:r>
    </w:p>
    <w:p w14:paraId="6E19CC35" w14:textId="77777777" w:rsidR="00422780" w:rsidRDefault="00422780" w:rsidP="00422780">
      <w:pPr>
        <w:numPr>
          <w:ilvl w:val="0"/>
          <w:numId w:val="10"/>
        </w:numPr>
        <w:rPr>
          <w:lang w:val="en-IL"/>
        </w:rPr>
      </w:pPr>
      <w:r w:rsidRPr="00422780">
        <w:rPr>
          <w:lang w:val="en-IL"/>
        </w:rPr>
        <w:t>Baseline: Document current performance metrics, specifically focusing on Deployment Lead Time and System Uptime to create a starting point for improvement.</w:t>
      </w:r>
    </w:p>
    <w:p w14:paraId="3497A6DC" w14:textId="77777777" w:rsidR="00956EC6" w:rsidRPr="00956EC6" w:rsidRDefault="00956EC6" w:rsidP="00956EC6">
      <w:pPr>
        <w:rPr>
          <w:b/>
          <w:bCs/>
          <w:lang w:val="en-IL"/>
        </w:rPr>
      </w:pPr>
      <w:r w:rsidRPr="00956EC6">
        <w:rPr>
          <w:b/>
          <w:bCs/>
          <w:lang w:val="en-IL"/>
        </w:rPr>
        <w:t>Days 31–60: Foundations &amp; Efficiency</w:t>
      </w:r>
    </w:p>
    <w:p w14:paraId="38E91C8A" w14:textId="77777777" w:rsidR="00956EC6" w:rsidRPr="00956EC6" w:rsidRDefault="00956EC6" w:rsidP="0045700A">
      <w:pPr>
        <w:ind w:firstLine="360"/>
        <w:rPr>
          <w:lang w:val="en-IL"/>
        </w:rPr>
      </w:pPr>
      <w:r w:rsidRPr="00956EC6">
        <w:rPr>
          <w:lang w:val="en-IL"/>
        </w:rPr>
        <w:t>Focus: Implementing high-impact, low-risk automation to demonstrate value.</w:t>
      </w:r>
    </w:p>
    <w:p w14:paraId="61F8B312" w14:textId="5F818C25" w:rsidR="00956EC6" w:rsidRPr="00956EC6" w:rsidRDefault="00956EC6" w:rsidP="00956EC6">
      <w:pPr>
        <w:numPr>
          <w:ilvl w:val="0"/>
          <w:numId w:val="11"/>
        </w:numPr>
        <w:rPr>
          <w:lang w:val="en-IL"/>
        </w:rPr>
      </w:pPr>
      <w:r w:rsidRPr="00956EC6">
        <w:rPr>
          <w:b/>
          <w:bCs/>
          <w:lang w:val="en-IL"/>
        </w:rPr>
        <w:t>Modernize:</w:t>
      </w:r>
      <w:r w:rsidRPr="00956EC6">
        <w:rPr>
          <w:lang w:val="en-IL"/>
        </w:rPr>
        <w:t xml:space="preserve"> Identify manual infrastructure and begin converting them into reusable </w:t>
      </w:r>
      <w:r w:rsidRPr="00956EC6">
        <w:rPr>
          <w:b/>
          <w:bCs/>
          <w:lang w:val="en-IL"/>
        </w:rPr>
        <w:t>Terraform modules</w:t>
      </w:r>
      <w:r w:rsidRPr="00956EC6">
        <w:rPr>
          <w:lang w:val="en-IL"/>
        </w:rPr>
        <w:t xml:space="preserve"> to ensure environment consistency.</w:t>
      </w:r>
    </w:p>
    <w:p w14:paraId="1CFAAAAF" w14:textId="3093E911" w:rsidR="00956EC6" w:rsidRPr="00956EC6" w:rsidRDefault="00956EC6" w:rsidP="00956EC6">
      <w:pPr>
        <w:numPr>
          <w:ilvl w:val="0"/>
          <w:numId w:val="11"/>
        </w:numPr>
        <w:rPr>
          <w:lang w:val="en-IL"/>
        </w:rPr>
      </w:pPr>
      <w:r w:rsidRPr="00956EC6">
        <w:rPr>
          <w:b/>
          <w:bCs/>
          <w:lang w:val="en-IL"/>
        </w:rPr>
        <w:t>Secure:</w:t>
      </w:r>
      <w:r w:rsidRPr="00956EC6">
        <w:rPr>
          <w:lang w:val="en-IL"/>
        </w:rPr>
        <w:t xml:space="preserve"> Integrate basic automated security checks and unit test triggers into the existing pipelines.</w:t>
      </w:r>
    </w:p>
    <w:p w14:paraId="5772B9B0" w14:textId="41169E69" w:rsidR="00956EC6" w:rsidRPr="00956EC6" w:rsidRDefault="00956EC6" w:rsidP="00956EC6">
      <w:pPr>
        <w:numPr>
          <w:ilvl w:val="0"/>
          <w:numId w:val="11"/>
        </w:numPr>
        <w:rPr>
          <w:lang w:val="en-IL"/>
        </w:rPr>
      </w:pPr>
      <w:r w:rsidRPr="00956EC6">
        <w:rPr>
          <w:b/>
          <w:bCs/>
          <w:lang w:val="en-IL"/>
        </w:rPr>
        <w:t>Document:</w:t>
      </w:r>
      <w:r w:rsidRPr="00956EC6">
        <w:rPr>
          <w:lang w:val="en-IL"/>
        </w:rPr>
        <w:t xml:space="preserve"> Create a "DevOps Playbook" to ensure the team has clear, updated guides on how to deploy.</w:t>
      </w:r>
    </w:p>
    <w:p w14:paraId="4BF78294" w14:textId="77777777" w:rsidR="00BC592D" w:rsidRPr="00BC592D" w:rsidRDefault="00BC592D" w:rsidP="00BC592D">
      <w:pPr>
        <w:rPr>
          <w:b/>
          <w:bCs/>
          <w:lang w:val="en-IL"/>
        </w:rPr>
      </w:pPr>
      <w:r w:rsidRPr="00BC592D">
        <w:rPr>
          <w:b/>
          <w:bCs/>
          <w:lang w:val="en-IL"/>
        </w:rPr>
        <w:t>Days 61–90: Continuous Improvement &amp; Strategy</w:t>
      </w:r>
    </w:p>
    <w:p w14:paraId="71593311" w14:textId="77777777" w:rsidR="00BC592D" w:rsidRPr="00BC592D" w:rsidRDefault="00BC592D" w:rsidP="00BC592D">
      <w:pPr>
        <w:ind w:firstLine="360"/>
        <w:rPr>
          <w:lang w:val="en-IL"/>
        </w:rPr>
      </w:pPr>
      <w:r w:rsidRPr="00BC592D">
        <w:rPr>
          <w:lang w:val="en-IL"/>
        </w:rPr>
        <w:t>Focus: Scaling the solutions and setting the long-term technical vision.</w:t>
      </w:r>
    </w:p>
    <w:p w14:paraId="06090213" w14:textId="77777777" w:rsidR="00BC592D" w:rsidRPr="00BC592D" w:rsidRDefault="00BC592D" w:rsidP="00BC592D">
      <w:pPr>
        <w:numPr>
          <w:ilvl w:val="0"/>
          <w:numId w:val="12"/>
        </w:numPr>
        <w:rPr>
          <w:lang w:val="en-IL"/>
        </w:rPr>
      </w:pPr>
      <w:r w:rsidRPr="00BC592D">
        <w:rPr>
          <w:b/>
          <w:bCs/>
          <w:lang w:val="en-IL"/>
        </w:rPr>
        <w:t>Enhance Autonomy:</w:t>
      </w:r>
      <w:r w:rsidRPr="00BC592D">
        <w:rPr>
          <w:lang w:val="en-IL"/>
        </w:rPr>
        <w:t xml:space="preserve"> Pilot a simplified process for developers to spin up "Sandbox" environments independently, reducing the dependency on the DevOps bottleneck.</w:t>
      </w:r>
    </w:p>
    <w:p w14:paraId="22A13FC9" w14:textId="77777777" w:rsidR="00BC592D" w:rsidRPr="00BC592D" w:rsidRDefault="00BC592D" w:rsidP="00BC592D">
      <w:pPr>
        <w:numPr>
          <w:ilvl w:val="0"/>
          <w:numId w:val="12"/>
        </w:numPr>
        <w:rPr>
          <w:lang w:val="en-IL"/>
        </w:rPr>
      </w:pPr>
      <w:r w:rsidRPr="00BC592D">
        <w:rPr>
          <w:b/>
          <w:bCs/>
          <w:lang w:val="en-IL"/>
        </w:rPr>
        <w:t>Optimize:</w:t>
      </w:r>
      <w:r w:rsidRPr="00BC592D">
        <w:rPr>
          <w:lang w:val="en-IL"/>
        </w:rPr>
        <w:t xml:space="preserve"> Review the metrics established in Day 30 to measure the impact of the new automation and refine the pipelines for better cost/performance efficiency.</w:t>
      </w:r>
    </w:p>
    <w:p w14:paraId="1F18D44B" w14:textId="77777777" w:rsidR="00BC592D" w:rsidRPr="00BC592D" w:rsidRDefault="00BC592D" w:rsidP="00BC592D">
      <w:pPr>
        <w:numPr>
          <w:ilvl w:val="0"/>
          <w:numId w:val="12"/>
        </w:numPr>
        <w:rPr>
          <w:lang w:val="en-IL"/>
        </w:rPr>
      </w:pPr>
      <w:r w:rsidRPr="00BC592D">
        <w:rPr>
          <w:b/>
          <w:bCs/>
          <w:lang w:val="en-IL"/>
        </w:rPr>
        <w:t>Roadmap:</w:t>
      </w:r>
      <w:r w:rsidRPr="00BC592D">
        <w:rPr>
          <w:lang w:val="en-IL"/>
        </w:rPr>
        <w:t xml:space="preserve"> Present a strategic 12-month plan focusing on advanced goals like </w:t>
      </w:r>
      <w:r w:rsidRPr="00BC592D">
        <w:rPr>
          <w:b/>
          <w:bCs/>
          <w:lang w:val="en-IL"/>
        </w:rPr>
        <w:t>GitOps</w:t>
      </w:r>
      <w:r w:rsidRPr="00BC592D">
        <w:rPr>
          <w:lang w:val="en-IL"/>
        </w:rPr>
        <w:t xml:space="preserve"> for environment management and enhanced </w:t>
      </w:r>
      <w:r w:rsidRPr="00BC592D">
        <w:rPr>
          <w:b/>
          <w:bCs/>
          <w:lang w:val="en-IL"/>
        </w:rPr>
        <w:t>Observability</w:t>
      </w:r>
      <w:r w:rsidRPr="00BC592D">
        <w:rPr>
          <w:lang w:val="en-IL"/>
        </w:rPr>
        <w:t xml:space="preserve"> (Monitoring/Alerting).</w:t>
      </w:r>
    </w:p>
    <w:p w14:paraId="24932DCF" w14:textId="77777777" w:rsidR="00BC592D" w:rsidRPr="00BC592D" w:rsidRDefault="00BC592D" w:rsidP="00BC592D">
      <w:pPr>
        <w:rPr>
          <w:lang w:val="en-IL"/>
        </w:rPr>
      </w:pPr>
    </w:p>
    <w:sectPr w:rsidR="00BC592D" w:rsidRPr="00BC592D" w:rsidSect="004227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B767C"/>
    <w:multiLevelType w:val="multilevel"/>
    <w:tmpl w:val="8A7E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0090"/>
    <w:multiLevelType w:val="multilevel"/>
    <w:tmpl w:val="A63A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A369D"/>
    <w:multiLevelType w:val="multilevel"/>
    <w:tmpl w:val="CFA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F0229"/>
    <w:multiLevelType w:val="multilevel"/>
    <w:tmpl w:val="395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B581D"/>
    <w:multiLevelType w:val="multilevel"/>
    <w:tmpl w:val="0FF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E2780"/>
    <w:multiLevelType w:val="multilevel"/>
    <w:tmpl w:val="04C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63E32"/>
    <w:multiLevelType w:val="multilevel"/>
    <w:tmpl w:val="862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4993"/>
    <w:multiLevelType w:val="multilevel"/>
    <w:tmpl w:val="804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37AEA"/>
    <w:multiLevelType w:val="multilevel"/>
    <w:tmpl w:val="5D2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B28D6"/>
    <w:multiLevelType w:val="multilevel"/>
    <w:tmpl w:val="C94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9411E"/>
    <w:multiLevelType w:val="multilevel"/>
    <w:tmpl w:val="ADE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54713"/>
    <w:multiLevelType w:val="multilevel"/>
    <w:tmpl w:val="CAA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544484">
    <w:abstractNumId w:val="5"/>
  </w:num>
  <w:num w:numId="2" w16cid:durableId="2104834040">
    <w:abstractNumId w:val="2"/>
  </w:num>
  <w:num w:numId="3" w16cid:durableId="1280141732">
    <w:abstractNumId w:val="4"/>
  </w:num>
  <w:num w:numId="4" w16cid:durableId="574586406">
    <w:abstractNumId w:val="8"/>
  </w:num>
  <w:num w:numId="5" w16cid:durableId="1302732228">
    <w:abstractNumId w:val="9"/>
  </w:num>
  <w:num w:numId="6" w16cid:durableId="1923445248">
    <w:abstractNumId w:val="1"/>
  </w:num>
  <w:num w:numId="7" w16cid:durableId="812867212">
    <w:abstractNumId w:val="0"/>
  </w:num>
  <w:num w:numId="8" w16cid:durableId="672337037">
    <w:abstractNumId w:val="6"/>
  </w:num>
  <w:num w:numId="9" w16cid:durableId="1066145862">
    <w:abstractNumId w:val="3"/>
  </w:num>
  <w:num w:numId="10" w16cid:durableId="145710446">
    <w:abstractNumId w:val="7"/>
  </w:num>
  <w:num w:numId="11" w16cid:durableId="1349255535">
    <w:abstractNumId w:val="11"/>
  </w:num>
  <w:num w:numId="12" w16cid:durableId="1035421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59"/>
    <w:rsid w:val="00044BB9"/>
    <w:rsid w:val="00093B9F"/>
    <w:rsid w:val="00123762"/>
    <w:rsid w:val="001404BF"/>
    <w:rsid w:val="00174B6D"/>
    <w:rsid w:val="001F0D5D"/>
    <w:rsid w:val="002665E6"/>
    <w:rsid w:val="002D2CCF"/>
    <w:rsid w:val="00422780"/>
    <w:rsid w:val="004534C8"/>
    <w:rsid w:val="00454059"/>
    <w:rsid w:val="0045700A"/>
    <w:rsid w:val="00761209"/>
    <w:rsid w:val="007D0781"/>
    <w:rsid w:val="009505C9"/>
    <w:rsid w:val="00956EC6"/>
    <w:rsid w:val="00A46D91"/>
    <w:rsid w:val="00AF1B2D"/>
    <w:rsid w:val="00B512BC"/>
    <w:rsid w:val="00B85867"/>
    <w:rsid w:val="00BC592D"/>
    <w:rsid w:val="00C05C77"/>
    <w:rsid w:val="00CD5473"/>
    <w:rsid w:val="00CF554F"/>
    <w:rsid w:val="00E8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B05"/>
  <w15:chartTrackingRefBased/>
  <w15:docId w15:val="{3287F535-8D80-4112-A24D-5DC37579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אסף קוקס</dc:creator>
  <cp:keywords/>
  <dc:description/>
  <cp:lastModifiedBy>אסף קוקס</cp:lastModifiedBy>
  <cp:revision>26</cp:revision>
  <dcterms:created xsi:type="dcterms:W3CDTF">2026-02-04T16:33:00Z</dcterms:created>
  <dcterms:modified xsi:type="dcterms:W3CDTF">2026-02-08T08:48:00Z</dcterms:modified>
</cp:coreProperties>
</file>