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Multiple Output Formats</w:t>
      </w:r>
    </w:p>
    <w:p>
      <w:pPr>
        <w:pStyle w:val="Author"/>
      </w:pPr>
      <w:r>
        <w:t xml:space="preserve">CTM Workshop Lund 2026</w:t>
      </w:r>
    </w:p>
    <w:p>
      <w:pPr>
        <w:pStyle w:val="Date"/>
      </w:pPr>
      <w:r>
        <w:t xml:space="preserve">2026-03-19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20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This document is a minimal example demonstrating Quarto’s ability to render</w:t>
      </w:r>
      <w:r>
        <w:t xml:space="preserve"> </w:t>
      </w:r>
      <w:r>
        <w:t xml:space="preserve">a single source file into</w:t>
      </w:r>
      <w:r>
        <w:t xml:space="preserve"> </w:t>
      </w:r>
      <w:r>
        <w:rPr>
          <w:b/>
          <w:bCs/>
        </w:rPr>
        <w:t xml:space="preserve">multiple output formats</w:t>
      </w:r>
      <w:r>
        <w:t xml:space="preserve"> </w:t>
      </w:r>
      <w:r>
        <w:t xml:space="preserve">simultaneously.</w:t>
      </w:r>
    </w:p>
    <w:p>
      <w:pPr>
        <w:pStyle w:val="BodyText"/>
      </w:pPr>
      <w:r>
        <w:t xml:space="preserve">Run the following command in your terminal to render all formats at once:</w:t>
      </w:r>
    </w:p>
    <w:p>
      <w:pPr>
        <w:pStyle w:val="SourceCode"/>
      </w:pPr>
      <w:r>
        <w:rPr>
          <w:rStyle w:val="ExtensionTok"/>
        </w:rPr>
        <w:t xml:space="preserve">quarto</w:t>
      </w:r>
      <w:r>
        <w:rPr>
          <w:rStyle w:val="NormalTok"/>
        </w:rPr>
        <w:t xml:space="preserve"> render multiple-output.qmd </w:t>
      </w:r>
      <w:r>
        <w:rPr>
          <w:rStyle w:val="AttributeTok"/>
        </w:rPr>
        <w:t xml:space="preserve">--to</w:t>
      </w:r>
      <w:r>
        <w:rPr>
          <w:rStyle w:val="NormalTok"/>
        </w:rPr>
        <w:t xml:space="preserve"> all</w:t>
      </w:r>
    </w:p>
    <w:p>
      <w:pPr>
        <w:pStyle w:val="FirstParagraph"/>
      </w:pPr>
      <w:r>
        <w:t xml:space="preserve">Quarto will produce four files: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multiple-output.html</w:t>
      </w:r>
      <w:r>
        <w:t xml:space="preserve"> </w:t>
      </w:r>
      <w:r>
        <w:t xml:space="preserve">— a styled web page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multiple-output.pdf</w:t>
      </w:r>
      <w:r>
        <w:t xml:space="preserve"> </w:t>
      </w:r>
      <w:r>
        <w:t xml:space="preserve">— a print-ready PDF (requires TinyTeX:</w:t>
      </w:r>
      <w:r>
        <w:t xml:space="preserve"> </w:t>
      </w:r>
      <w:r>
        <w:rPr>
          <w:rStyle w:val="VerbatimChar"/>
        </w:rPr>
        <w:t xml:space="preserve">quarto install tinytex</w:t>
      </w:r>
      <w:r>
        <w:t xml:space="preserve">)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multiple-output.epub</w:t>
      </w:r>
      <w:r>
        <w:t xml:space="preserve"> </w:t>
      </w:r>
      <w:r>
        <w:t xml:space="preserve">— an e-book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multiple-output.docx</w:t>
      </w:r>
      <w:r>
        <w:t xml:space="preserve"> </w:t>
      </w:r>
      <w:r>
        <w:t xml:space="preserve">— a Microsoft Word document</w:t>
      </w:r>
    </w:p>
    <w:bookmarkEnd w:id="20"/>
    <w:bookmarkStart w:id="24" w:name="a-simple-example"/>
    <w:p>
      <w:pPr>
        <w:pStyle w:val="Heading2"/>
      </w:pPr>
      <w:r>
        <w:t xml:space="preserve">A Simple Example</w:t>
      </w:r>
    </w:p>
    <w:p>
      <w:pPr>
        <w:pStyle w:val="FirstParagraph"/>
      </w:pPr>
      <w:r>
        <w:t xml:space="preserve">Here is a short piece of content that will appear identically across all formats.</w:t>
      </w:r>
    </w:p>
    <w:bookmarkStart w:id="21" w:name="mathematical-notation"/>
    <w:p>
      <w:pPr>
        <w:pStyle w:val="Heading3"/>
      </w:pPr>
      <w:r>
        <w:t xml:space="preserve">Mathematical Notation</w:t>
      </w:r>
    </w:p>
    <w:p>
      <w:pPr>
        <w:pStyle w:val="FirstParagraph"/>
      </w:pPr>
      <w:r>
        <w:t xml:space="preserve">Quarto supports LaTeX math in all formats: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σ</m:t>
              </m:r>
              <m:rad>
                <m:radPr>
                  <m:degHide m:val="on"/>
                </m:radPr>
                <m:deg/>
                <m:e>
                  <m:r>
                    <m:t>2</m:t>
                  </m:r>
                  <m:r>
                    <m:t>π</m:t>
                  </m:r>
                </m:e>
              </m:rad>
            </m:den>
          </m:f>
          <m:r>
            <m:rPr>
              <m:sty m:val="p"/>
            </m:rPr>
            <m:t>exp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2</m:t>
                  </m:r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</m:d>
        </m:oMath>
      </m:oMathPara>
    </w:p>
    <w:bookmarkEnd w:id="21"/>
    <w:bookmarkStart w:id="22" w:name="code-and-output"/>
    <w:p>
      <w:pPr>
        <w:pStyle w:val="Heading3"/>
      </w:pPr>
      <w:r>
        <w:t xml:space="preserve">Code and Output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math</w:t>
      </w:r>
      <w:r>
        <w:br/>
      </w:r>
      <w:r>
        <w:br/>
      </w:r>
      <w:r>
        <w:rPr>
          <w:rStyle w:val="NormalTok"/>
        </w:rPr>
        <w:t xml:space="preserve">values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9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25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roots 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[math.sqrt(v)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values]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v, r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zip</w:t>
      </w:r>
      <w:r>
        <w:rPr>
          <w:rStyle w:val="NormalTok"/>
        </w:rPr>
        <w:t xml:space="preserve">(values, roots):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pecialStringTok"/>
        </w:rPr>
        <w:t xml:space="preserve">f"sqrt(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v</w:t>
      </w:r>
      <w:r>
        <w:rPr>
          <w:rStyle w:val="SpecialCharTok"/>
        </w:rPr>
        <w:t xml:space="preserve">:2d}</w:t>
      </w:r>
      <w:r>
        <w:rPr>
          <w:rStyle w:val="SpecialStringTok"/>
        </w:rPr>
        <w:t xml:space="preserve">) = </w:t>
      </w:r>
      <w:r>
        <w:rPr>
          <w:rStyle w:val="SpecialCharTok"/>
        </w:rPr>
        <w:t xml:space="preserve">{</w:t>
      </w:r>
      <w:r>
        <w:rPr>
          <w:rStyle w:val="NormalTok"/>
        </w:rPr>
        <w:t xml:space="preserve">r</w:t>
      </w:r>
      <w:r>
        <w:rPr>
          <w:rStyle w:val="SpecialCharTok"/>
        </w:rPr>
        <w:t xml:space="preserve">:.1f}</w:t>
      </w:r>
      <w:r>
        <w:rPr>
          <w:rStyle w:val="SpecialStringTok"/>
        </w:rPr>
        <w:t xml:space="preserve">"</w:t>
      </w:r>
      <w:r>
        <w:rPr>
          <w:rStyle w:val="NormalTok"/>
        </w:rPr>
        <w:t xml:space="preserve">)</w:t>
      </w:r>
    </w:p>
    <w:bookmarkEnd w:id="22"/>
    <w:bookmarkStart w:id="23" w:name="a-table"/>
    <w:p>
      <w:pPr>
        <w:pStyle w:val="Heading3"/>
      </w:pPr>
      <w:r>
        <w:t xml:space="preserve">A Table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Format</w:t>
            </w:r>
          </w:p>
        </w:tc>
        <w:tc>
          <w:tcPr/>
          <w:p>
            <w:pPr>
              <w:pStyle w:val="Compact"/>
            </w:pPr>
            <w:r>
              <w:t xml:space="preserve">Extension</w:t>
            </w:r>
          </w:p>
        </w:tc>
        <w:tc>
          <w:tcPr/>
          <w:p>
            <w:pPr>
              <w:pStyle w:val="Compact"/>
            </w:pPr>
            <w:r>
              <w:t xml:space="preserve">Needs extra tools?</w:t>
            </w:r>
          </w:p>
        </w:tc>
      </w:tr>
      <w:tr>
        <w:tc>
          <w:tcPr/>
          <w:p>
            <w:pPr>
              <w:pStyle w:val="Compact"/>
            </w:pPr>
            <w:r>
              <w:t xml:space="preserve">HTML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.html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.pdf</w:t>
            </w:r>
          </w:p>
        </w:tc>
        <w:tc>
          <w:tcPr/>
          <w:p>
            <w:pPr>
              <w:pStyle w:val="Compact"/>
            </w:pPr>
            <w:r>
              <w:t xml:space="preserve">TinyTeX / LaTeX</w:t>
            </w:r>
          </w:p>
        </w:tc>
      </w:tr>
      <w:tr>
        <w:tc>
          <w:tcPr/>
          <w:p>
            <w:pPr>
              <w:pStyle w:val="Compact"/>
            </w:pPr>
            <w:r>
              <w:t xml:space="preserve">EPUB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.epub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t xml:space="preserve">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.docx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</w:tbl>
    <w:bookmarkEnd w:id="23"/>
    <w:bookmarkEnd w:id="24"/>
    <w:bookmarkStart w:id="25" w:name="summary"/>
    <w:p>
      <w:pPr>
        <w:pStyle w:val="Heading2"/>
      </w:pPr>
      <w:r>
        <w:t xml:space="preserve">Summary</w:t>
      </w:r>
    </w:p>
    <w:p>
      <w:pPr>
        <w:pStyle w:val="FirstParagraph"/>
      </w:pPr>
      <w:r>
        <w:t xml:space="preserve">The key insight is that</w:t>
      </w:r>
      <w:r>
        <w:t xml:space="preserve"> </w:t>
      </w:r>
      <w:r>
        <w:rPr>
          <w:b/>
          <w:bCs/>
        </w:rPr>
        <w:t xml:space="preserve">you write your content once</w:t>
      </w:r>
      <w:r>
        <w:t xml:space="preserve"> </w:t>
      </w:r>
      <w:r>
        <w:t xml:space="preserve">and Quarto handles</w:t>
      </w:r>
      <w:r>
        <w:t xml:space="preserve"> </w:t>
      </w:r>
      <w:r>
        <w:t xml:space="preserve">the conversion. Each format can be configured independently under its own</w:t>
      </w:r>
      <w:r>
        <w:t xml:space="preserve"> </w:t>
      </w:r>
      <w:r>
        <w:t xml:space="preserve">key in the YAML header while sharing the same source document.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Multiple Output Formats</dc:title>
  <dc:creator>CTM Workshop Lund 2026</dc:creator>
  <cp:keywords/>
  <dcterms:created xsi:type="dcterms:W3CDTF">2026-03-19T06:44:32Z</dcterms:created>
  <dcterms:modified xsi:type="dcterms:W3CDTF">2026-03-19T06:44:32Z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hors">
    <vt:lpwstr/>
  </property>
  <property fmtid="{D5CDD505-2E9C-101B-9397-08002B2CF9AE}" pid="3" name="biblio-config">
    <vt:lpwstr>True</vt:lpwstr>
  </property>
  <property fmtid="{D5CDD505-2E9C-101B-9397-08002B2CF9AE}" pid="4" name="by-author">
    <vt:lpwstr/>
  </property>
  <property fmtid="{D5CDD505-2E9C-101B-9397-08002B2CF9AE}" pid="5" name="date">
    <vt:lpwstr>2026-03-19</vt:lpwstr>
  </property>
  <property fmtid="{D5CDD505-2E9C-101B-9397-08002B2CF9AE}" pid="6" name="header-includes">
    <vt:lpwstr/>
  </property>
  <property fmtid="{D5CDD505-2E9C-101B-9397-08002B2CF9AE}" pid="7" name="include-after">
    <vt:lpwstr/>
  </property>
  <property fmtid="{D5CDD505-2E9C-101B-9397-08002B2CF9AE}" pid="8" name="include-before">
    <vt:lpwstr/>
  </property>
  <property fmtid="{D5CDD505-2E9C-101B-9397-08002B2CF9AE}" pid="9" name="labels">
    <vt:lpwstr/>
  </property>
  <property fmtid="{D5CDD505-2E9C-101B-9397-08002B2CF9AE}" pid="10" name="toc-title">
    <vt:lpwstr>Table of contents</vt:lpwstr>
  </property>
</Properties>
</file>