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60"/>
        <w:jc w:val="center"/>
      </w:pPr>
      <w:r>
        <w:rPr>
          <w:rFonts w:ascii="Georgia" w:cs="Georgia" w:eastAsia="Georgia" w:hAnsi="Georgia"/>
          <w:b/>
          <w:bCs/>
          <w:color w:val="1A1A1A"/>
          <w:sz w:val="30"/>
          <w:szCs w:val="30"/>
        </w:rPr>
        <w:t xml:space="preserve">ANNEXURE A — SCHEDULE OF FEES AND CHARGES</w:t>
      </w:r>
    </w:p>
    <w:p>
      <w:pPr>
        <w:spacing w:after="120" w:line="276"/>
      </w:pPr>
      <w:r>
        <w:rPr>
          <w:rFonts w:ascii="Georgia" w:cs="Georgia" w:eastAsia="Georgia" w:hAnsi="Georgia"/>
          <w:color w:val="222222"/>
          <w:sz w:val="21"/>
          <w:szCs w:val="21"/>
        </w:rPr>
        <w:t xml:space="preserve">Attached to and forming part of the Microloan Agreement</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Reference</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Detail</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Agreement number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[AGREEMENT NUMBER]</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Borrower</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[BORROWER FULL NAMES]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Effective from</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[EFFECTIVE DATE]</w:t>
            </w:r>
          </w:p>
        </w:tc>
      </w:tr>
    </w:tbl>
    <w:p>
      <w:pPr>
        <w:spacing w:after="140"/>
      </w:pPr>
    </w:p>
    <w:p>
      <w:pPr>
        <w:spacing w:after="120" w:line="276"/>
      </w:pPr>
      <w:r>
        <w:rPr>
          <w:rFonts w:ascii="Georgia" w:cs="Georgia" w:eastAsia="Georgia" w:hAnsi="Georgia"/>
          <w:color w:val="222222"/>
          <w:sz w:val="21"/>
          <w:szCs w:val="21"/>
        </w:rPr>
        <w:t xml:space="preserve">This schedule lists </w:t>
      </w:r>
      <w:r>
        <w:rPr>
          <w:rFonts w:ascii="Georgia" w:cs="Georgia" w:eastAsia="Georgia" w:hAnsi="Georgia"/>
          <w:color w:val="222222"/>
          <w:sz w:val="21"/>
          <w:szCs w:val="21"/>
        </w:rPr>
        <w:t xml:space="preserve">every</w:t>
      </w:r>
      <w:r>
        <w:rPr>
          <w:rFonts w:ascii="Georgia" w:cs="Georgia" w:eastAsia="Georgia" w:hAnsi="Georgia"/>
          <w:color w:val="222222"/>
          <w:sz w:val="21"/>
          <w:szCs w:val="21"/>
        </w:rPr>
        <w:t xml:space="preserve"> amount QuickServe Cashloan may charge you. If a charge is not on this list, you do not owe it. The exact Namibian Dollar figures for your own loan are in the cost table in clause 2 of your Microloan Agreement — this schedule explains what each charge is and what limits apply to it.</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1. THE ONE RULE THAT CAPS EVERYTHING</w:t>
      </w:r>
    </w:p>
    <w:p>
      <w:pPr>
        <w:spacing w:after="110" w:line="276"/>
        <w:ind w:left="420" w:hanging="420"/>
      </w:pPr>
      <w:r>
        <w:rPr>
          <w:rFonts w:ascii="Georgia" w:cs="Georgia" w:eastAsia="Georgia" w:hAnsi="Georgia"/>
          <w:b/>
          <w:bCs/>
          <w:color w:val="1A1A1A"/>
          <w:sz w:val="21"/>
          <w:szCs w:val="21"/>
        </w:rPr>
        <w:t xml:space="preserve">1.1  </w:t>
      </w:r>
      <w:r>
        <w:rPr>
          <w:rFonts w:ascii="Georgia" w:cs="Georgia" w:eastAsia="Georgia" w:hAnsi="Georgia"/>
          <w:color w:val="222222"/>
          <w:sz w:val="21"/>
          <w:szCs w:val="21"/>
        </w:rPr>
        <w:t xml:space="preserve">Namibian law treats </w:t>
      </w:r>
      <w:r>
        <w:rPr>
          <w:rFonts w:ascii="Georgia" w:cs="Georgia" w:eastAsia="Georgia" w:hAnsi="Georgia"/>
          <w:b/>
          <w:bCs/>
          <w:color w:val="222222"/>
          <w:sz w:val="21"/>
          <w:szCs w:val="21"/>
        </w:rPr>
        <w:t xml:space="preserve">every amount you owe us that is not the cash we handed you</w:t>
      </w:r>
      <w:r>
        <w:rPr>
          <w:rFonts w:ascii="Georgia" w:cs="Georgia" w:eastAsia="Georgia" w:hAnsi="Georgia"/>
          <w:color w:val="222222"/>
          <w:sz w:val="21"/>
          <w:szCs w:val="21"/>
        </w:rPr>
        <w:t xml:space="preserve"> as a "finance charge". Interest is a finance charge. The service fee is a finance charge. Anything added when a due date is extended is a finance charge.</w:t>
      </w:r>
    </w:p>
    <w:p>
      <w:pPr>
        <w:spacing w:after="110" w:line="276"/>
        <w:ind w:left="420" w:hanging="420"/>
      </w:pPr>
      <w:r>
        <w:rPr>
          <w:rFonts w:ascii="Georgia" w:cs="Georgia" w:eastAsia="Georgia" w:hAnsi="Georgia"/>
          <w:b/>
          <w:bCs/>
          <w:color w:val="1A1A1A"/>
          <w:sz w:val="21"/>
          <w:szCs w:val="21"/>
        </w:rPr>
        <w:t xml:space="preserve">1.2  </w:t>
      </w:r>
      <w:r>
        <w:rPr>
          <w:rFonts w:ascii="Georgia" w:cs="Georgia" w:eastAsia="Georgia" w:hAnsi="Georgia"/>
          <w:color w:val="222222"/>
          <w:sz w:val="21"/>
          <w:szCs w:val="21"/>
        </w:rPr>
        <w:t xml:space="preserve">For a short-term microloan repayable within five months, </w:t>
      </w:r>
      <w:r>
        <w:rPr>
          <w:rFonts w:ascii="Georgia" w:cs="Georgia" w:eastAsia="Georgia" w:hAnsi="Georgia"/>
          <w:b/>
          <w:bCs/>
          <w:color w:val="222222"/>
          <w:sz w:val="21"/>
          <w:szCs w:val="21"/>
        </w:rPr>
        <w:t xml:space="preserve">the total of all finance charges may not exceed 30% of the principal</w:t>
      </w:r>
      <w:r>
        <w:rPr>
          <w:rFonts w:ascii="Georgia" w:cs="Georgia" w:eastAsia="Georgia" w:hAnsi="Georgia"/>
          <w:color w:val="222222"/>
          <w:sz w:val="21"/>
          <w:szCs w:val="21"/>
        </w:rPr>
        <w:t xml:space="preserve"> — the cash actually advanced to you. This is the maximum determined by the Registrar under the Usury Act 73 of 1968 and applied by the Microlending Act 7 of 2018.</w:t>
      </w:r>
    </w:p>
    <w:p>
      <w:pPr>
        <w:spacing w:after="110" w:line="276"/>
        <w:ind w:left="420" w:hanging="420"/>
      </w:pPr>
      <w:r>
        <w:rPr>
          <w:rFonts w:ascii="Georgia" w:cs="Georgia" w:eastAsia="Georgia" w:hAnsi="Georgia"/>
          <w:b/>
          <w:bCs/>
          <w:color w:val="1A1A1A"/>
          <w:sz w:val="21"/>
          <w:szCs w:val="21"/>
        </w:rPr>
        <w:t xml:space="preserve">1.3  </w:t>
      </w:r>
      <w:r>
        <w:rPr>
          <w:rFonts w:ascii="Georgia" w:cs="Georgia" w:eastAsia="Georgia" w:hAnsi="Georgia"/>
          <w:b/>
          <w:bCs/>
          <w:color w:val="222222"/>
          <w:sz w:val="21"/>
          <w:szCs w:val="21"/>
        </w:rPr>
        <w:t xml:space="preserve">The 30% is once-off for the whole loan. It is not 30% per month, not 30% per week, and not 30% again each time a due date is extended.</w:t>
      </w:r>
    </w:p>
    <w:p>
      <w:pPr>
        <w:spacing w:after="110" w:line="276"/>
        <w:ind w:left="420" w:hanging="420"/>
      </w:pPr>
      <w:r>
        <w:rPr>
          <w:rFonts w:ascii="Georgia" w:cs="Georgia" w:eastAsia="Georgia" w:hAnsi="Georgia"/>
          <w:b/>
          <w:bCs/>
          <w:color w:val="1A1A1A"/>
          <w:sz w:val="21"/>
          <w:szCs w:val="21"/>
        </w:rPr>
        <w:t xml:space="preserve">1.4  </w:t>
      </w:r>
      <w:r>
        <w:rPr>
          <w:rFonts w:ascii="Georgia" w:cs="Georgia" w:eastAsia="Georgia" w:hAnsi="Georgia"/>
          <w:color w:val="222222"/>
          <w:sz w:val="21"/>
          <w:szCs w:val="21"/>
        </w:rPr>
        <w:t xml:space="preserve">The service fee is counted </w:t>
      </w:r>
      <w:r>
        <w:rPr>
          <w:rFonts w:ascii="Georgia" w:cs="Georgia" w:eastAsia="Georgia" w:hAnsi="Georgia"/>
          <w:b/>
          <w:bCs/>
          <w:color w:val="222222"/>
          <w:sz w:val="21"/>
          <w:szCs w:val="21"/>
        </w:rPr>
        <w:t xml:space="preserve">inside</w:t>
      </w:r>
      <w:r>
        <w:rPr>
          <w:rFonts w:ascii="Georgia" w:cs="Georgia" w:eastAsia="Georgia" w:hAnsi="Georgia"/>
          <w:color w:val="222222"/>
          <w:sz w:val="21"/>
          <w:szCs w:val="21"/>
        </w:rPr>
        <w:t xml:space="preserve"> the 30%, never on top of it.</w:t>
      </w:r>
    </w:p>
    <w:p>
      <w:pPr>
        <w:spacing w:after="110" w:line="276"/>
        <w:ind w:left="420" w:hanging="420"/>
      </w:pPr>
      <w:r>
        <w:rPr>
          <w:rFonts w:ascii="Georgia" w:cs="Georgia" w:eastAsia="Georgia" w:hAnsi="Georgia"/>
          <w:b/>
          <w:bCs/>
          <w:color w:val="1A1A1A"/>
          <w:sz w:val="21"/>
          <w:szCs w:val="21"/>
        </w:rPr>
        <w:t xml:space="preserve">1.5  </w:t>
      </w:r>
      <w:r>
        <w:rPr>
          <w:rFonts w:ascii="Georgia" w:cs="Georgia" w:eastAsia="Georgia" w:hAnsi="Georgia"/>
          <w:color w:val="222222"/>
          <w:sz w:val="21"/>
          <w:szCs w:val="21"/>
        </w:rPr>
        <w:t xml:space="preserve">If any amount we ever charge exceeds the legal maximum, that excess is void, you do not owe it, and if you have paid it we refund it.</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2. WHAT WE CHARGE</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3216"/>
        <w:gridCol w:w="2080"/>
        <w:gridCol w:w="2080"/>
        <w:gridCol w:w="2082"/>
      </w:tblGrid>
      <w:tr>
        <w:trPr>
          <w:tblHeader/>
        </w:trPr>
        <w:tc>
          <w:tcPr>
            <w:tcW w:type="dxa" w:w="3216"/>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w:t>
            </w:r>
          </w:p>
        </w:tc>
        <w:tc>
          <w:tcPr>
            <w:tcW w:type="dxa" w:w="2080"/>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Charge</w:t>
            </w:r>
          </w:p>
        </w:tc>
        <w:tc>
          <w:tcPr>
            <w:tcW w:type="dxa" w:w="2080"/>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How it works</w:t>
            </w:r>
          </w:p>
        </w:tc>
        <w:tc>
          <w:tcPr>
            <w:tcW w:type="dxa" w:w="2082"/>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Limit</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2.1</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Interest</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 flat percentage of the principal, calculated </w:t>
            </w:r>
            <w:r>
              <w:rPr>
                <w:rFonts w:ascii="Georgia" w:cs="Georgia" w:eastAsia="Georgia" w:hAnsi="Georgia"/>
                <w:color w:val="222222"/>
                <w:sz w:val="20"/>
                <w:szCs w:val="20"/>
              </w:rPr>
              <w:t xml:space="preserve">once</w:t>
            </w:r>
            <w:r>
              <w:rPr>
                <w:rFonts w:ascii="Georgia" w:cs="Georgia" w:eastAsia="Georgia" w:hAnsi="Georgia"/>
                <w:color w:val="222222"/>
                <w:sz w:val="20"/>
                <w:szCs w:val="20"/>
              </w:rPr>
              <w:t xml:space="preserve"> for the whole loan period. It does not compound and it does not grow month by month.</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Together with 2.2, never more than 30% of the principal</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2.2</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Service fee</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 single flat amount, charged once at the start of the loan. It covers the cost of assessing and administering your loan.</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Together with 2.1, never more than 30% of the principal</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2.3</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Total finance charges (2.1 + 2.2)</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The complete cost of borrowing from us when you repay on time.</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Never more than 30% of the principal</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2.4</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Charge on an extension of the due date</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Only if you ask for an extension and we both sign an Extension Agreement. It is calculated on the principal still outstanding, at the rate in your agreement.</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Only whatever room is left under the 30% ceiling — </w:t>
            </w:r>
            <w:r>
              <w:rPr>
                <w:rFonts w:ascii="Georgia" w:cs="Georgia" w:eastAsia="Georgia" w:hAnsi="Georgia"/>
                <w:color w:val="222222"/>
                <w:sz w:val="20"/>
                <w:szCs w:val="20"/>
              </w:rPr>
              <w:t xml:space="preserve">which may be nil</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2.5</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Default interest</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Only if you miss the due date and no extension has been signed. Charged on the amount outstanding, and it stops the day you pay.</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Not more than [DEFAULT INTEREST RATE — NOT MORE THAN 5]% per month, for not more than 3 months in total.</w:t>
            </w:r>
            <w:r>
              <w:rPr>
                <w:rFonts w:ascii="Georgia" w:cs="Georgia" w:eastAsia="Georgia" w:hAnsi="Georgia"/>
                <w:color w:val="222222"/>
                <w:sz w:val="20"/>
                <w:szCs w:val="20"/>
              </w:rPr>
              <w:t xml:space="preserve"> After 3 months, no further default interest at all</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2.6</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Duplicate statement of account</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Your statement is free. This applies only if you ask for a second copy of a statement we have already given you.</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Never more than N$2.00 per page</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2.7</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Returned or failed debit order</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We recover only the amount the bank actually charges us, shown on your statement with the bank's own reference. We add nothing of our own to it.</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Actual bank cost only, itemised, and counted inside the 30% ceiling</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2.8</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Legal and collection costs</w:t>
            </w:r>
          </w:p>
        </w:tc>
        <w:tc>
          <w:tcPr>
            <w:tcW w:type="dxa" w:w="208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Only if we have to enforce the agreement through an attorney or a court, and only after we have given you the written notices required by clause 9 of your agreement. On the attorney-and-own-client scale.</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Only costs actually incurred, </w:t>
            </w:r>
            <w:r>
              <w:rPr>
                <w:rFonts w:ascii="Georgia" w:cs="Georgia" w:eastAsia="Georgia" w:hAnsi="Georgia"/>
                <w:color w:val="222222"/>
                <w:sz w:val="20"/>
                <w:szCs w:val="20"/>
              </w:rPr>
              <w:t xml:space="preserve">always subject to assessment by the court or the taxing master</w:t>
            </w:r>
          </w:p>
        </w:tc>
      </w:tr>
    </w:tbl>
    <w:p>
      <w:pPr>
        <w:spacing w:after="140"/>
      </w:pP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3. WHAT WE NEVER CHARGE</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trPr>
        <w:tc>
          <w:tcPr>
            <w:tcW w:type="dxa" w:w="4351"/>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We do not charge for</w:t>
            </w:r>
          </w:p>
        </w:tc>
        <w:tc>
          <w:tcPr>
            <w:tcW w:type="dxa" w:w="5107"/>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Applying for a loan</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Being assessed or credit-checked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 settlement quote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Settling your loan early — there is </w:t>
            </w:r>
            <w:r>
              <w:rPr>
                <w:rFonts w:ascii="Georgia" w:cs="Georgia" w:eastAsia="Georgia" w:hAnsi="Georgia"/>
                <w:color w:val="222222"/>
                <w:sz w:val="20"/>
                <w:szCs w:val="20"/>
              </w:rPr>
              <w:t xml:space="preserve">no early settlement penalty</w:t>
            </w:r>
            <w:r>
              <w:rPr>
                <w:rFonts w:ascii="Georgia" w:cs="Georgia" w:eastAsia="Georgia" w:hAnsi="Georgia"/>
                <w:color w:val="222222"/>
                <w:sz w:val="20"/>
                <w:szCs w:val="20"/>
              </w:rPr>
              <w:t xml:space="preserve">, and the finance charges are reduced pro rata</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Cancelling within the 3-business-day cooling-off period (you pay only the days you had the money)</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Your copy of the signed loan agreement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Your first copy of any statement of account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 breakdown showing how your payments were applied</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Your paid-up letter when you settle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 copy of your affordability assessment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Reminder calls, SMSs or WhatsApp messages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A NAMFISA complaint form, or lodging a complaint</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The revenue stamp on the original agreement — </w:t>
            </w:r>
            <w:r>
              <w:rPr>
                <w:rFonts w:ascii="Georgia" w:cs="Georgia" w:eastAsia="Georgia" w:hAnsi="Georgia"/>
                <w:color w:val="222222"/>
                <w:sz w:val="20"/>
                <w:szCs w:val="20"/>
              </w:rPr>
              <w:t xml:space="preserve">we pay this, not you</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N$0.00</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Insurance — </w:t>
            </w:r>
            <w:r>
              <w:rPr>
                <w:rFonts w:ascii="Georgia" w:cs="Georgia" w:eastAsia="Georgia" w:hAnsi="Georgia"/>
                <w:color w:val="222222"/>
                <w:sz w:val="20"/>
                <w:szCs w:val="20"/>
              </w:rPr>
              <w:t xml:space="preserve">we may not and do not make any insurance a condition of a loan</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N$0.00</w:t>
            </w:r>
          </w:p>
        </w:tc>
      </w:tr>
    </w:tbl>
    <w:p>
      <w:pPr>
        <w:spacing w:after="140"/>
      </w:pP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4. WHAT LOANS COST — ILLUSTRATION</w:t>
      </w:r>
    </w:p>
    <w:p>
      <w:pPr>
        <w:spacing w:after="120" w:line="276"/>
      </w:pPr>
      <w:r>
        <w:rPr>
          <w:rFonts w:ascii="Georgia" w:cs="Georgia" w:eastAsia="Georgia" w:hAnsi="Georgia"/>
          <w:color w:val="222222"/>
          <w:sz w:val="21"/>
          <w:szCs w:val="21"/>
        </w:rPr>
        <w:t xml:space="preserve">These are illustrations at the legal ceiling, using a 30-day loan with interest at 25% of the principal and a service fee. </w:t>
      </w:r>
      <w:r>
        <w:rPr>
          <w:rFonts w:ascii="Georgia" w:cs="Georgia" w:eastAsia="Georgia" w:hAnsi="Georgia"/>
          <w:color w:val="222222"/>
          <w:sz w:val="21"/>
          <w:szCs w:val="21"/>
        </w:rPr>
        <w:t xml:space="preserve">Your actual figures are in clause 2 of your Microloan Agreement.</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3216"/>
        <w:gridCol w:w="1248"/>
        <w:gridCol w:w="1248"/>
        <w:gridCol w:w="1248"/>
        <w:gridCol w:w="1248"/>
        <w:gridCol w:w="1250"/>
      </w:tblGrid>
      <w:tr>
        <w:trPr>
          <w:tblHeader/>
        </w:trPr>
        <w:tc>
          <w:tcPr>
            <w:tcW w:type="dxa" w:w="3216"/>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Cash you receive</w:t>
            </w:r>
          </w:p>
        </w:tc>
        <w:tc>
          <w:tcPr>
            <w:tcW w:type="dxa" w:w="1248"/>
            <w:shd w:fill="F2F2F2" w:val="clear"/>
            <w:tcMar>
              <w:top w:type="dxa" w:w="90"/>
              <w:left w:type="dxa" w:w="130"/>
              <w:bottom w:type="dxa" w:w="90"/>
              <w:right w:type="dxa" w:w="130"/>
            </w:tcMar>
          </w:tcPr>
          <w:p>
            <w:pPr>
              <w:spacing w:after="0" w:line="250"/>
              <w:jc w:val="right"/>
            </w:pPr>
            <w:r>
              <w:rPr>
                <w:rFonts w:ascii="Georgia" w:cs="Georgia" w:eastAsia="Georgia" w:hAnsi="Georgia"/>
                <w:b/>
                <w:bCs/>
                <w:color w:val="1A1A1A"/>
                <w:sz w:val="20"/>
                <w:szCs w:val="20"/>
              </w:rPr>
              <w:t xml:space="preserve">Interest (25%)</w:t>
            </w:r>
          </w:p>
        </w:tc>
        <w:tc>
          <w:tcPr>
            <w:tcW w:type="dxa" w:w="1248"/>
            <w:shd w:fill="F2F2F2" w:val="clear"/>
            <w:tcMar>
              <w:top w:type="dxa" w:w="90"/>
              <w:left w:type="dxa" w:w="130"/>
              <w:bottom w:type="dxa" w:w="90"/>
              <w:right w:type="dxa" w:w="130"/>
            </w:tcMar>
          </w:tcPr>
          <w:p>
            <w:pPr>
              <w:spacing w:after="0" w:line="250"/>
              <w:jc w:val="right"/>
            </w:pPr>
            <w:r>
              <w:rPr>
                <w:rFonts w:ascii="Georgia" w:cs="Georgia" w:eastAsia="Georgia" w:hAnsi="Georgia"/>
                <w:b/>
                <w:bCs/>
                <w:color w:val="1A1A1A"/>
                <w:sz w:val="20"/>
                <w:szCs w:val="20"/>
              </w:rPr>
              <w:t xml:space="preserve">Service fee</w:t>
            </w:r>
          </w:p>
        </w:tc>
        <w:tc>
          <w:tcPr>
            <w:tcW w:type="dxa" w:w="1248"/>
            <w:shd w:fill="F2F2F2" w:val="clear"/>
            <w:tcMar>
              <w:top w:type="dxa" w:w="90"/>
              <w:left w:type="dxa" w:w="130"/>
              <w:bottom w:type="dxa" w:w="90"/>
              <w:right w:type="dxa" w:w="130"/>
            </w:tcMar>
          </w:tcPr>
          <w:p>
            <w:pPr>
              <w:spacing w:after="0" w:line="250"/>
              <w:jc w:val="right"/>
            </w:pPr>
            <w:r>
              <w:rPr>
                <w:rFonts w:ascii="Georgia" w:cs="Georgia" w:eastAsia="Georgia" w:hAnsi="Georgia"/>
                <w:b/>
                <w:bCs/>
                <w:color w:val="1A1A1A"/>
                <w:sz w:val="20"/>
                <w:szCs w:val="20"/>
              </w:rPr>
              <w:t xml:space="preserve">Total finance charges</w:t>
            </w:r>
          </w:p>
        </w:tc>
        <w:tc>
          <w:tcPr>
            <w:tcW w:type="dxa" w:w="1248"/>
            <w:shd w:fill="F2F2F2" w:val="clear"/>
            <w:tcMar>
              <w:top w:type="dxa" w:w="90"/>
              <w:left w:type="dxa" w:w="130"/>
              <w:bottom w:type="dxa" w:w="90"/>
              <w:right w:type="dxa" w:w="130"/>
            </w:tcMar>
          </w:tcPr>
          <w:p>
            <w:pPr>
              <w:spacing w:after="0" w:line="250"/>
              <w:jc w:val="right"/>
            </w:pPr>
            <w:r>
              <w:rPr>
                <w:rFonts w:ascii="Georgia" w:cs="Georgia" w:eastAsia="Georgia" w:hAnsi="Georgia"/>
                <w:b/>
                <w:bCs/>
                <w:color w:val="1A1A1A"/>
                <w:sz w:val="20"/>
                <w:szCs w:val="20"/>
              </w:rPr>
              <w:t xml:space="preserve">As % of principal</w:t>
            </w:r>
          </w:p>
        </w:tc>
        <w:tc>
          <w:tcPr>
            <w:tcW w:type="dxa" w:w="1250"/>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Total you repay on the due date</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N$500.00</w:t>
            </w:r>
          </w:p>
        </w:tc>
        <w:tc>
          <w:tcPr>
            <w:tcW w:type="dxa" w:w="1248"/>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N$125.00</w:t>
            </w:r>
          </w:p>
        </w:tc>
        <w:tc>
          <w:tcPr>
            <w:tcW w:type="dxa" w:w="1248"/>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N$25.00</w:t>
            </w:r>
          </w:p>
        </w:tc>
        <w:tc>
          <w:tcPr>
            <w:tcW w:type="dxa" w:w="1248"/>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N$150.00</w:t>
            </w:r>
          </w:p>
        </w:tc>
        <w:tc>
          <w:tcPr>
            <w:tcW w:type="dxa" w:w="1248"/>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30.0%</w:t>
            </w:r>
          </w:p>
        </w:tc>
        <w:tc>
          <w:tcPr>
            <w:tcW w:type="dxa" w:w="125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N$650.00</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N$1,000.00</w:t>
            </w:r>
          </w:p>
        </w:tc>
        <w:tc>
          <w:tcPr>
            <w:tcW w:type="dxa" w:w="1248"/>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N$250.00</w:t>
            </w:r>
          </w:p>
        </w:tc>
        <w:tc>
          <w:tcPr>
            <w:tcW w:type="dxa" w:w="1248"/>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N$50.00</w:t>
            </w:r>
          </w:p>
        </w:tc>
        <w:tc>
          <w:tcPr>
            <w:tcW w:type="dxa" w:w="1248"/>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N$300.00</w:t>
            </w:r>
          </w:p>
        </w:tc>
        <w:tc>
          <w:tcPr>
            <w:tcW w:type="dxa" w:w="1248"/>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30.0%</w:t>
            </w:r>
          </w:p>
        </w:tc>
        <w:tc>
          <w:tcPr>
            <w:tcW w:type="dxa" w:w="125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N$1,300.00</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N$2,000.00</w:t>
            </w:r>
          </w:p>
        </w:tc>
        <w:tc>
          <w:tcPr>
            <w:tcW w:type="dxa" w:w="1248"/>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N$500.00</w:t>
            </w:r>
          </w:p>
        </w:tc>
        <w:tc>
          <w:tcPr>
            <w:tcW w:type="dxa" w:w="1248"/>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N$100.00</w:t>
            </w:r>
          </w:p>
        </w:tc>
        <w:tc>
          <w:tcPr>
            <w:tcW w:type="dxa" w:w="1248"/>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N$600.00</w:t>
            </w:r>
          </w:p>
        </w:tc>
        <w:tc>
          <w:tcPr>
            <w:tcW w:type="dxa" w:w="1248"/>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30.0%</w:t>
            </w:r>
          </w:p>
        </w:tc>
        <w:tc>
          <w:tcPr>
            <w:tcW w:type="dxa" w:w="125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N$2,600.00</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N$3,000.00</w:t>
            </w:r>
          </w:p>
        </w:tc>
        <w:tc>
          <w:tcPr>
            <w:tcW w:type="dxa" w:w="1248"/>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N$750.00</w:t>
            </w:r>
          </w:p>
        </w:tc>
        <w:tc>
          <w:tcPr>
            <w:tcW w:type="dxa" w:w="1248"/>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N$150.00</w:t>
            </w:r>
          </w:p>
        </w:tc>
        <w:tc>
          <w:tcPr>
            <w:tcW w:type="dxa" w:w="1248"/>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N$900.00</w:t>
            </w:r>
          </w:p>
        </w:tc>
        <w:tc>
          <w:tcPr>
            <w:tcW w:type="dxa" w:w="1248"/>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30.0%</w:t>
            </w:r>
          </w:p>
        </w:tc>
        <w:tc>
          <w:tcPr>
            <w:tcW w:type="dxa" w:w="125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N$3,900.00</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N$5,000.00</w:t>
            </w:r>
          </w:p>
        </w:tc>
        <w:tc>
          <w:tcPr>
            <w:tcW w:type="dxa" w:w="1248"/>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N$1,250.00</w:t>
            </w:r>
          </w:p>
        </w:tc>
        <w:tc>
          <w:tcPr>
            <w:tcW w:type="dxa" w:w="1248"/>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N$250.00</w:t>
            </w:r>
          </w:p>
        </w:tc>
        <w:tc>
          <w:tcPr>
            <w:tcW w:type="dxa" w:w="1248"/>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N$1,500.00</w:t>
            </w:r>
          </w:p>
        </w:tc>
        <w:tc>
          <w:tcPr>
            <w:tcW w:type="dxa" w:w="1248"/>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30.0%</w:t>
            </w:r>
          </w:p>
        </w:tc>
        <w:tc>
          <w:tcPr>
            <w:tcW w:type="dxa" w:w="1250"/>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N$6,500.00</w:t>
            </w:r>
          </w:p>
        </w:tc>
      </w:tr>
    </w:tbl>
    <w:p>
      <w:pPr>
        <w:spacing w:after="140"/>
      </w:pPr>
    </w:p>
    <w:p>
      <w:pPr>
        <w:spacing w:after="120" w:line="276"/>
      </w:pPr>
      <w:r>
        <w:rPr>
          <w:rFonts w:ascii="Georgia" w:cs="Georgia" w:eastAsia="Georgia" w:hAnsi="Georgia"/>
          <w:color w:val="222222"/>
          <w:sz w:val="21"/>
          <w:szCs w:val="21"/>
        </w:rPr>
        <w:t xml:space="preserve">Read the last column.</w:t>
      </w:r>
      <w:r>
        <w:rPr>
          <w:rFonts w:ascii="Georgia" w:cs="Georgia" w:eastAsia="Georgia" w:hAnsi="Georgia"/>
          <w:color w:val="222222"/>
          <w:sz w:val="21"/>
          <w:szCs w:val="21"/>
        </w:rPr>
        <w:t xml:space="preserve"> That is the single figure you must have ready on the due date.</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5. IF YOU PAY EARLY, YOU PAY LESS</w:t>
      </w:r>
    </w:p>
    <w:p>
      <w:pPr>
        <w:spacing w:after="110" w:line="276"/>
        <w:ind w:left="420" w:hanging="420"/>
      </w:pPr>
      <w:r>
        <w:rPr>
          <w:rFonts w:ascii="Georgia" w:cs="Georgia" w:eastAsia="Georgia" w:hAnsi="Georgia"/>
          <w:b/>
          <w:bCs/>
          <w:color w:val="1A1A1A"/>
          <w:sz w:val="21"/>
          <w:szCs w:val="21"/>
        </w:rPr>
        <w:t xml:space="preserve">5.1  </w:t>
      </w:r>
      <w:r>
        <w:rPr>
          <w:rFonts w:ascii="Georgia" w:cs="Georgia" w:eastAsia="Georgia" w:hAnsi="Georgia"/>
          <w:color w:val="222222"/>
          <w:sz w:val="21"/>
          <w:szCs w:val="21"/>
        </w:rPr>
        <w:t xml:space="preserve">The finance charges are reduced in proportion to the days you actually had the money. Using the N$1,000.00 example above, where the full-term finance charges are N$300.00 over 30 days:</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3216"/>
        <w:gridCol w:w="2080"/>
        <w:gridCol w:w="2080"/>
        <w:gridCol w:w="2082"/>
      </w:tblGrid>
      <w:tr>
        <w:trPr>
          <w:tblHeader/>
        </w:trPr>
        <w:tc>
          <w:tcPr>
            <w:tcW w:type="dxa" w:w="3216"/>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You settle on</w:t>
            </w:r>
          </w:p>
        </w:tc>
        <w:tc>
          <w:tcPr>
            <w:tcW w:type="dxa" w:w="2080"/>
            <w:shd w:fill="F2F2F2" w:val="clear"/>
            <w:tcMar>
              <w:top w:type="dxa" w:w="90"/>
              <w:left w:type="dxa" w:w="130"/>
              <w:bottom w:type="dxa" w:w="90"/>
              <w:right w:type="dxa" w:w="130"/>
            </w:tcMar>
          </w:tcPr>
          <w:p>
            <w:pPr>
              <w:spacing w:after="0" w:line="250"/>
              <w:jc w:val="right"/>
            </w:pPr>
            <w:r>
              <w:rPr>
                <w:rFonts w:ascii="Georgia" w:cs="Georgia" w:eastAsia="Georgia" w:hAnsi="Georgia"/>
                <w:b/>
                <w:bCs/>
                <w:color w:val="1A1A1A"/>
                <w:sz w:val="20"/>
                <w:szCs w:val="20"/>
              </w:rPr>
              <w:t xml:space="preserve">Finance charges you pay</w:t>
            </w:r>
          </w:p>
        </w:tc>
        <w:tc>
          <w:tcPr>
            <w:tcW w:type="dxa" w:w="2080"/>
            <w:shd w:fill="F2F2F2" w:val="clear"/>
            <w:tcMar>
              <w:top w:type="dxa" w:w="90"/>
              <w:left w:type="dxa" w:w="130"/>
              <w:bottom w:type="dxa" w:w="90"/>
              <w:right w:type="dxa" w:w="130"/>
            </w:tcMar>
          </w:tcPr>
          <w:p>
            <w:pPr>
              <w:spacing w:after="0" w:line="250"/>
              <w:jc w:val="right"/>
            </w:pPr>
            <w:r>
              <w:rPr>
                <w:rFonts w:ascii="Georgia" w:cs="Georgia" w:eastAsia="Georgia" w:hAnsi="Georgia"/>
                <w:b/>
                <w:bCs/>
                <w:color w:val="1A1A1A"/>
                <w:sz w:val="20"/>
                <w:szCs w:val="20"/>
              </w:rPr>
              <w:t xml:space="preserve">Total you pay</w:t>
            </w:r>
          </w:p>
        </w:tc>
        <w:tc>
          <w:tcPr>
            <w:tcW w:type="dxa" w:w="2082"/>
            <w:shd w:fill="F2F2F2" w:val="clear"/>
            <w:tcMar>
              <w:top w:type="dxa" w:w="90"/>
              <w:left w:type="dxa" w:w="130"/>
              <w:bottom w:type="dxa" w:w="90"/>
              <w:right w:type="dxa" w:w="130"/>
            </w:tcMar>
          </w:tcPr>
          <w:p>
            <w:pPr>
              <w:spacing w:after="0" w:line="250"/>
            </w:pPr>
            <w:r>
              <w:rPr>
                <w:rFonts w:ascii="Georgia" w:cs="Georgia" w:eastAsia="Georgia" w:hAnsi="Georgia"/>
                <w:b/>
                <w:bCs/>
                <w:color w:val="1A1A1A"/>
                <w:sz w:val="20"/>
                <w:szCs w:val="20"/>
              </w:rPr>
              <w:t xml:space="preserve">You save</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Day 5</w:t>
            </w:r>
          </w:p>
        </w:tc>
        <w:tc>
          <w:tcPr>
            <w:tcW w:type="dxa" w:w="2080"/>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N$50.00</w:t>
            </w:r>
          </w:p>
        </w:tc>
        <w:tc>
          <w:tcPr>
            <w:tcW w:type="dxa" w:w="2080"/>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N$1,050.00</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N$250.00</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Day 10</w:t>
            </w:r>
          </w:p>
        </w:tc>
        <w:tc>
          <w:tcPr>
            <w:tcW w:type="dxa" w:w="2080"/>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N$100.00</w:t>
            </w:r>
          </w:p>
        </w:tc>
        <w:tc>
          <w:tcPr>
            <w:tcW w:type="dxa" w:w="2080"/>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N$1,100.00</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N$200.00</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Day 15</w:t>
            </w:r>
          </w:p>
        </w:tc>
        <w:tc>
          <w:tcPr>
            <w:tcW w:type="dxa" w:w="2080"/>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N$150.00</w:t>
            </w:r>
          </w:p>
        </w:tc>
        <w:tc>
          <w:tcPr>
            <w:tcW w:type="dxa" w:w="2080"/>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N$1,150.00</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N$150.00</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Day 20</w:t>
            </w:r>
          </w:p>
        </w:tc>
        <w:tc>
          <w:tcPr>
            <w:tcW w:type="dxa" w:w="2080"/>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N$200.00</w:t>
            </w:r>
          </w:p>
        </w:tc>
        <w:tc>
          <w:tcPr>
            <w:tcW w:type="dxa" w:w="2080"/>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N$1,200.00</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N$100.00</w:t>
            </w:r>
          </w:p>
        </w:tc>
      </w:tr>
      <w:tr>
        <w:trPr>
          <w:tblHeader w:val="false"/>
        </w:trPr>
        <w:tc>
          <w:tcPr>
            <w:tcW w:type="dxa" w:w="3216"/>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Day 30 (due date)</w:t>
            </w:r>
          </w:p>
        </w:tc>
        <w:tc>
          <w:tcPr>
            <w:tcW w:type="dxa" w:w="2080"/>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N$300.00</w:t>
            </w:r>
          </w:p>
        </w:tc>
        <w:tc>
          <w:tcPr>
            <w:tcW w:type="dxa" w:w="2080"/>
            <w:tcMar>
              <w:top w:type="dxa" w:w="90"/>
              <w:left w:type="dxa" w:w="130"/>
              <w:bottom w:type="dxa" w:w="90"/>
              <w:right w:type="dxa" w:w="130"/>
            </w:tcMar>
          </w:tcPr>
          <w:p>
            <w:pPr>
              <w:spacing w:after="0" w:line="250"/>
              <w:jc w:val="right"/>
            </w:pPr>
            <w:r>
              <w:rPr>
                <w:rFonts w:ascii="Georgia" w:cs="Georgia" w:eastAsia="Georgia" w:hAnsi="Georgia"/>
                <w:color w:val="222222"/>
                <w:sz w:val="20"/>
                <w:szCs w:val="20"/>
              </w:rPr>
              <w:t xml:space="preserve">N$1,300.00</w:t>
            </w:r>
          </w:p>
        </w:tc>
        <w:tc>
          <w:tcPr>
            <w:tcW w:type="dxa" w:w="2082"/>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t>
            </w:r>
          </w:p>
        </w:tc>
      </w:tr>
    </w:tbl>
    <w:p>
      <w:pPr>
        <w:spacing w:after="140"/>
      </w:pPr>
    </w:p>
    <w:p>
      <w:pPr>
        <w:spacing w:after="110" w:line="276"/>
        <w:ind w:left="420" w:hanging="420"/>
      </w:pPr>
      <w:r>
        <w:rPr>
          <w:rFonts w:ascii="Georgia" w:cs="Georgia" w:eastAsia="Georgia" w:hAnsi="Georgia"/>
          <w:b/>
          <w:bCs/>
          <w:color w:val="1A1A1A"/>
          <w:sz w:val="21"/>
          <w:szCs w:val="21"/>
        </w:rPr>
        <w:t xml:space="preserve">5.2  </w:t>
      </w:r>
      <w:r>
        <w:rPr>
          <w:rFonts w:ascii="Georgia" w:cs="Georgia" w:eastAsia="Georgia" w:hAnsi="Georgia"/>
          <w:color w:val="222222"/>
          <w:sz w:val="21"/>
          <w:szCs w:val="21"/>
        </w:rPr>
        <w:t xml:space="preserve">Phone or WhatsApp </w:t>
      </w:r>
      <w:r>
        <w:rPr>
          <w:rFonts w:ascii="Georgia" w:cs="Georgia" w:eastAsia="Georgia" w:hAnsi="Georgia"/>
          <w:b/>
          <w:bCs/>
          <w:color w:val="222222"/>
          <w:sz w:val="21"/>
          <w:szCs w:val="21"/>
        </w:rPr>
        <w:t xml:space="preserve">+264 81 281 9840</w:t>
      </w:r>
      <w:r>
        <w:rPr>
          <w:rFonts w:ascii="Georgia" w:cs="Georgia" w:eastAsia="Georgia" w:hAnsi="Georgia"/>
          <w:color w:val="222222"/>
          <w:sz w:val="21"/>
          <w:szCs w:val="21"/>
        </w:rPr>
        <w:t xml:space="preserve"> for a free written settlement quote before you pay.</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6. CHANGES TO THIS SCHEDULE</w:t>
      </w:r>
    </w:p>
    <w:p>
      <w:pPr>
        <w:spacing w:after="110" w:line="276"/>
        <w:ind w:left="420" w:hanging="420"/>
      </w:pPr>
      <w:r>
        <w:rPr>
          <w:rFonts w:ascii="Georgia" w:cs="Georgia" w:eastAsia="Georgia" w:hAnsi="Georgia"/>
          <w:b/>
          <w:bCs/>
          <w:color w:val="1A1A1A"/>
          <w:sz w:val="21"/>
          <w:szCs w:val="21"/>
        </w:rPr>
        <w:t xml:space="preserve">6.1  </w:t>
      </w:r>
      <w:r>
        <w:rPr>
          <w:rFonts w:ascii="Georgia" w:cs="Georgia" w:eastAsia="Georgia" w:hAnsi="Georgia"/>
          <w:color w:val="222222"/>
          <w:sz w:val="21"/>
          <w:szCs w:val="21"/>
        </w:rPr>
        <w:t xml:space="preserve">We may change this schedule for </w:t>
      </w:r>
      <w:r>
        <w:rPr>
          <w:rFonts w:ascii="Georgia" w:cs="Georgia" w:eastAsia="Georgia" w:hAnsi="Georgia"/>
          <w:b/>
          <w:bCs/>
          <w:color w:val="222222"/>
          <w:sz w:val="21"/>
          <w:szCs w:val="21"/>
        </w:rPr>
        <w:t xml:space="preserve">future</w:t>
      </w:r>
      <w:r>
        <w:rPr>
          <w:rFonts w:ascii="Georgia" w:cs="Georgia" w:eastAsia="Georgia" w:hAnsi="Georgia"/>
          <w:color w:val="222222"/>
          <w:sz w:val="21"/>
          <w:szCs w:val="21"/>
        </w:rPr>
        <w:t xml:space="preserve"> loans.</w:t>
      </w:r>
    </w:p>
    <w:p>
      <w:pPr>
        <w:spacing w:after="110" w:line="276"/>
        <w:ind w:left="420" w:hanging="420"/>
      </w:pPr>
      <w:r>
        <w:rPr>
          <w:rFonts w:ascii="Georgia" w:cs="Georgia" w:eastAsia="Georgia" w:hAnsi="Georgia"/>
          <w:b/>
          <w:bCs/>
          <w:color w:val="1A1A1A"/>
          <w:sz w:val="21"/>
          <w:szCs w:val="21"/>
        </w:rPr>
        <w:t xml:space="preserve">6.2  </w:t>
      </w:r>
      <w:r>
        <w:rPr>
          <w:rFonts w:ascii="Georgia" w:cs="Georgia" w:eastAsia="Georgia" w:hAnsi="Georgia"/>
          <w:b/>
          <w:bCs/>
          <w:color w:val="222222"/>
          <w:sz w:val="21"/>
          <w:szCs w:val="21"/>
        </w:rPr>
        <w:t xml:space="preserve">The figures in your signed Microloan Agreement do not change.</w:t>
      </w:r>
      <w:r>
        <w:rPr>
          <w:rFonts w:ascii="Georgia" w:cs="Georgia" w:eastAsia="Georgia" w:hAnsi="Georgia"/>
          <w:color w:val="222222"/>
          <w:sz w:val="21"/>
          <w:szCs w:val="21"/>
        </w:rPr>
        <w:t xml:space="preserve"> A change to this schedule can never increase what you owe on a loan you have already signed for. Under clause 17.2 of your agreement, nothing that increases your liability is valid unless it is written down and signed by both of us.</w:t>
      </w:r>
    </w:p>
    <w:p>
      <w:pPr>
        <w:spacing w:after="110" w:line="276"/>
        <w:ind w:left="420" w:hanging="420"/>
      </w:pPr>
      <w:r>
        <w:rPr>
          <w:rFonts w:ascii="Georgia" w:cs="Georgia" w:eastAsia="Georgia" w:hAnsi="Georgia"/>
          <w:b/>
          <w:bCs/>
          <w:color w:val="1A1A1A"/>
          <w:sz w:val="21"/>
          <w:szCs w:val="21"/>
        </w:rPr>
        <w:t xml:space="preserve">6.3  </w:t>
      </w:r>
      <w:r>
        <w:rPr>
          <w:rFonts w:ascii="Georgia" w:cs="Georgia" w:eastAsia="Georgia" w:hAnsi="Georgia"/>
          <w:color w:val="222222"/>
          <w:sz w:val="21"/>
          <w:szCs w:val="21"/>
        </w:rPr>
        <w:t xml:space="preserve">The current schedule is displayed at our office and is given to every borrower with every agreement, free of charge.</w:t>
      </w:r>
    </w:p>
    <w:p>
      <w:pPr>
        <w:pBdr>
          <w:bottom w:val="single" w:color="C8C8C8" w:sz="6"/>
        </w:pBdr>
        <w:spacing w:after="200" w:before="200"/>
      </w:pPr>
    </w:p>
    <w:p>
      <w:pPr>
        <w:pStyle w:val="Heading2"/>
        <w:pBdr>
          <w:bottom w:val="single" w:color="8C8C8C" w:sz="6"/>
        </w:pBdr>
        <w:spacing w:after="130" w:before="320"/>
      </w:pPr>
      <w:r>
        <w:rPr>
          <w:rFonts w:ascii="Georgia" w:cs="Georgia" w:eastAsia="Georgia" w:hAnsi="Georgia"/>
          <w:b/>
          <w:bCs/>
          <w:color w:val="1A1A1A"/>
          <w:sz w:val="23"/>
          <w:szCs w:val="23"/>
        </w:rPr>
        <w:t xml:space="preserve">7. QUESTIONS OR COMPLAINTS</w:t>
      </w:r>
    </w:p>
    <w:p>
      <w:pPr>
        <w:spacing w:after="110" w:line="276"/>
        <w:ind w:left="420" w:hanging="420"/>
      </w:pPr>
      <w:r>
        <w:rPr>
          <w:rFonts w:ascii="Georgia" w:cs="Georgia" w:eastAsia="Georgia" w:hAnsi="Georgia"/>
          <w:b/>
          <w:bCs/>
          <w:color w:val="1A1A1A"/>
          <w:sz w:val="21"/>
          <w:szCs w:val="21"/>
        </w:rPr>
        <w:t xml:space="preserve">7.1  </w:t>
      </w:r>
      <w:r>
        <w:rPr>
          <w:rFonts w:ascii="Georgia" w:cs="Georgia" w:eastAsia="Georgia" w:hAnsi="Georgia"/>
          <w:color w:val="222222"/>
          <w:sz w:val="21"/>
          <w:szCs w:val="21"/>
        </w:rPr>
        <w:t xml:space="preserve">Ask us first: </w:t>
      </w:r>
      <w:r>
        <w:rPr>
          <w:rFonts w:ascii="Georgia" w:cs="Georgia" w:eastAsia="Georgia" w:hAnsi="Georgia"/>
          <w:b/>
          <w:bCs/>
          <w:color w:val="222222"/>
          <w:sz w:val="21"/>
          <w:szCs w:val="21"/>
        </w:rPr>
        <w:t xml:space="preserve">+264 81 281 9840</w:t>
      </w:r>
      <w:r>
        <w:rPr>
          <w:rFonts w:ascii="Georgia" w:cs="Georgia" w:eastAsia="Georgia" w:hAnsi="Georgia"/>
          <w:color w:val="222222"/>
          <w:sz w:val="21"/>
          <w:szCs w:val="21"/>
        </w:rPr>
        <w:t xml:space="preserve"> or erastusmatheus3@gmail.com.</w:t>
      </w:r>
    </w:p>
    <w:p>
      <w:pPr>
        <w:spacing w:after="110" w:line="276"/>
        <w:ind w:left="420" w:hanging="420"/>
      </w:pPr>
      <w:r>
        <w:rPr>
          <w:rFonts w:ascii="Georgia" w:cs="Georgia" w:eastAsia="Georgia" w:hAnsi="Georgia"/>
          <w:b/>
          <w:bCs/>
          <w:color w:val="1A1A1A"/>
          <w:sz w:val="21"/>
          <w:szCs w:val="21"/>
        </w:rPr>
        <w:t xml:space="preserve">7.2  </w:t>
      </w:r>
      <w:r>
        <w:rPr>
          <w:rFonts w:ascii="Georgia" w:cs="Georgia" w:eastAsia="Georgia" w:hAnsi="Georgia"/>
          <w:color w:val="222222"/>
          <w:sz w:val="21"/>
          <w:szCs w:val="21"/>
        </w:rPr>
        <w:t xml:space="preserve">Then our principal officer: Erastus Taapopi Matheus.</w:t>
      </w:r>
    </w:p>
    <w:p>
      <w:pPr>
        <w:spacing w:after="110" w:line="276"/>
        <w:ind w:left="420" w:hanging="420"/>
      </w:pPr>
      <w:r>
        <w:rPr>
          <w:rFonts w:ascii="Georgia" w:cs="Georgia" w:eastAsia="Georgia" w:hAnsi="Georgia"/>
          <w:b/>
          <w:bCs/>
          <w:color w:val="1A1A1A"/>
          <w:sz w:val="21"/>
          <w:szCs w:val="21"/>
        </w:rPr>
        <w:t xml:space="preserve">7.3  </w:t>
      </w:r>
      <w:r>
        <w:rPr>
          <w:rFonts w:ascii="Georgia" w:cs="Georgia" w:eastAsia="Georgia" w:hAnsi="Georgia"/>
          <w:color w:val="222222"/>
          <w:sz w:val="21"/>
          <w:szCs w:val="21"/>
        </w:rPr>
        <w:t xml:space="preserve">Then NAMFISA, the microlending regulator in Namibia — 51-55 Werner List Street, Gutenberg Plaza, Windhoek; P O Box 21250, Windhoek; toll-free </w:t>
      </w:r>
      <w:r>
        <w:rPr>
          <w:rFonts w:ascii="Georgia" w:cs="Georgia" w:eastAsia="Georgia" w:hAnsi="Georgia"/>
          <w:b/>
          <w:bCs/>
          <w:color w:val="222222"/>
          <w:sz w:val="21"/>
          <w:szCs w:val="21"/>
        </w:rPr>
        <w:t xml:space="preserve">0800 290 500</w:t>
      </w:r>
      <w:r>
        <w:rPr>
          <w:rFonts w:ascii="Georgia" w:cs="Georgia" w:eastAsia="Georgia" w:hAnsi="Georgia"/>
          <w:color w:val="222222"/>
          <w:sz w:val="21"/>
          <w:szCs w:val="21"/>
        </w:rPr>
        <w:t xml:space="preserve">; </w:t>
      </w:r>
      <w:r>
        <w:rPr>
          <w:rFonts w:ascii="Georgia" w:cs="Georgia" w:eastAsia="Georgia" w:hAnsi="Georgia"/>
          <w:b/>
          <w:bCs/>
          <w:color w:val="222222"/>
          <w:sz w:val="21"/>
          <w:szCs w:val="21"/>
        </w:rPr>
        <w:t xml:space="preserve">complaints@namfisa.com.na</w:t>
      </w:r>
      <w:r>
        <w:rPr>
          <w:rFonts w:ascii="Georgia" w:cs="Georgia" w:eastAsia="Georgia" w:hAnsi="Georgia"/>
          <w:color w:val="222222"/>
          <w:sz w:val="21"/>
          <w:szCs w:val="21"/>
        </w:rPr>
        <w:t xml:space="preserve">. We will give you the complaint form free of charge.</w:t>
      </w:r>
    </w:p>
    <w:p>
      <w:pPr>
        <w:pBdr>
          <w:bottom w:val="single" w:color="C8C8C8" w:sz="6"/>
        </w:pBdr>
        <w:spacing w:after="200" w:before="200"/>
      </w:pPr>
    </w:p>
    <w:p>
      <w:pPr>
        <w:spacing w:after="120" w:line="276"/>
      </w:pPr>
      <w:r>
        <w:rPr>
          <w:rFonts w:ascii="Georgia" w:cs="Georgia" w:eastAsia="Georgia" w:hAnsi="Georgia"/>
          <w:color w:val="222222"/>
          <w:sz w:val="21"/>
          <w:szCs w:val="21"/>
        </w:rPr>
        <w:t xml:space="preserve">ACKNOWLEDGEMENT</w:t>
      </w:r>
    </w:p>
    <w:p>
      <w:pPr>
        <w:spacing w:after="120" w:line="276"/>
      </w:pPr>
      <w:r>
        <w:rPr>
          <w:rFonts w:ascii="Georgia" w:cs="Georgia" w:eastAsia="Georgia" w:hAnsi="Georgia"/>
          <w:color w:val="222222"/>
          <w:sz w:val="21"/>
          <w:szCs w:val="21"/>
        </w:rPr>
        <w:t xml:space="preserve">I received a copy of this Schedule of Fees and Charges and its contents were explained to me.</w:t>
      </w:r>
    </w:p>
    <w:tbl>
      <w:tblPr>
        <w:tblW w:type="dxa" w:w="9458"/>
        <w:tblBorders>
          <w:top w:val="single" w:color="C8C8C8" w:sz="2"/>
          <w:left w:val="single" w:color="C8C8C8" w:sz="2"/>
          <w:bottom w:val="single" w:color="C8C8C8" w:sz="2"/>
          <w:right w:val="single" w:color="C8C8C8" w:sz="2"/>
          <w:insideH w:val="single" w:color="C8C8C8" w:sz="2"/>
          <w:insideV w:val="single" w:color="C8C8C8" w:sz="2"/>
        </w:tblBorders>
      </w:tblPr>
      <w:tblGrid>
        <w:gridCol w:w="4351"/>
        <w:gridCol w:w="5107"/>
      </w:tblGrid>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Borrower's full names</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shd w:fill="ECECEC" w:val="clear"/>
              </w:rPr>
              <w:t xml:space="preserve">[BORROWER FULL NAMES]</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Signature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Date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t>
            </w:r>
          </w:p>
        </w:tc>
      </w:tr>
      <w:tr>
        <w:trPr>
          <w:tblHeader w:val="false"/>
        </w:trPr>
        <w:tc>
          <w:tcPr>
            <w:tcW w:type="dxa" w:w="4351"/>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Place</w:t>
            </w:r>
          </w:p>
        </w:tc>
        <w:tc>
          <w:tcPr>
            <w:tcW w:type="dxa" w:w="5107"/>
            <w:tcMar>
              <w:top w:type="dxa" w:w="90"/>
              <w:left w:type="dxa" w:w="130"/>
              <w:bottom w:type="dxa" w:w="90"/>
              <w:right w:type="dxa" w:w="130"/>
            </w:tcMar>
          </w:tcPr>
          <w:p>
            <w:pPr>
              <w:spacing w:after="0" w:line="250"/>
            </w:pPr>
            <w:r>
              <w:rPr>
                <w:rFonts w:ascii="Georgia" w:cs="Georgia" w:eastAsia="Georgia" w:hAnsi="Georgia"/>
                <w:color w:val="222222"/>
                <w:sz w:val="20"/>
                <w:szCs w:val="20"/>
              </w:rPr>
              <w:t xml:space="preserve">................................................</w:t>
            </w:r>
          </w:p>
        </w:tc>
      </w:tr>
    </w:tbl>
    <w:p>
      <w:pPr>
        <w:spacing w:after="140"/>
      </w:pPr>
    </w:p>
    <w:sectPr>
      <w:headerReference w:type="default" r:id="rId7"/>
      <w:footerReference w:type="default" r:id="rId8"/>
      <w:pgSz w:w="11906" w:h="16838" w:orient="portrait"/>
      <w:pgMar w:top="2232" w:right="1224" w:bottom="1296"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8C8" w:sz="4"/>
      </w:pBdr>
      <w:tabs>
        <w:tab w:val="right" w:pos="9026"/>
      </w:tabs>
      <w:spacing w:before="60"/>
    </w:pPr>
    <w:r>
      <w:rPr>
        <w:rFonts w:ascii="Georgia" w:cs="Georgia" w:eastAsia="Georgia" w:hAnsi="Georgia"/>
        <w:color w:val="666666"/>
        <w:sz w:val="15"/>
        <w:szCs w:val="15"/>
      </w:rPr>
      <w:t xml:space="preserve">QuickServe Cashloan · ANNEXURE A — SCHEDULE OF FEES AND CHARGES</w:t>
    </w:r>
    <w:r>
      <w:rPr>
        <w:sz w:val="15"/>
        <w:szCs w:val="15"/>
      </w:rPr>
      <w:t xml:space="preserve">	</w:t>
    </w:r>
    <w:r>
      <w:rPr>
        <w:rFonts w:ascii="Georgia" w:cs="Georgia" w:eastAsia="Georgia" w:hAnsi="Georgia"/>
        <w:color w:val="666666"/>
        <w:sz w:val="15"/>
        <w:szCs w:val="15"/>
      </w:rPr>
      <w:t xml:space="preserve">Page </w:t>
    </w:r>
    <w:r>
      <w:rPr>
        <w:rFonts w:ascii="Georgia" w:cs="Georgia" w:eastAsia="Georgia" w:hAnsi="Georgia"/>
        <w:color w:val="666666"/>
        <w:sz w:val="15"/>
        <w:szCs w:val="15"/>
      </w:rPr>
      <w:fldChar w:fldCharType="begin"/>
      <w:instrText xml:space="preserve">PAGE</w:instrText>
      <w:fldChar w:fldCharType="separate"/>
      <w:fldChar w:fldCharType="end"/>
    </w:r>
    <w:r>
      <w:rPr>
        <w:rFonts w:ascii="Georgia" w:cs="Georgia" w:eastAsia="Georgia" w:hAnsi="Georgia"/>
        <w:color w:val="666666"/>
        <w:sz w:val="15"/>
        <w:szCs w:val="15"/>
      </w:rPr>
      <w:t xml:space="preserve"> of </w:t>
    </w:r>
    <w:r>
      <w:rPr>
        <w:rFonts w:ascii="Georgia" w:cs="Georgia" w:eastAsia="Georgia" w:hAnsi="Georgia"/>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9812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81200" cy="495300"/>
                  </a:xfrm>
                  <a:prstGeom prst="rect">
                    <a:avLst/>
                  </a:prstGeom>
                </pic:spPr>
              </pic:pic>
            </a:graphicData>
          </a:graphic>
        </wp:inline>
      </w:drawing>
    </w:r>
  </w:p>
  <w:p>
    <w:pPr>
      <w:spacing w:after="14"/>
    </w:pPr>
    <w:r>
      <w:rPr>
        <w:rFonts w:ascii="Georgia" w:cs="Georgia" w:eastAsia="Georgia" w:hAnsi="Georgia"/>
        <w:b/>
        <w:bCs/>
        <w:color w:val="1A1A1A"/>
        <w:sz w:val="16"/>
        <w:szCs w:val="16"/>
      </w:rPr>
      <w:t xml:space="preserve">Quickserve Financial Services CC</w:t>
    </w:r>
    <w:r>
      <w:rPr>
        <w:rFonts w:ascii="Georgia" w:cs="Georgia" w:eastAsia="Georgia" w:hAnsi="Georgia"/>
        <w:color w:val="666666"/>
        <w:sz w:val="16"/>
        <w:szCs w:val="16"/>
      </w:rPr>
      <w:t xml:space="preserve">   ·   Reg. No. CC/2026/01904</w:t>
    </w:r>
  </w:p>
  <w:p>
    <w:pPr>
      <w:spacing w:after="14"/>
    </w:pPr>
    <w:r>
      <w:rPr>
        <w:rFonts w:ascii="Georgia" w:cs="Georgia" w:eastAsia="Georgia" w:hAnsi="Georgia"/>
        <w:color w:val="666666"/>
        <w:sz w:val="15"/>
        <w:szCs w:val="15"/>
      </w:rPr>
      <w:t xml:space="preserve">Cell &amp; WhatsApp +264 81 281 9840</w:t>
    </w:r>
  </w:p>
  <w:p>
    <w:pPr>
      <w:pBdr>
        <w:bottom w:val="single" w:color="8C8C8C" w:sz="8"/>
      </w:pBdr>
      <w:spacing w:after="90"/>
    </w:pPr>
    <w:r>
      <w:rPr>
        <w:rFonts w:ascii="Georgia" w:cs="Georgia" w:eastAsia="Georgia" w:hAnsi="Georgia"/>
        <w:color w:val="666666"/>
        <w:sz w:val="15"/>
        <w:szCs w:val="15"/>
      </w:rPr>
      <w:t xml:space="preserve">3403 Danger Ashipala Street, Swakopmund, Namibia   ·   P.O. Box 197, Swakopmund   ·   erastusmatheus3@gmail.com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c291b5973ebb3add4060ab5685c14f5f63bb5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ANNEXURE A — SCHEDULE OF FEES AND CHARGES</dc:title>
  <dc:creator>QuickServe Cashloan</dc:creator>
  <dc:description>A one-page annexure attached to every microloan agreement (and handed out on request) listing every amount QuickServe may charge, every amount it never charges, and the legal ceiling that caps them all.</dc:description>
  <cp:lastModifiedBy>Un-named</cp:lastModifiedBy>
  <cp:revision>1</cp:revision>
  <dcterms:created xsi:type="dcterms:W3CDTF">2026-10-30T09:04:24.410Z</dcterms:created>
  <dcterms:modified xsi:type="dcterms:W3CDTF">2026-10-30T09:04:24.410Z</dcterms:modified>
</cp:coreProperties>
</file>

<file path=docProps/custom.xml><?xml version="1.0" encoding="utf-8"?>
<Properties xmlns="http://schemas.openxmlformats.org/officeDocument/2006/custom-properties" xmlns:vt="http://schemas.openxmlformats.org/officeDocument/2006/docPropsVTypes"/>
</file>