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ADR 002: Estructura Interna del Repositorio</w:t>
      </w:r>
    </w:p>
    <w:p>
      <w:pPr>
        <w:jc w:val="center"/>
      </w:pPr>
      <w:r>
        <w:rPr>
          <w:b/>
          <w:sz w:val="26"/>
        </w:rPr>
        <w:t>Sistema Multiagente de Negociación</w:t>
      </w:r>
    </w:p>
    <w:p>
      <w:pPr>
        <w:jc w:val="center"/>
      </w:pPr>
      <w:r>
        <w:rPr>
          <w:b w:val="0"/>
        </w:rPr>
        <w:t>Estado: Propuesto</w:t>
      </w:r>
    </w:p>
    <w:p>
      <w:pPr>
        <w:jc w:val="center"/>
      </w:pPr>
      <w:r>
        <w:rPr>
          <w:b w:val="0"/>
        </w:rPr>
        <w:t>Fecha: Octubre de 2026</w:t>
      </w:r>
    </w:p>
    <w:p>
      <w:pPr>
        <w:jc w:val="center"/>
      </w:pPr>
      <w:r>
        <w:rPr>
          <w:b w:val="0"/>
        </w:rPr>
        <w:t>Integrantes: Julian Calle Gonzalez y Tomas Erazo Lozano</w:t>
      </w:r>
    </w:p>
    <w:p>
      <w:pPr>
        <w:pStyle w:val="Heading1"/>
      </w:pPr>
      <w:r>
        <w:t>1. Contexto</w:t>
      </w:r>
    </w:p>
    <w:p>
      <w:r>
        <w:rPr>
          <w:b w:val="0"/>
        </w:rPr>
        <w:t>El proyecto Sistema Multiagente de Negociación se encuentra en una etapa inicial de desarrollo y requiere una estructura interna de repositorio que permita organizar de manera clara el código, la documentación, las pruebas y los procesos de automatización.</w:t>
      </w:r>
    </w:p>
    <w:p>
      <w:r>
        <w:rPr>
          <w:b w:val="0"/>
        </w:rPr>
        <w:t>Actualmente, el repositorio cuenta con documentación inicial mediante README.md y con un pipeline DevSecOps ubicado en .github/workflows/devsecops.yml, el cual contempla controles de seguridad mediante Gitleaks y revisión de calidad del código mediante Flake8.</w:t>
      </w:r>
    </w:p>
    <w:p>
      <w:r>
        <w:rPr>
          <w:b w:val="0"/>
        </w:rPr>
        <w:t>Además, el proyecto utiliza GitHub Flow como estrategia de branching, mediante una rama principal y ramas de funcionalidades.</w:t>
      </w:r>
    </w:p>
    <w:p>
      <w:r>
        <w:rPr>
          <w:b w:val="0"/>
        </w:rPr>
        <w:t>A medida que se incorporen los agentes de Finanzas, Marketing, Tecnología, Recursos Humanos y Operaciones, el agente coordinador, el proceso de negociación y la interfaz del sistema, es necesario establecer una organización interna que permita mantener separadas las diferentes responsabilidades del proyecto.</w:t>
      </w:r>
    </w:p>
    <w:p>
      <w:pPr>
        <w:pStyle w:val="Heading1"/>
      </w:pPr>
      <w:r>
        <w:t>2. Decisión</w:t>
      </w:r>
    </w:p>
    <w:p>
      <w:r>
        <w:rPr>
          <w:b w:val="0"/>
        </w:rPr>
        <w:t>Se decide utilizar una estructura modular para organizar el repositorio, separando el código fuente, las pruebas, la documentación y los procesos de integración continua.</w:t>
      </w:r>
    </w:p>
    <w:p>
      <w:r>
        <w:rPr>
          <w:rFonts w:ascii="Consolas" w:hAnsi="Consolas"/>
          <w:sz w:val="18"/>
        </w:rPr>
        <w:t>Sistema-Multiagente-Negociacion/</w:t>
        <w:br/>
        <w:t>│</w:t>
        <w:br/>
        <w:t>├── .github/</w:t>
        <w:br/>
        <w:t>│   └── workflows/</w:t>
        <w:br/>
        <w:t>│       └── devsecops.yml</w:t>
        <w:br/>
        <w:t>│</w:t>
        <w:br/>
        <w:t>├── src/</w:t>
        <w:br/>
        <w:t>│   ├── agents/</w:t>
        <w:br/>
        <w:t>│   │   ├── finance/</w:t>
        <w:br/>
        <w:t>│   │   ├── marketing/</w:t>
        <w:br/>
        <w:t>│   │   ├── technology/</w:t>
        <w:br/>
        <w:t>│   │   ├── human-resources/</w:t>
        <w:br/>
        <w:t>│   │   └── operations/</w:t>
        <w:br/>
        <w:t>│   ├── coordinator/</w:t>
        <w:br/>
        <w:t>│   ├── negotiation/</w:t>
        <w:br/>
        <w:t>│   └── interface/</w:t>
        <w:br/>
        <w:t>│</w:t>
        <w:br/>
        <w:t>├── tests/</w:t>
        <w:br/>
        <w:t>├── docs/</w:t>
        <w:br/>
        <w:t>│   └── adr/</w:t>
        <w:br/>
        <w:t>│       ├── ADR-001-seleccion-estilo-arquitectonico.md</w:t>
        <w:br/>
        <w:t>│       └── ADR-002-estructura-interna-repositorio.md</w:t>
        <w:br/>
        <w:t>├── README.md</w:t>
        <w:br/>
        <w:t>└── .gitignore</w:t>
      </w:r>
    </w:p>
    <w:p>
      <w:r>
        <w:rPr>
          <w:b w:val="0"/>
        </w:rPr>
        <w:t>Esta estructura busca separar las responsabilidades principales del sistema y facilitar la incorporación progresiva de nuevas funcionalidades.</w:t>
      </w:r>
    </w:p>
    <w:p>
      <w:r>
        <w:rPr>
          <w:b w:val="0"/>
        </w:rPr>
        <w:t>La carpeta src contendrá el código fuente. agents organizará los diferentes agentes; coordinator el componente coordinador; negotiation la lógica de negociación; interface los componentes de interfaz. tests organizará las pruebas y docs/adr conservará las decisiones arquitectónicas. .github/workflows conservará la automatización de GitHub Actions.</w:t>
      </w:r>
    </w:p>
    <w:p>
      <w:pPr>
        <w:pStyle w:val="Heading1"/>
      </w:pPr>
      <w:r>
        <w:t>3. Alternativas consideradas y descartadas</w:t>
      </w:r>
    </w:p>
    <w:p>
      <w:pPr>
        <w:pStyle w:val="Heading2"/>
      </w:pPr>
      <w:r>
        <w:t>3.1 Alternativa 1: Colocar todos los archivos en la raíz</w:t>
      </w:r>
    </w:p>
    <w:p>
      <w:r>
        <w:rPr>
          <w:b w:val="0"/>
        </w:rPr>
        <w:t>Se consideró colocar directamente los archivos del proyecto en la raíz del repositorio. Se descarta porque, a medida que aumente la cantidad de archivos, la raíz podría volverse difícil de organizar y no existiría una separación clara entre componentes.</w:t>
      </w:r>
    </w:p>
    <w:p>
      <w:pPr>
        <w:pStyle w:val="Heading2"/>
      </w:pPr>
      <w:r>
        <w:t>3.2 Alternativa 2: Utilizar únicamente una carpeta src</w:t>
      </w:r>
    </w:p>
    <w:p>
      <w:r>
        <w:rPr>
          <w:b w:val="0"/>
        </w:rPr>
        <w:t>Se consideró colocar todos los componentes directamente dentro de src. Se descarta porque no representa claramente las diferentes responsabilidades del sistema.</w:t>
      </w:r>
    </w:p>
    <w:p>
      <w:pPr>
        <w:pStyle w:val="Heading2"/>
      </w:pPr>
      <w:r>
        <w:t>3.3 Alternativa 3: Utilizar una estructura excesivamente compleja</w:t>
      </w:r>
    </w:p>
    <w:p>
      <w:r>
        <w:rPr>
          <w:b w:val="0"/>
        </w:rPr>
        <w:t>Se consideró utilizar muchos niveles de carpetas y subdivisiones. Se descarta porque el proyecto es académico y cuenta con un equipo pequeño; una estructura excesivamente compleja aumentaría la dificultad de navegación y mantenimiento.</w:t>
      </w:r>
    </w:p>
    <w:p>
      <w:pPr>
        <w:pStyle w:val="Heading1"/>
      </w:pPr>
      <w:r>
        <w:t>4. Buenas prácticas</w:t>
      </w:r>
    </w:p>
    <w:p>
      <w:pPr>
        <w:pStyle w:val="ListBullet"/>
      </w:pPr>
      <w:r>
        <w:t>Separación clara de responsabilidades.</w:t>
      </w:r>
    </w:p>
    <w:p>
      <w:pPr>
        <w:pStyle w:val="ListBullet"/>
      </w:pPr>
      <w:r>
        <w:t>Nombres descriptivos para carpetas y archivos.</w:t>
      </w:r>
    </w:p>
    <w:p>
      <w:pPr>
        <w:pStyle w:val="ListBullet"/>
      </w:pPr>
      <w:r>
        <w:t>Separación de código fuente, pruebas y documentación.</w:t>
      </w:r>
    </w:p>
    <w:p>
      <w:pPr>
        <w:pStyle w:val="ListBullet"/>
      </w:pPr>
      <w:r>
        <w:t>Workflows de GitHub Actions dentro de .github/workflows.</w:t>
      </w:r>
    </w:p>
    <w:p>
      <w:pPr>
        <w:pStyle w:val="ListBullet"/>
      </w:pPr>
      <w:r>
        <w:t>Uso de .gitignore para evitar archivos innecesarios.</w:t>
      </w:r>
    </w:p>
    <w:p>
      <w:pPr>
        <w:pStyle w:val="ListBullet"/>
      </w:pPr>
      <w:r>
        <w:t>README.md actualizado.</w:t>
      </w:r>
    </w:p>
    <w:p>
      <w:pPr>
        <w:pStyle w:val="ListBullet"/>
      </w:pPr>
      <w:r>
        <w:t>Documentación de decisiones mediante ADR.</w:t>
      </w:r>
    </w:p>
    <w:p>
      <w:pPr>
        <w:pStyle w:val="ListBullet"/>
      </w:pPr>
      <w:r>
        <w:t>No almacenar secretos, contraseñas o credenciales en el repositorio.</w:t>
      </w:r>
    </w:p>
    <w:p>
      <w:pPr>
        <w:pStyle w:val="ListBullet"/>
      </w:pPr>
      <w:r>
        <w:t>Uso del pipeline DevSecOps para controles automatizados.</w:t>
      </w:r>
    </w:p>
    <w:p>
      <w:pPr>
        <w:pStyle w:val="ListBullet"/>
      </w:pPr>
      <w:r>
        <w:t>Estructura que facilite incorporar nuevos agentes.</w:t>
      </w:r>
    </w:p>
    <w:p>
      <w:pPr>
        <w:pStyle w:val="ListBullet"/>
      </w:pPr>
      <w:r>
        <w:t>Evitar dependencias innecesarias entre componentes.</w:t>
      </w:r>
    </w:p>
    <w:p>
      <w:pPr>
        <w:pStyle w:val="ListBullet"/>
      </w:pPr>
      <w:r>
        <w:t>Estructura acorde con el tamaño actual del equipo.</w:t>
      </w:r>
    </w:p>
    <w:p>
      <w:pPr>
        <w:pStyle w:val="Heading1"/>
      </w:pPr>
      <w:r>
        <w:t>5. Consecuencias</w:t>
      </w:r>
    </w:p>
    <w:p>
      <w:pPr>
        <w:pStyle w:val="Heading2"/>
      </w:pPr>
      <w:r>
        <w:t>5.1 Consecuencias positivas</w:t>
      </w:r>
    </w:p>
    <w:p>
      <w:pPr>
        <w:pStyle w:val="ListBullet"/>
      </w:pPr>
      <w:r>
        <w:t>Mejor organización del repositorio.</w:t>
      </w:r>
    </w:p>
    <w:p>
      <w:pPr>
        <w:pStyle w:val="ListBullet"/>
      </w:pPr>
      <w:r>
        <w:t>Facilita navegación y localización de archivos.</w:t>
      </w:r>
    </w:p>
    <w:p>
      <w:pPr>
        <w:pStyle w:val="ListBullet"/>
      </w:pPr>
      <w:r>
        <w:t>Separa responsabilidades.</w:t>
      </w:r>
    </w:p>
    <w:p>
      <w:pPr>
        <w:pStyle w:val="ListBullet"/>
      </w:pPr>
      <w:r>
        <w:t>Facilita el trabajo del equipo.</w:t>
      </w:r>
    </w:p>
    <w:p>
      <w:pPr>
        <w:pStyle w:val="ListBullet"/>
      </w:pPr>
      <w:r>
        <w:t>Facilita incorporar nuevos agentes.</w:t>
      </w:r>
    </w:p>
    <w:p>
      <w:pPr>
        <w:pStyle w:val="ListBullet"/>
      </w:pPr>
      <w:r>
        <w:t>Facilita las pruebas.</w:t>
      </w:r>
    </w:p>
    <w:p>
      <w:pPr>
        <w:pStyle w:val="ListBullet"/>
      </w:pPr>
      <w:r>
        <w:t>Mantiene organizada la documentación arquitectónica.</w:t>
      </w:r>
    </w:p>
    <w:p>
      <w:pPr>
        <w:pStyle w:val="ListBullet"/>
      </w:pPr>
      <w:r>
        <w:t>Facilita mantenimiento y evolución.</w:t>
      </w:r>
    </w:p>
    <w:p>
      <w:pPr>
        <w:pStyle w:val="Heading2"/>
      </w:pPr>
      <w:r>
        <w:t>5.2 Consecuencias negativas</w:t>
      </w:r>
    </w:p>
    <w:p>
      <w:r>
        <w:rPr>
          <w:b w:val="0"/>
        </w:rPr>
        <w:t>La estructura exige que los integrantes respeten la organización definida. También implica una organización mayor que una estructura completamente simple, aunque se considera adecuada para las necesidades actuales.</w:t>
      </w:r>
    </w:p>
    <w:p>
      <w:pPr>
        <w:pStyle w:val="Heading1"/>
      </w:pPr>
      <w:r>
        <w:t>6. Relación con futuras decisiones arquitectónicas</w:t>
      </w:r>
    </w:p>
    <w:p>
      <w:r>
        <w:rPr>
          <w:b w:val="0"/>
        </w:rPr>
        <w:t>Esta decisión establece la organización interna del repositorio. La estructura podrá evolucionar posteriormente si el equipo adopta nuevas decisiones arquitectónicas, como Arquitectura Hexagonal o separación entre dominio, aplicación e infraestructura. Cualquier cambio arquitectónico relevante deberá documentarse mediante un nuevo ADR.</w:t>
      </w:r>
    </w:p>
    <w:p>
      <w:pPr>
        <w:pStyle w:val="Heading1"/>
      </w:pPr>
      <w:r>
        <w:t>7. Estado</w:t>
      </w:r>
    </w:p>
    <w:p>
      <w:r>
        <w:rPr>
          <w:b w:val="0"/>
        </w:rPr>
        <w:t>La decisión se encuentra en estado Propuesto y podrá ser revisada durante el desarrollo si aparecen nuevas necesidades técnicas o arquitectónicas.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ADR 002 – Sistema Multiagente de Negociación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