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w:t>
      </w:r>
      <w:r w:rsidR="009C0E13">
        <w:rPr>
          <w:rFonts w:hint="eastAsia"/>
        </w:rPr>
        <w:t>，此功能</w:t>
      </w:r>
      <w:r w:rsidR="00A53083">
        <w:rPr>
          <w:rFonts w:hint="eastAsia"/>
        </w:rPr>
        <w:t>展示优惠券</w:t>
      </w:r>
      <w:r w:rsidR="001A7C6D">
        <w:rPr>
          <w:rFonts w:hint="eastAsia"/>
        </w:rPr>
        <w:t>分类为“已下架”的优惠券。</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Default="007802D4" w:rsidP="00B73CBA">
      <w:pPr>
        <w:pStyle w:val="a5"/>
        <w:ind w:left="360" w:firstLineChars="300" w:firstLine="632"/>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DA2D39" w:rsidRPr="00121496" w:rsidRDefault="00DA2D39" w:rsidP="00B73CBA">
      <w:pPr>
        <w:pStyle w:val="a5"/>
        <w:ind w:left="360" w:firstLineChars="300" w:firstLine="632"/>
        <w:rPr>
          <w:b/>
        </w:rPr>
      </w:pPr>
      <w:r w:rsidRPr="00DA51EA">
        <w:rPr>
          <w:rFonts w:hint="eastAsia"/>
          <w:b/>
          <w:highlight w:val="red"/>
        </w:rPr>
        <w:t>注：</w:t>
      </w:r>
      <w:r w:rsidRPr="00DA51EA">
        <w:rPr>
          <w:b/>
          <w:highlight w:val="red"/>
        </w:rPr>
        <w:t>优惠券分类的前台展示分为三类</w:t>
      </w:r>
      <w:r w:rsidRPr="00DA51EA">
        <w:rPr>
          <w:rFonts w:hint="eastAsia"/>
          <w:b/>
          <w:highlight w:val="red"/>
        </w:rPr>
        <w:t>：</w:t>
      </w:r>
      <w:r w:rsidRPr="00DA51EA">
        <w:rPr>
          <w:rFonts w:hint="eastAsia"/>
          <w:highlight w:val="red"/>
        </w:rPr>
        <w:t>已下架、</w:t>
      </w:r>
      <w:r w:rsidRPr="00DA51EA">
        <w:rPr>
          <w:highlight w:val="red"/>
        </w:rPr>
        <w:t>已发布</w:t>
      </w:r>
      <w:r w:rsidRPr="00DA51EA">
        <w:rPr>
          <w:rFonts w:hint="eastAsia"/>
          <w:highlight w:val="red"/>
        </w:rPr>
        <w:t>、已售，此功能展示优惠券分类为“已售”的优惠券。</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w:t>
      </w:r>
      <w:r w:rsidRPr="00A045EC">
        <w:rPr>
          <w:rFonts w:hint="eastAsia"/>
        </w:rPr>
        <w:lastRenderedPageBreak/>
        <w:t>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lastRenderedPageBreak/>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b/>
        </w:rPr>
      </w:pPr>
      <w:r>
        <w:rPr>
          <w:rFonts w:hint="eastAsia"/>
          <w:b/>
        </w:rPr>
        <w:t>2.4</w:t>
      </w:r>
      <w:r w:rsidR="004F58FD">
        <w:rPr>
          <w:rFonts w:hint="eastAsia"/>
          <w:b/>
        </w:rPr>
        <w:t>.1</w:t>
      </w:r>
      <w:r w:rsidR="004F58FD">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t>2.4</w:t>
      </w:r>
      <w:r w:rsidR="004F58FD">
        <w:rPr>
          <w:rFonts w:hint="eastAsia"/>
          <w:b/>
        </w:rPr>
        <w:t>.2</w:t>
      </w:r>
      <w:r w:rsidR="004F58FD">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61958"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927A39" w:rsidRPr="00102E57">
        <w:rPr>
          <w:b/>
        </w:rPr>
        <w:t>.4.1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D032DC" w:rsidP="00DB2F60">
      <w:pPr>
        <w:ind w:firstLineChars="699" w:firstLine="1474"/>
        <w:outlineLvl w:val="3"/>
      </w:pPr>
      <w:r>
        <w:rPr>
          <w:b/>
        </w:rPr>
        <w:t>2.4</w:t>
      </w:r>
      <w:r w:rsidR="00B81A0F" w:rsidRPr="00DB2F60">
        <w:rPr>
          <w:b/>
        </w:rPr>
        <w:t>.4.2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bookmarkStart w:id="0" w:name="_GoBack"/>
      <w:bookmarkEnd w:id="0"/>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31" w:rsidRDefault="00A82031" w:rsidP="004F58FD">
      <w:r>
        <w:separator/>
      </w:r>
    </w:p>
  </w:endnote>
  <w:endnote w:type="continuationSeparator" w:id="0">
    <w:p w:rsidR="00A82031" w:rsidRDefault="00A82031"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31" w:rsidRDefault="00A82031" w:rsidP="004F58FD">
      <w:r>
        <w:separator/>
      </w:r>
    </w:p>
  </w:footnote>
  <w:footnote w:type="continuationSeparator" w:id="0">
    <w:p w:rsidR="00A82031" w:rsidRDefault="00A82031"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848"/>
    <w:rsid w:val="00022C4E"/>
    <w:rsid w:val="00027395"/>
    <w:rsid w:val="000406F3"/>
    <w:rsid w:val="00047C3D"/>
    <w:rsid w:val="00065A22"/>
    <w:rsid w:val="00080D27"/>
    <w:rsid w:val="00081EA5"/>
    <w:rsid w:val="000829DD"/>
    <w:rsid w:val="00083D22"/>
    <w:rsid w:val="00086BB3"/>
    <w:rsid w:val="000A4353"/>
    <w:rsid w:val="000B253B"/>
    <w:rsid w:val="000B34D9"/>
    <w:rsid w:val="000B3DAD"/>
    <w:rsid w:val="00102E57"/>
    <w:rsid w:val="00103F3B"/>
    <w:rsid w:val="00106B3F"/>
    <w:rsid w:val="001129D4"/>
    <w:rsid w:val="00141DAC"/>
    <w:rsid w:val="00144186"/>
    <w:rsid w:val="00156AC1"/>
    <w:rsid w:val="00167126"/>
    <w:rsid w:val="00170EEF"/>
    <w:rsid w:val="00173CA8"/>
    <w:rsid w:val="001779CA"/>
    <w:rsid w:val="001902D0"/>
    <w:rsid w:val="0019120F"/>
    <w:rsid w:val="001A43BB"/>
    <w:rsid w:val="001A7C6D"/>
    <w:rsid w:val="001B3438"/>
    <w:rsid w:val="001C1AD2"/>
    <w:rsid w:val="001E2BCE"/>
    <w:rsid w:val="001F206A"/>
    <w:rsid w:val="00210A20"/>
    <w:rsid w:val="002172A0"/>
    <w:rsid w:val="00225A78"/>
    <w:rsid w:val="00241F49"/>
    <w:rsid w:val="0024270B"/>
    <w:rsid w:val="002548A8"/>
    <w:rsid w:val="00260913"/>
    <w:rsid w:val="002658D8"/>
    <w:rsid w:val="00267103"/>
    <w:rsid w:val="00283292"/>
    <w:rsid w:val="00292CA6"/>
    <w:rsid w:val="00293975"/>
    <w:rsid w:val="002B440D"/>
    <w:rsid w:val="002C402C"/>
    <w:rsid w:val="002C5057"/>
    <w:rsid w:val="002E12AF"/>
    <w:rsid w:val="002E7466"/>
    <w:rsid w:val="00301FB0"/>
    <w:rsid w:val="003068CE"/>
    <w:rsid w:val="0031251B"/>
    <w:rsid w:val="00314FE7"/>
    <w:rsid w:val="003218F6"/>
    <w:rsid w:val="003229D3"/>
    <w:rsid w:val="00327EBF"/>
    <w:rsid w:val="00336EEA"/>
    <w:rsid w:val="00343164"/>
    <w:rsid w:val="003731B2"/>
    <w:rsid w:val="003738D5"/>
    <w:rsid w:val="0037525B"/>
    <w:rsid w:val="00391180"/>
    <w:rsid w:val="00391CAE"/>
    <w:rsid w:val="003A2ADD"/>
    <w:rsid w:val="003C33FA"/>
    <w:rsid w:val="003D1DEE"/>
    <w:rsid w:val="003D450A"/>
    <w:rsid w:val="003D5EF6"/>
    <w:rsid w:val="003E454B"/>
    <w:rsid w:val="003E6769"/>
    <w:rsid w:val="003F04F9"/>
    <w:rsid w:val="003F29B6"/>
    <w:rsid w:val="003F51CD"/>
    <w:rsid w:val="00420617"/>
    <w:rsid w:val="0042550D"/>
    <w:rsid w:val="00430C66"/>
    <w:rsid w:val="0043474F"/>
    <w:rsid w:val="00442986"/>
    <w:rsid w:val="00443FFA"/>
    <w:rsid w:val="004612FB"/>
    <w:rsid w:val="00466A82"/>
    <w:rsid w:val="00481B7B"/>
    <w:rsid w:val="004B4FA3"/>
    <w:rsid w:val="004C19DB"/>
    <w:rsid w:val="004C4FBB"/>
    <w:rsid w:val="004C7B03"/>
    <w:rsid w:val="004F4B61"/>
    <w:rsid w:val="004F58FD"/>
    <w:rsid w:val="004F6467"/>
    <w:rsid w:val="00506526"/>
    <w:rsid w:val="005140F4"/>
    <w:rsid w:val="0054068C"/>
    <w:rsid w:val="0054558A"/>
    <w:rsid w:val="00546C82"/>
    <w:rsid w:val="005506A2"/>
    <w:rsid w:val="00551BFB"/>
    <w:rsid w:val="00557ADB"/>
    <w:rsid w:val="00565D93"/>
    <w:rsid w:val="00571B99"/>
    <w:rsid w:val="005A648D"/>
    <w:rsid w:val="005B690C"/>
    <w:rsid w:val="005B779B"/>
    <w:rsid w:val="005C1660"/>
    <w:rsid w:val="005D1819"/>
    <w:rsid w:val="005D3330"/>
    <w:rsid w:val="005E08CD"/>
    <w:rsid w:val="005F1660"/>
    <w:rsid w:val="006109B4"/>
    <w:rsid w:val="0061345E"/>
    <w:rsid w:val="00613DB1"/>
    <w:rsid w:val="00614117"/>
    <w:rsid w:val="00614433"/>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E2F"/>
    <w:rsid w:val="006F505B"/>
    <w:rsid w:val="006F71A1"/>
    <w:rsid w:val="007065A0"/>
    <w:rsid w:val="007071F6"/>
    <w:rsid w:val="00722F08"/>
    <w:rsid w:val="007302B0"/>
    <w:rsid w:val="007578A4"/>
    <w:rsid w:val="00761626"/>
    <w:rsid w:val="007802D4"/>
    <w:rsid w:val="007828BF"/>
    <w:rsid w:val="0078672D"/>
    <w:rsid w:val="007902C4"/>
    <w:rsid w:val="00793362"/>
    <w:rsid w:val="0079395C"/>
    <w:rsid w:val="00794E99"/>
    <w:rsid w:val="007A19B8"/>
    <w:rsid w:val="007B0DB6"/>
    <w:rsid w:val="007B36C0"/>
    <w:rsid w:val="007B5E7C"/>
    <w:rsid w:val="007C5CE9"/>
    <w:rsid w:val="007E78BF"/>
    <w:rsid w:val="007F31A6"/>
    <w:rsid w:val="00826FC1"/>
    <w:rsid w:val="00846161"/>
    <w:rsid w:val="00857CF5"/>
    <w:rsid w:val="00866815"/>
    <w:rsid w:val="00874C47"/>
    <w:rsid w:val="008758CA"/>
    <w:rsid w:val="00896ECE"/>
    <w:rsid w:val="008C0026"/>
    <w:rsid w:val="008C62BF"/>
    <w:rsid w:val="008C64E6"/>
    <w:rsid w:val="008C7F3F"/>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C0C09"/>
    <w:rsid w:val="009C0E13"/>
    <w:rsid w:val="009C180B"/>
    <w:rsid w:val="009E38CD"/>
    <w:rsid w:val="00A108EE"/>
    <w:rsid w:val="00A12719"/>
    <w:rsid w:val="00A20DC7"/>
    <w:rsid w:val="00A275C7"/>
    <w:rsid w:val="00A34B18"/>
    <w:rsid w:val="00A36D5C"/>
    <w:rsid w:val="00A503EA"/>
    <w:rsid w:val="00A53083"/>
    <w:rsid w:val="00A62ABD"/>
    <w:rsid w:val="00A76DC4"/>
    <w:rsid w:val="00A82031"/>
    <w:rsid w:val="00A97D1B"/>
    <w:rsid w:val="00AA2C6E"/>
    <w:rsid w:val="00AA4D36"/>
    <w:rsid w:val="00AA7EF1"/>
    <w:rsid w:val="00AB2562"/>
    <w:rsid w:val="00AC3C6E"/>
    <w:rsid w:val="00AC4612"/>
    <w:rsid w:val="00B02DE9"/>
    <w:rsid w:val="00B034F8"/>
    <w:rsid w:val="00B066EA"/>
    <w:rsid w:val="00B10711"/>
    <w:rsid w:val="00B11E0B"/>
    <w:rsid w:val="00B210EA"/>
    <w:rsid w:val="00B2624A"/>
    <w:rsid w:val="00B33057"/>
    <w:rsid w:val="00B41AC1"/>
    <w:rsid w:val="00B47AD5"/>
    <w:rsid w:val="00B512E2"/>
    <w:rsid w:val="00B70ADE"/>
    <w:rsid w:val="00B73CBA"/>
    <w:rsid w:val="00B81A0F"/>
    <w:rsid w:val="00B924D8"/>
    <w:rsid w:val="00B93CD9"/>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A28A5"/>
    <w:rsid w:val="00CA6416"/>
    <w:rsid w:val="00CB32BD"/>
    <w:rsid w:val="00CC5D7A"/>
    <w:rsid w:val="00CD005B"/>
    <w:rsid w:val="00CD2D0D"/>
    <w:rsid w:val="00CD32B9"/>
    <w:rsid w:val="00CE7005"/>
    <w:rsid w:val="00D01567"/>
    <w:rsid w:val="00D032DC"/>
    <w:rsid w:val="00D154D3"/>
    <w:rsid w:val="00D44A30"/>
    <w:rsid w:val="00D453F6"/>
    <w:rsid w:val="00D5143B"/>
    <w:rsid w:val="00D606E8"/>
    <w:rsid w:val="00D67F62"/>
    <w:rsid w:val="00D72143"/>
    <w:rsid w:val="00D76678"/>
    <w:rsid w:val="00D93408"/>
    <w:rsid w:val="00D9685E"/>
    <w:rsid w:val="00DA2D39"/>
    <w:rsid w:val="00DA51EA"/>
    <w:rsid w:val="00DA6D39"/>
    <w:rsid w:val="00DB2F60"/>
    <w:rsid w:val="00DB65A3"/>
    <w:rsid w:val="00DD3489"/>
    <w:rsid w:val="00DD3F54"/>
    <w:rsid w:val="00DF5E74"/>
    <w:rsid w:val="00E00C98"/>
    <w:rsid w:val="00E01696"/>
    <w:rsid w:val="00E1382F"/>
    <w:rsid w:val="00E33B37"/>
    <w:rsid w:val="00E365C7"/>
    <w:rsid w:val="00E44AEA"/>
    <w:rsid w:val="00E64EB5"/>
    <w:rsid w:val="00E70D87"/>
    <w:rsid w:val="00E7174B"/>
    <w:rsid w:val="00EA58CE"/>
    <w:rsid w:val="00ED13C0"/>
    <w:rsid w:val="00EE23CB"/>
    <w:rsid w:val="00EE5522"/>
    <w:rsid w:val="00EF59D9"/>
    <w:rsid w:val="00EF5A83"/>
    <w:rsid w:val="00F06F7F"/>
    <w:rsid w:val="00F07560"/>
    <w:rsid w:val="00F131DF"/>
    <w:rsid w:val="00F14E6D"/>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311</cp:revision>
  <dcterms:created xsi:type="dcterms:W3CDTF">2016-12-27T04:35:00Z</dcterms:created>
  <dcterms:modified xsi:type="dcterms:W3CDTF">2016-12-27T08:40:00Z</dcterms:modified>
</cp:coreProperties>
</file>