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8B" w:rsidRPr="00031DDC" w:rsidRDefault="0026508B" w:rsidP="00031DDC">
      <w:pPr>
        <w:ind w:firstLineChars="0" w:firstLine="880"/>
        <w:rPr>
          <w:sz w:val="44"/>
          <w:szCs w:val="44"/>
        </w:rPr>
      </w:pPr>
    </w:p>
    <w:p w:rsidR="0026508B" w:rsidRPr="00031DDC" w:rsidRDefault="0026508B" w:rsidP="00031DDC">
      <w:pPr>
        <w:ind w:firstLineChars="0" w:firstLine="880"/>
        <w:rPr>
          <w:sz w:val="44"/>
          <w:szCs w:val="44"/>
        </w:rPr>
      </w:pPr>
    </w:p>
    <w:p w:rsidR="0026508B" w:rsidRPr="00031DDC" w:rsidRDefault="0026508B" w:rsidP="00031DDC">
      <w:pPr>
        <w:ind w:firstLineChars="0" w:firstLine="880"/>
        <w:rPr>
          <w:sz w:val="44"/>
          <w:szCs w:val="44"/>
        </w:rPr>
      </w:pPr>
    </w:p>
    <w:p w:rsidR="001B4232" w:rsidRPr="00A804DD" w:rsidRDefault="0026508B" w:rsidP="00031DDC">
      <w:pPr>
        <w:ind w:firstLineChars="0" w:firstLine="880"/>
        <w:jc w:val="center"/>
        <w:rPr>
          <w:b/>
          <w:sz w:val="44"/>
          <w:szCs w:val="44"/>
        </w:rPr>
      </w:pPr>
      <w:r w:rsidRPr="00A804DD">
        <w:rPr>
          <w:b/>
          <w:sz w:val="44"/>
          <w:szCs w:val="44"/>
        </w:rPr>
        <w:t>Gate详细设计</w:t>
      </w:r>
    </w:p>
    <w:p w:rsidR="0026508B" w:rsidRPr="00031DDC" w:rsidRDefault="0026508B" w:rsidP="00031DDC">
      <w:pPr>
        <w:ind w:firstLineChars="0" w:firstLine="880"/>
        <w:rPr>
          <w:sz w:val="44"/>
          <w:szCs w:val="44"/>
        </w:rPr>
      </w:pPr>
    </w:p>
    <w:p w:rsidR="0026508B" w:rsidRPr="009A183D" w:rsidRDefault="0026508B" w:rsidP="00031DDC">
      <w:pPr>
        <w:ind w:firstLineChars="0" w:firstLine="880"/>
      </w:pPr>
    </w:p>
    <w:p w:rsidR="009A183D" w:rsidRPr="00D5688B" w:rsidRDefault="009A183D" w:rsidP="00031DDC">
      <w:pPr>
        <w:ind w:firstLineChars="0" w:firstLine="0"/>
      </w:pPr>
      <w:r w:rsidRPr="00D5688B">
        <w:rPr>
          <w:rFonts w:hint="eastAsia"/>
        </w:rPr>
        <w:t>文档修订记录</w:t>
      </w:r>
    </w:p>
    <w:tbl>
      <w:tblPr>
        <w:tblW w:w="9214" w:type="dxa"/>
        <w:jc w:val="center"/>
        <w:tblLayout w:type="fixed"/>
        <w:tblLook w:val="0000" w:firstRow="0" w:lastRow="0" w:firstColumn="0" w:lastColumn="0" w:noHBand="0" w:noVBand="0"/>
      </w:tblPr>
      <w:tblGrid>
        <w:gridCol w:w="1570"/>
        <w:gridCol w:w="1329"/>
        <w:gridCol w:w="1581"/>
        <w:gridCol w:w="4734"/>
      </w:tblGrid>
      <w:tr w:rsidR="00031DDC" w:rsidRPr="00022E53" w:rsidTr="00031DDC">
        <w:trPr>
          <w:jc w:val="center"/>
        </w:trPr>
        <w:tc>
          <w:tcPr>
            <w:tcW w:w="9214" w:type="dxa"/>
            <w:gridSpan w:val="4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shd w:val="clear" w:color="auto" w:fill="002060"/>
          </w:tcPr>
          <w:p w:rsidR="00031DDC" w:rsidRPr="00022E53" w:rsidRDefault="00031DDC" w:rsidP="0099796F">
            <w:pPr>
              <w:spacing w:line="360" w:lineRule="exact"/>
              <w:ind w:firstLine="560"/>
              <w:jc w:val="center"/>
              <w:rPr>
                <w:rFonts w:cs="Arial"/>
                <w:b/>
                <w:bCs/>
                <w:kern w:val="0"/>
                <w:sz w:val="28"/>
                <w:szCs w:val="28"/>
              </w:rPr>
            </w:pPr>
            <w:r w:rsidRPr="00022E53">
              <w:rPr>
                <w:rFonts w:cs="Arial"/>
                <w:b/>
                <w:bCs/>
                <w:kern w:val="0"/>
                <w:sz w:val="28"/>
                <w:szCs w:val="28"/>
              </w:rPr>
              <w:t>文 档 历 史 记 录</w:t>
            </w:r>
          </w:p>
        </w:tc>
      </w:tr>
      <w:tr w:rsidR="00031DDC" w:rsidRPr="00022E53" w:rsidTr="00031DDC">
        <w:trPr>
          <w:jc w:val="center"/>
        </w:trPr>
        <w:tc>
          <w:tcPr>
            <w:tcW w:w="9214" w:type="dxa"/>
            <w:gridSpan w:val="4"/>
            <w:tcBorders>
              <w:top w:val="single" w:sz="12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  <w:szCs w:val="21"/>
              </w:rPr>
            </w:pPr>
            <w:r w:rsidRPr="00022E53">
              <w:rPr>
                <w:rFonts w:hint="eastAsia"/>
                <w:kern w:val="0"/>
                <w:szCs w:val="21"/>
              </w:rPr>
              <w:t>版本号定义规则：</w:t>
            </w:r>
          </w:p>
          <w:p w:rsidR="00031DDC" w:rsidRPr="00031DDC" w:rsidRDefault="00031DDC" w:rsidP="00460CFF">
            <w:pPr>
              <w:pStyle w:val="a9"/>
              <w:ind w:firstLineChars="200" w:firstLine="480"/>
            </w:pPr>
            <w:r w:rsidRPr="00031DDC">
              <w:rPr>
                <w:rFonts w:hint="eastAsia"/>
              </w:rPr>
              <w:t>使用阿拉伯数字，并由小数点分割成两部分。</w:t>
            </w:r>
            <w:r w:rsidRPr="00031DDC">
              <w:rPr>
                <w:rFonts w:hint="eastAsia"/>
              </w:rPr>
              <w:tab/>
            </w:r>
          </w:p>
          <w:p w:rsidR="00031DDC" w:rsidRPr="00031DDC" w:rsidRDefault="00031DDC" w:rsidP="00460CFF">
            <w:pPr>
              <w:pStyle w:val="a9"/>
              <w:ind w:firstLineChars="200" w:firstLine="480"/>
            </w:pPr>
            <w:r w:rsidRPr="00031DDC">
              <w:rPr>
                <w:rFonts w:hint="eastAsia"/>
              </w:rPr>
              <w:t>第一部分：整体升级或改造时使用。</w:t>
            </w:r>
          </w:p>
          <w:p w:rsidR="00031DDC" w:rsidRPr="00031DDC" w:rsidRDefault="00031DDC" w:rsidP="00460CFF">
            <w:pPr>
              <w:pStyle w:val="a9"/>
              <w:ind w:firstLineChars="200" w:firstLine="480"/>
            </w:pPr>
            <w:r w:rsidRPr="00031DDC">
              <w:rPr>
                <w:rFonts w:hint="eastAsia"/>
              </w:rPr>
              <w:t>第二部分：本文档重大修改时使用，通常需要修改当前生产使用的应用程序。</w:t>
            </w:r>
          </w:p>
          <w:p w:rsidR="00031DDC" w:rsidRPr="00022E53" w:rsidRDefault="00031DDC" w:rsidP="00460CFF">
            <w:pPr>
              <w:pStyle w:val="a9"/>
              <w:ind w:firstLineChars="200" w:firstLine="480"/>
            </w:pPr>
            <w:r w:rsidRPr="00031DDC">
              <w:rPr>
                <w:rFonts w:hint="eastAsia"/>
              </w:rPr>
              <w:t>第三部分：BUG修复时使用</w:t>
            </w:r>
          </w:p>
        </w:tc>
      </w:tr>
      <w:tr w:rsidR="00031DDC" w:rsidRPr="00204653" w:rsidTr="00031DDC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31DDC" w:rsidRPr="00204653" w:rsidRDefault="00031DDC" w:rsidP="00031DDC">
            <w:pPr>
              <w:spacing w:line="360" w:lineRule="exact"/>
              <w:ind w:firstLineChars="0" w:firstLine="0"/>
              <w:jc w:val="center"/>
              <w:rPr>
                <w:b/>
                <w:kern w:val="0"/>
              </w:rPr>
            </w:pPr>
            <w:r w:rsidRPr="00204653">
              <w:rPr>
                <w:rFonts w:hint="eastAsia"/>
                <w:b/>
                <w:kern w:val="0"/>
              </w:rPr>
              <w:t>日 期</w:t>
            </w: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204653" w:rsidRDefault="00031DDC" w:rsidP="00031DDC">
            <w:pPr>
              <w:spacing w:line="360" w:lineRule="exact"/>
              <w:ind w:firstLineChars="0" w:firstLine="0"/>
              <w:jc w:val="center"/>
              <w:rPr>
                <w:b/>
                <w:kern w:val="0"/>
              </w:rPr>
            </w:pPr>
            <w:r w:rsidRPr="00204653">
              <w:rPr>
                <w:rFonts w:hint="eastAsia"/>
                <w:b/>
                <w:kern w:val="0"/>
              </w:rPr>
              <w:t>姓 名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204653" w:rsidRDefault="00031DDC" w:rsidP="00031DDC">
            <w:pPr>
              <w:spacing w:line="360" w:lineRule="exact"/>
              <w:ind w:firstLineChars="0" w:firstLine="0"/>
              <w:jc w:val="center"/>
              <w:rPr>
                <w:b/>
                <w:kern w:val="0"/>
              </w:rPr>
            </w:pPr>
            <w:r w:rsidRPr="00204653">
              <w:rPr>
                <w:rFonts w:hint="eastAsia"/>
                <w:b/>
                <w:kern w:val="0"/>
              </w:rPr>
              <w:t>版 本</w:t>
            </w: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031DDC" w:rsidRPr="00204653" w:rsidRDefault="00031DDC" w:rsidP="00031DDC">
            <w:pPr>
              <w:spacing w:line="360" w:lineRule="exact"/>
              <w:ind w:firstLineChars="0" w:firstLine="0"/>
              <w:jc w:val="center"/>
              <w:rPr>
                <w:b/>
                <w:kern w:val="0"/>
              </w:rPr>
            </w:pPr>
            <w:r w:rsidRPr="00204653">
              <w:rPr>
                <w:rFonts w:hint="eastAsia"/>
                <w:b/>
                <w:kern w:val="0"/>
              </w:rPr>
              <w:t>更 新 记 录</w:t>
            </w:r>
          </w:p>
        </w:tc>
      </w:tr>
      <w:tr w:rsidR="00031DDC" w:rsidRPr="00022E53" w:rsidTr="00031DDC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jc w:val="center"/>
              <w:rPr>
                <w:kern w:val="0"/>
              </w:rPr>
            </w:pPr>
            <w:r w:rsidRPr="00022E53">
              <w:rPr>
                <w:rFonts w:hint="eastAsia"/>
                <w:kern w:val="0"/>
              </w:rPr>
              <w:t>201</w:t>
            </w:r>
            <w:r>
              <w:rPr>
                <w:kern w:val="0"/>
              </w:rPr>
              <w:t>6</w:t>
            </w:r>
            <w:r w:rsidRPr="00022E53">
              <w:rPr>
                <w:rFonts w:hint="eastAsia"/>
                <w:kern w:val="0"/>
              </w:rPr>
              <w:t>.0</w:t>
            </w:r>
            <w:r>
              <w:rPr>
                <w:kern w:val="0"/>
              </w:rPr>
              <w:t>5</w:t>
            </w:r>
            <w:r w:rsidRPr="00022E53"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30</w:t>
            </w: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白汉升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jc w:val="center"/>
              <w:rPr>
                <w:kern w:val="0"/>
              </w:rPr>
            </w:pPr>
            <w:r w:rsidRPr="00022E53">
              <w:rPr>
                <w:rFonts w:hint="eastAsia"/>
                <w:kern w:val="0"/>
              </w:rPr>
              <w:t>1.0.0</w:t>
            </w: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  <w:r w:rsidRPr="00022E53">
              <w:rPr>
                <w:rFonts w:hint="eastAsia"/>
                <w:kern w:val="0"/>
              </w:rPr>
              <w:t>基础版本</w:t>
            </w:r>
          </w:p>
        </w:tc>
      </w:tr>
      <w:tr w:rsidR="00031DDC" w:rsidRPr="00022E53" w:rsidTr="00031DDC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</w:tr>
      <w:tr w:rsidR="00031DDC" w:rsidRPr="00022E53" w:rsidTr="00031DDC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</w:tr>
      <w:tr w:rsidR="00031DDC" w:rsidRPr="00022E53" w:rsidTr="00031DDC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031DDC" w:rsidRPr="00022E53" w:rsidRDefault="00031DDC" w:rsidP="00031DDC">
            <w:pPr>
              <w:spacing w:line="360" w:lineRule="exact"/>
              <w:ind w:firstLineChars="0" w:firstLine="0"/>
              <w:rPr>
                <w:kern w:val="0"/>
              </w:rPr>
            </w:pPr>
          </w:p>
        </w:tc>
      </w:tr>
    </w:tbl>
    <w:p w:rsidR="0026508B" w:rsidRDefault="0026508B" w:rsidP="00031DDC"/>
    <w:p w:rsidR="0026508B" w:rsidRPr="00A804DD" w:rsidRDefault="0026508B" w:rsidP="00A804DD">
      <w:pPr>
        <w:pStyle w:val="1"/>
      </w:pPr>
      <w:r w:rsidRPr="00031DDC">
        <w:br w:type="page"/>
      </w:r>
      <w:bookmarkStart w:id="0" w:name="_Toc377998733"/>
      <w:r w:rsidRPr="00A804DD">
        <w:lastRenderedPageBreak/>
        <w:t>概述</w:t>
      </w:r>
      <w:bookmarkEnd w:id="0"/>
    </w:p>
    <w:p w:rsidR="0026508B" w:rsidRPr="00031DDC" w:rsidRDefault="009A3E88" w:rsidP="00031DDC">
      <w:r>
        <w:t>本文档</w:t>
      </w:r>
      <w:r w:rsidR="0026508B" w:rsidRPr="00031DDC">
        <w:t>读者为：系统设计人员，项目组成员，软件工程师，</w:t>
      </w:r>
      <w:r w:rsidR="0026508B" w:rsidRPr="00031DDC">
        <w:rPr>
          <w:rFonts w:hint="eastAsia"/>
        </w:rPr>
        <w:t>测试工程师。</w:t>
      </w:r>
    </w:p>
    <w:p w:rsidR="00031DDC" w:rsidRDefault="0026508B" w:rsidP="00031DDC">
      <w:r w:rsidRPr="00031DDC">
        <w:rPr>
          <w:rFonts w:hint="eastAsia"/>
        </w:rPr>
        <w:t>文档主要介绍模块的详细实现。</w:t>
      </w:r>
      <w:bookmarkStart w:id="1" w:name="_Toc377998734"/>
    </w:p>
    <w:p w:rsidR="0026508B" w:rsidRPr="00A804DD" w:rsidRDefault="0026508B" w:rsidP="00335C7C">
      <w:pPr>
        <w:pStyle w:val="3"/>
      </w:pPr>
      <w:r w:rsidRPr="00A804DD">
        <w:t>目的</w:t>
      </w:r>
      <w:bookmarkEnd w:id="1"/>
    </w:p>
    <w:p w:rsidR="0026508B" w:rsidRPr="007D3420" w:rsidRDefault="00A804DD" w:rsidP="00A804DD">
      <w:r w:rsidRPr="00A804DD">
        <w:rPr>
          <w:rFonts w:hint="eastAsia"/>
        </w:rPr>
        <w:t>本详细设计说明书编写的目的是说明程序模块的设计考虑，包括程序描述、输入</w:t>
      </w:r>
      <w:r w:rsidRPr="00A804DD">
        <w:t>/输出、算法和流程逻辑等，为软件编程和系统维护提供基础，为代码书写与维护提供帮助。</w:t>
      </w:r>
    </w:p>
    <w:p w:rsidR="0026508B" w:rsidRDefault="0026508B" w:rsidP="00335C7C">
      <w:pPr>
        <w:pStyle w:val="3"/>
        <w:rPr>
          <w:bCs/>
        </w:rPr>
      </w:pPr>
      <w:bookmarkStart w:id="2" w:name="_Toc377998736"/>
      <w:r w:rsidRPr="006B5D79">
        <w:t>参考资料</w:t>
      </w:r>
      <w:bookmarkEnd w:id="2"/>
    </w:p>
    <w:p w:rsidR="0026508B" w:rsidRDefault="0026508B" w:rsidP="00031DDC">
      <w:r w:rsidRPr="007D3420">
        <w:rPr>
          <w:rFonts w:hint="eastAsia"/>
        </w:rPr>
        <w:t>《</w:t>
      </w:r>
      <w:r w:rsidR="00F90C05" w:rsidRPr="00F90C05">
        <w:t>Gate概要设计.docx</w:t>
      </w:r>
      <w:r w:rsidRPr="007D3420">
        <w:rPr>
          <w:rFonts w:hint="eastAsia"/>
        </w:rPr>
        <w:t>》</w:t>
      </w:r>
    </w:p>
    <w:p w:rsidR="0026508B" w:rsidRDefault="0026508B" w:rsidP="00031DDC">
      <w:r>
        <w:rPr>
          <w:rFonts w:hint="eastAsia"/>
        </w:rPr>
        <w:t>《</w:t>
      </w:r>
      <w:r w:rsidR="00341227" w:rsidRPr="00341227">
        <w:t>Gate内部协议说明</w:t>
      </w:r>
      <w:r>
        <w:rPr>
          <w:rFonts w:hint="eastAsia"/>
        </w:rPr>
        <w:t>》</w:t>
      </w:r>
    </w:p>
    <w:p w:rsidR="0026508B" w:rsidRPr="00C36EF3" w:rsidRDefault="0026508B" w:rsidP="00031DDC">
      <w:r>
        <w:rPr>
          <w:rFonts w:hint="eastAsia"/>
        </w:rPr>
        <w:t>《</w:t>
      </w:r>
      <w:r w:rsidR="00341227" w:rsidRPr="00341227">
        <w:t>Gate相关图.vsdx</w:t>
      </w:r>
      <w:r>
        <w:rPr>
          <w:rFonts w:hint="eastAsia"/>
        </w:rPr>
        <w:t>》</w:t>
      </w:r>
    </w:p>
    <w:p w:rsidR="0026508B" w:rsidRDefault="0026508B" w:rsidP="00AE0E9E">
      <w:pPr>
        <w:pStyle w:val="1"/>
      </w:pPr>
      <w:bookmarkStart w:id="3" w:name="_Toc377998737"/>
      <w:r w:rsidRPr="00031DDC">
        <w:rPr>
          <w:rFonts w:hint="eastAsia"/>
        </w:rPr>
        <w:t>程序总体设计</w:t>
      </w:r>
      <w:bookmarkEnd w:id="3"/>
    </w:p>
    <w:p w:rsidR="00AE0E9E" w:rsidRDefault="00AE0E9E" w:rsidP="00AE0E9E">
      <w:r>
        <w:t>程序分为Server</w:t>
      </w:r>
      <w:r>
        <w:rPr>
          <w:rFonts w:hint="eastAsia"/>
        </w:rPr>
        <w:t>、</w:t>
      </w:r>
      <w:r>
        <w:t>Client两部分</w:t>
      </w:r>
      <w:r>
        <w:rPr>
          <w:rFonts w:hint="eastAsia"/>
        </w:rPr>
        <w:t>。</w:t>
      </w:r>
    </w:p>
    <w:p w:rsidR="00AE0E9E" w:rsidRDefault="00AE0E9E" w:rsidP="00AE0E9E">
      <w:r>
        <w:t>Server为单独的程序</w:t>
      </w:r>
      <w:r>
        <w:rPr>
          <w:rFonts w:hint="eastAsia"/>
        </w:rPr>
        <w:t>，</w:t>
      </w:r>
      <w:r>
        <w:t>负责接收各个模块发来的数据并将数据进行转发</w:t>
      </w:r>
      <w:r>
        <w:rPr>
          <w:rFonts w:hint="eastAsia"/>
        </w:rPr>
        <w:t>。</w:t>
      </w:r>
    </w:p>
    <w:p w:rsidR="00AF42CF" w:rsidRDefault="00AE0E9E" w:rsidP="00AF42CF">
      <w:r>
        <w:t>Client为分装好的库，其他模块调用该库中的函数</w:t>
      </w:r>
      <w:r w:rsidR="00DB57C3">
        <w:t>实现数据发送与接收</w:t>
      </w:r>
      <w:r w:rsidR="00623D8F">
        <w:rPr>
          <w:rFonts w:hint="eastAsia"/>
        </w:rPr>
        <w:t>。</w:t>
      </w:r>
    </w:p>
    <w:p w:rsidR="005350C8" w:rsidRDefault="005350C8" w:rsidP="005350C8">
      <w:pPr>
        <w:pStyle w:val="1"/>
      </w:pPr>
      <w:r>
        <w:t>通讯与协议</w:t>
      </w:r>
    </w:p>
    <w:p w:rsidR="005350C8" w:rsidRDefault="005350C8" w:rsidP="005350C8">
      <w:r>
        <w:rPr>
          <w:rFonts w:hint="eastAsia"/>
        </w:rPr>
        <w:t>Server与Client之间通讯</w:t>
      </w:r>
      <w:r>
        <w:t>协议参看</w:t>
      </w:r>
      <w:r>
        <w:rPr>
          <w:rFonts w:hint="eastAsia"/>
        </w:rPr>
        <w:t>《</w:t>
      </w:r>
      <w:r w:rsidRPr="00AF42CF">
        <w:t>Gate内部协议说明.docx</w:t>
      </w:r>
      <w:r>
        <w:rPr>
          <w:rFonts w:hint="eastAsia"/>
        </w:rPr>
        <w:t>》</w:t>
      </w:r>
      <w:r>
        <w:rPr>
          <w:rFonts w:hint="eastAsia"/>
        </w:rPr>
        <w:t>。</w:t>
      </w:r>
    </w:p>
    <w:p w:rsidR="005350C8" w:rsidRDefault="005350C8" w:rsidP="005350C8">
      <w:pPr>
        <w:rPr>
          <w:rFonts w:hint="eastAsia"/>
        </w:rPr>
      </w:pPr>
      <w:r>
        <w:t>协议与各个模块通讯之间无关联</w:t>
      </w:r>
      <w:r>
        <w:rPr>
          <w:rFonts w:hint="eastAsia"/>
        </w:rPr>
        <w:t>，S</w:t>
      </w:r>
      <w:r>
        <w:t>erver只需解析内部协议并按照目的地址进行转发</w:t>
      </w:r>
      <w:r>
        <w:rPr>
          <w:rFonts w:hint="eastAsia"/>
        </w:rPr>
        <w:t>。</w:t>
      </w:r>
    </w:p>
    <w:p w:rsidR="005350C8" w:rsidRDefault="005350C8" w:rsidP="005350C8">
      <w:r>
        <w:t>其他模块初始化时调用Client接口</w:t>
      </w:r>
      <w:r>
        <w:rPr>
          <w:rFonts w:hint="eastAsia"/>
        </w:rPr>
        <w:t>，</w:t>
      </w:r>
      <w:r>
        <w:t>将自动生成一直接收数据的线程</w:t>
      </w:r>
      <w:r>
        <w:rPr>
          <w:rFonts w:hint="eastAsia"/>
        </w:rPr>
        <w:t>，</w:t>
      </w:r>
      <w:r>
        <w:t>并调用传入的回调函数处理传入的数据</w:t>
      </w:r>
    </w:p>
    <w:p w:rsidR="005350C8" w:rsidRPr="005350C8" w:rsidRDefault="005350C8" w:rsidP="005350C8">
      <w:pPr>
        <w:rPr>
          <w:rFonts w:hint="eastAsia"/>
        </w:rPr>
      </w:pPr>
      <w:r>
        <w:t>其他模块需要想外部模块发送数据时调用Client提供的接口，</w:t>
      </w:r>
      <w:r>
        <w:rPr>
          <w:rFonts w:hint="eastAsia"/>
        </w:rPr>
        <w:t xml:space="preserve"> </w:t>
      </w:r>
      <w:r w:rsidR="00A90858">
        <w:rPr>
          <w:rFonts w:hint="eastAsia"/>
        </w:rPr>
        <w:t>传入目的地址、数据、数据长</w:t>
      </w:r>
      <w:r w:rsidR="00A90858">
        <w:rPr>
          <w:rFonts w:hint="eastAsia"/>
        </w:rPr>
        <w:lastRenderedPageBreak/>
        <w:t>度，将会转发至指定模块。</w:t>
      </w:r>
    </w:p>
    <w:p w:rsidR="00623D8F" w:rsidRDefault="00623D8F" w:rsidP="00623D8F">
      <w:pPr>
        <w:pStyle w:val="1"/>
      </w:pPr>
      <w:r>
        <w:t>Server部分</w:t>
      </w:r>
    </w:p>
    <w:p w:rsidR="00623D8F" w:rsidRPr="00335C7C" w:rsidRDefault="00335C7C" w:rsidP="00335C7C">
      <w:pPr>
        <w:pStyle w:val="3"/>
        <w:numPr>
          <w:ilvl w:val="0"/>
          <w:numId w:val="19"/>
        </w:numPr>
      </w:pPr>
      <w:r w:rsidRPr="00335C7C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9.1pt;margin-top:258.35pt;width:240.3pt;height:365.6pt;z-index:251659264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Visio.Drawing.15" ShapeID="_x0000_s1026" DrawAspect="Content" ObjectID="_1526137656" r:id="rId8"/>
        </w:object>
      </w:r>
      <w:r w:rsidR="00623D8F" w:rsidRPr="00335C7C">
        <w:rPr>
          <w:rFonts w:hint="eastAsia"/>
        </w:rPr>
        <w:t>程序</w:t>
      </w:r>
      <w:r w:rsidR="002B306C" w:rsidRPr="00335C7C">
        <w:rPr>
          <w:rFonts w:hint="eastAsia"/>
        </w:rPr>
        <w:t>主要流程</w:t>
      </w:r>
    </w:p>
    <w:p w:rsidR="00A90858" w:rsidRDefault="00A90858" w:rsidP="00A90858">
      <w:pPr>
        <w:ind w:left="420"/>
        <w:rPr>
          <w:rFonts w:hint="eastAsia"/>
        </w:rPr>
      </w:pPr>
      <w:r>
        <w:rPr>
          <w:rFonts w:hint="eastAsia"/>
        </w:rPr>
        <w:t>Server部分</w:t>
      </w:r>
      <w:r>
        <w:rPr>
          <w:rFonts w:hint="eastAsia"/>
        </w:rPr>
        <w:t>是以单进程（线程）处理的方式，在select基础框架上扩展的框架作为程序框架，</w:t>
      </w:r>
      <w:r w:rsidRPr="007D3420">
        <w:rPr>
          <w:rFonts w:hint="eastAsia"/>
        </w:rPr>
        <w:t xml:space="preserve"> </w:t>
      </w:r>
      <w:r>
        <w:rPr>
          <w:rFonts w:hint="eastAsia"/>
        </w:rPr>
        <w:t>通过C++实现的一套代码。</w:t>
      </w:r>
    </w:p>
    <w:p w:rsidR="001A6065" w:rsidRDefault="00A90858" w:rsidP="00A90858">
      <w:pPr>
        <w:ind w:left="360"/>
      </w:pPr>
      <w:r>
        <w:rPr>
          <w:rFonts w:hint="eastAsia"/>
        </w:rPr>
        <w:t>使用unix socket</w:t>
      </w:r>
      <w:r w:rsidR="001A6065">
        <w:rPr>
          <w:rFonts w:hint="eastAsia"/>
        </w:rPr>
        <w:t>监听</w:t>
      </w:r>
      <w:r>
        <w:rPr>
          <w:rFonts w:hint="eastAsia"/>
        </w:rPr>
        <w:t>外围模块</w:t>
      </w:r>
      <w:r w:rsidR="001A6065">
        <w:rPr>
          <w:rFonts w:hint="eastAsia"/>
        </w:rPr>
        <w:t>的连接，连接并识别成功后持续接收数据，根据数据包中的目的地址转发数据，</w:t>
      </w:r>
      <w:r>
        <w:rPr>
          <w:rFonts w:hint="eastAsia"/>
        </w:rPr>
        <w:t>实现</w:t>
      </w:r>
      <w:r w:rsidR="001A6065">
        <w:rPr>
          <w:rFonts w:hint="eastAsia"/>
        </w:rPr>
        <w:t>基本功能。</w:t>
      </w:r>
    </w:p>
    <w:p w:rsidR="00A90858" w:rsidRPr="00A90858" w:rsidRDefault="00A90858" w:rsidP="00A90858">
      <w:pPr>
        <w:ind w:left="360"/>
        <w:rPr>
          <w:rFonts w:hint="eastAsia"/>
        </w:rPr>
      </w:pPr>
      <w:r>
        <w:rPr>
          <w:rFonts w:hint="eastAsia"/>
        </w:rPr>
        <w:t>程序启动后，</w:t>
      </w:r>
      <w:r w:rsidR="001A6065">
        <w:rPr>
          <w:rFonts w:hint="eastAsia"/>
        </w:rPr>
        <w:t>先初始化</w:t>
      </w:r>
      <w:r w:rsidR="00837202">
        <w:rPr>
          <w:rFonts w:hint="eastAsia"/>
        </w:rPr>
        <w:t>LO</w:t>
      </w:r>
      <w:r w:rsidR="00837202">
        <w:t>G</w:t>
      </w:r>
      <w:r w:rsidR="001A6065">
        <w:rPr>
          <w:rFonts w:hint="eastAsia"/>
        </w:rPr>
        <w:t>，然后实例化Server对象，并调用run()持续监听客户端的连接，外围模块连接并识别后将该模块标识为可用，表明可接收其数据与转发到该模块。若10秒钟未收到该模块数据或识别包，则将该模块置为不可用，直到收到识别包，将重新置为可用。</w:t>
      </w:r>
    </w:p>
    <w:p w:rsidR="00AF42CF" w:rsidRDefault="00AF42CF" w:rsidP="00AF42CF">
      <w:pPr>
        <w:jc w:val="center"/>
      </w:pPr>
    </w:p>
    <w:p w:rsidR="00335C7C" w:rsidRPr="00335C7C" w:rsidRDefault="00335C7C" w:rsidP="00335C7C">
      <w:pPr>
        <w:pStyle w:val="3"/>
        <w:numPr>
          <w:ilvl w:val="0"/>
          <w:numId w:val="19"/>
        </w:numPr>
      </w:pPr>
      <w:r w:rsidRPr="00335C7C">
        <w:t>数据结构</w:t>
      </w:r>
    </w:p>
    <w:p w:rsidR="00335C7C" w:rsidRPr="0019103E" w:rsidRDefault="00335C7C" w:rsidP="0019103E">
      <w:pPr>
        <w:pStyle w:val="30"/>
      </w:pPr>
      <w:r w:rsidRPr="0019103E">
        <w:t>Client状态结构体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5C7C" w:rsidRPr="0019103E" w:rsidTr="00335C7C">
        <w:tc>
          <w:tcPr>
            <w:tcW w:w="10456" w:type="dxa"/>
          </w:tcPr>
          <w:p w:rsidR="00335C7C" w:rsidRPr="0019103E" w:rsidRDefault="00335C7C" w:rsidP="0019103E">
            <w:pPr>
              <w:pStyle w:val="ab"/>
            </w:pPr>
            <w:r w:rsidRPr="0019103E">
              <w:t>typedef struct</w:t>
            </w:r>
          </w:p>
          <w:p w:rsidR="00335C7C" w:rsidRPr="0019103E" w:rsidRDefault="00335C7C" w:rsidP="0019103E">
            <w:pPr>
              <w:pStyle w:val="ab"/>
            </w:pPr>
            <w:r w:rsidRPr="0019103E">
              <w:t>{</w:t>
            </w:r>
          </w:p>
          <w:p w:rsidR="00335C7C" w:rsidRPr="0019103E" w:rsidRDefault="00335C7C" w:rsidP="0019103E">
            <w:pPr>
              <w:pStyle w:val="ab"/>
            </w:pPr>
            <w:r w:rsidRPr="0019103E">
              <w:t xml:space="preserve">    bool enable;  //</w:t>
            </w:r>
            <w:r w:rsidRPr="0019103E">
              <w:t>是否可用</w:t>
            </w:r>
          </w:p>
          <w:p w:rsidR="00335C7C" w:rsidRPr="0019103E" w:rsidRDefault="00335C7C" w:rsidP="0019103E">
            <w:pPr>
              <w:pStyle w:val="ab"/>
            </w:pPr>
            <w:r w:rsidRPr="0019103E">
              <w:t xml:space="preserve">    char flag;    //</w:t>
            </w:r>
            <w:r w:rsidRPr="0019103E">
              <w:t>唯一标识</w:t>
            </w:r>
          </w:p>
          <w:p w:rsidR="00335C7C" w:rsidRPr="0019103E" w:rsidRDefault="00335C7C" w:rsidP="0019103E">
            <w:pPr>
              <w:pStyle w:val="ab"/>
            </w:pPr>
            <w:r w:rsidRPr="0019103E">
              <w:t xml:space="preserve">    time_t acceptTime;</w:t>
            </w:r>
          </w:p>
          <w:p w:rsidR="00335C7C" w:rsidRPr="0019103E" w:rsidRDefault="00335C7C" w:rsidP="0019103E">
            <w:pPr>
              <w:pStyle w:val="ab"/>
            </w:pPr>
            <w:r w:rsidRPr="0019103E">
              <w:t xml:space="preserve">    time_t lastTime;</w:t>
            </w:r>
          </w:p>
          <w:p w:rsidR="00335C7C" w:rsidRPr="0019103E" w:rsidRDefault="00335C7C" w:rsidP="0019103E">
            <w:pPr>
              <w:pStyle w:val="ab"/>
            </w:pPr>
            <w:r w:rsidRPr="0019103E">
              <w:t xml:space="preserve">    int overTime_m; //</w:t>
            </w:r>
            <w:r w:rsidRPr="0019103E">
              <w:t>接受超时时间</w:t>
            </w:r>
          </w:p>
          <w:p w:rsidR="0019103E" w:rsidRPr="0019103E" w:rsidRDefault="00335C7C" w:rsidP="0019103E">
            <w:pPr>
              <w:pStyle w:val="ab"/>
              <w:rPr>
                <w:rFonts w:hint="eastAsia"/>
              </w:rPr>
            </w:pPr>
            <w:r w:rsidRPr="0019103E">
              <w:t>} __attribute__ ((__packed__))Client_S;</w:t>
            </w:r>
            <w:r w:rsidR="0019103E" w:rsidRPr="0019103E">
              <w:rPr>
                <w:rFonts w:hint="eastAsia"/>
              </w:rPr>
              <w:t xml:space="preserve"> </w:t>
            </w:r>
          </w:p>
        </w:tc>
      </w:tr>
    </w:tbl>
    <w:p w:rsidR="0019103E" w:rsidRDefault="0019103E" w:rsidP="0019103E">
      <w:pPr>
        <w:pStyle w:val="30"/>
      </w:pPr>
      <w:r>
        <w:rPr>
          <w:rFonts w:hint="eastAsia"/>
        </w:rPr>
        <w:t>Client映射关系图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103E" w:rsidTr="0019103E">
        <w:tc>
          <w:tcPr>
            <w:tcW w:w="10456" w:type="dxa"/>
          </w:tcPr>
          <w:p w:rsidR="0019103E" w:rsidRDefault="0019103E" w:rsidP="0019103E">
            <w:pPr>
              <w:pStyle w:val="ab"/>
              <w:rPr>
                <w:rFonts w:hint="eastAsia"/>
              </w:rPr>
            </w:pPr>
            <w:r w:rsidRPr="0019103E">
              <w:t>std::map&lt;int,Client_S&gt; mClient_m;</w:t>
            </w:r>
          </w:p>
        </w:tc>
      </w:tr>
    </w:tbl>
    <w:p w:rsidR="00AF42CF" w:rsidRDefault="00335C7C" w:rsidP="00335C7C">
      <w:pPr>
        <w:pStyle w:val="3"/>
      </w:pPr>
      <w:r>
        <w:rPr>
          <w:rFonts w:hint="eastAsia"/>
        </w:rPr>
        <w:t>子模块设计</w:t>
      </w:r>
    </w:p>
    <w:p w:rsidR="00335C7C" w:rsidRDefault="00C04095" w:rsidP="00C04095">
      <w:pPr>
        <w:pStyle w:val="30"/>
      </w:pPr>
      <w:r>
        <w:rPr>
          <w:rFonts w:hint="eastAsia"/>
        </w:rPr>
        <w:t>初始化</w:t>
      </w:r>
    </w:p>
    <w:p w:rsidR="00C04095" w:rsidRDefault="004A38B5" w:rsidP="00C04095">
      <w:pPr>
        <w:pStyle w:val="30"/>
        <w:numPr>
          <w:ilvl w:val="0"/>
          <w:numId w:val="0"/>
        </w:numPr>
        <w:ind w:left="560"/>
      </w:pPr>
      <w:r>
        <w:object w:dxaOrig="2776" w:dyaOrig="5431">
          <v:shape id="_x0000_i1025" type="#_x0000_t75" style="width:138.4pt;height:271.15pt" o:ole="">
            <v:imagedata r:id="rId9" o:title=""/>
          </v:shape>
          <o:OLEObject Type="Embed" ProgID="Visio.Drawing.15" ShapeID="_x0000_i1025" DrawAspect="Content" ObjectID="_1526137654" r:id="rId10"/>
        </w:object>
      </w:r>
    </w:p>
    <w:p w:rsidR="004A38B5" w:rsidRDefault="004A38B5" w:rsidP="004A38B5">
      <w:pPr>
        <w:pStyle w:val="30"/>
      </w:pPr>
      <w:r w:rsidRPr="004A38B5">
        <w:rPr>
          <w:rFonts w:hint="eastAsia"/>
        </w:rPr>
        <w:t>程序整体流程图</w:t>
      </w:r>
    </w:p>
    <w:p w:rsidR="004A38B5" w:rsidRDefault="004A38B5" w:rsidP="004A38B5">
      <w:pPr>
        <w:pStyle w:val="30"/>
        <w:numPr>
          <w:ilvl w:val="0"/>
          <w:numId w:val="0"/>
        </w:numPr>
        <w:ind w:left="560"/>
      </w:pPr>
      <w:r>
        <w:object w:dxaOrig="5191" w:dyaOrig="11415">
          <v:shape id="_x0000_i1026" type="#_x0000_t75" style="width:259.95pt;height:570.4pt" o:ole="">
            <v:imagedata r:id="rId11" o:title=""/>
          </v:shape>
          <o:OLEObject Type="Embed" ProgID="Visio.Drawing.15" ShapeID="_x0000_i1026" DrawAspect="Content" ObjectID="_1526137655" r:id="rId12"/>
        </w:object>
      </w:r>
    </w:p>
    <w:p w:rsidR="00515D65" w:rsidRDefault="00515D65">
      <w:pPr>
        <w:widowControl/>
        <w:ind w:firstLineChars="0" w:firstLine="0"/>
        <w:rPr>
          <w:sz w:val="28"/>
          <w:szCs w:val="28"/>
        </w:rPr>
      </w:pPr>
      <w:r>
        <w:br w:type="page"/>
      </w:r>
    </w:p>
    <w:p w:rsidR="00654AB6" w:rsidRDefault="00654AB6" w:rsidP="004A38B5">
      <w:pPr>
        <w:pStyle w:val="30"/>
        <w:numPr>
          <w:ilvl w:val="0"/>
          <w:numId w:val="0"/>
        </w:numPr>
        <w:ind w:left="560"/>
      </w:pPr>
    </w:p>
    <w:p w:rsidR="00654AB6" w:rsidRDefault="00654AB6" w:rsidP="00515D65">
      <w:pPr>
        <w:pStyle w:val="1"/>
      </w:pPr>
      <w:r>
        <w:t>Client部分</w:t>
      </w:r>
    </w:p>
    <w:p w:rsidR="00515D65" w:rsidRDefault="00515D65" w:rsidP="00515D65">
      <w:pPr>
        <w:pStyle w:val="3"/>
        <w:numPr>
          <w:ilvl w:val="0"/>
          <w:numId w:val="22"/>
        </w:numPr>
      </w:pPr>
      <w:r>
        <w:rPr>
          <w:rFonts w:hint="eastAsia"/>
        </w:rPr>
        <w:t>项目对外接口</w:t>
      </w:r>
    </w:p>
    <w:p w:rsidR="00515D65" w:rsidRDefault="00515D65" w:rsidP="00515D65">
      <w:r>
        <w:t>该接口主要指提供给其他模块调用的接口</w:t>
      </w:r>
      <w:r>
        <w:rPr>
          <w:rFonts w:hint="eastAsia"/>
        </w:rPr>
        <w:t>，即</w:t>
      </w:r>
      <w:r>
        <w:t>Client类</w:t>
      </w:r>
    </w:p>
    <w:p w:rsidR="00515D65" w:rsidRPr="00515D65" w:rsidRDefault="00515D65" w:rsidP="00515D65">
      <w:pPr>
        <w:pStyle w:val="ab"/>
        <w:rPr>
          <w:color w:val="FFFFFF" w:themeColor="background1"/>
          <w:highlight w:val="black"/>
        </w:rPr>
      </w:pPr>
      <w:r w:rsidRPr="00515D65">
        <w:rPr>
          <w:color w:val="FFFFFF" w:themeColor="background1"/>
          <w:highlight w:val="black"/>
        </w:rPr>
        <w:t>Client::Client(char ID, void (*handle)(char *,int));</w:t>
      </w:r>
    </w:p>
    <w:p w:rsidR="00515D65" w:rsidRDefault="00515D65" w:rsidP="00515D65">
      <w:pPr>
        <w:pStyle w:val="ab"/>
      </w:pPr>
      <w:r>
        <w:t>说明</w:t>
      </w:r>
      <w:r>
        <w:rPr>
          <w:rFonts w:hint="eastAsia"/>
        </w:rPr>
        <w:t>：</w:t>
      </w:r>
    </w:p>
    <w:p w:rsidR="00515D65" w:rsidRDefault="00515D65" w:rsidP="00515D65">
      <w:pPr>
        <w:pStyle w:val="ab"/>
      </w:pPr>
      <w:r>
        <w:t>Client</w:t>
      </w:r>
      <w:r>
        <w:t>类构造函数</w:t>
      </w:r>
    </w:p>
    <w:p w:rsidR="00515D65" w:rsidRDefault="00515D65" w:rsidP="00515D65">
      <w:pPr>
        <w:pStyle w:val="ab"/>
      </w:pPr>
      <w:r>
        <w:t>参数列表</w:t>
      </w:r>
      <w:r>
        <w:rPr>
          <w:rFonts w:hint="eastAsia"/>
        </w:rPr>
        <w:t>：</w:t>
      </w:r>
    </w:p>
    <w:p w:rsidR="00515D65" w:rsidRDefault="00515D65" w:rsidP="00515D65">
      <w:pPr>
        <w:pStyle w:val="ab"/>
      </w:pPr>
      <w:r>
        <w:t>ID</w:t>
      </w:r>
      <w:r>
        <w:rPr>
          <w:rFonts w:hint="eastAsia"/>
        </w:rPr>
        <w:t>：</w:t>
      </w:r>
      <w:r>
        <w:t>本模块唯一识别</w:t>
      </w:r>
      <w:r>
        <w:t>ID</w:t>
      </w:r>
      <w:r>
        <w:rPr>
          <w:rFonts w:hint="eastAsia"/>
        </w:rPr>
        <w:t>，</w:t>
      </w:r>
      <w:r>
        <w:t>外部模块发来数据通过</w:t>
      </w:r>
      <w:r>
        <w:t>ID</w:t>
      </w:r>
      <w:r>
        <w:t>识别</w:t>
      </w:r>
    </w:p>
    <w:p w:rsidR="00515D65" w:rsidRDefault="00515D65" w:rsidP="00515D65">
      <w:pPr>
        <w:pStyle w:val="ab"/>
      </w:pPr>
      <w:r>
        <w:t>handle</w:t>
      </w:r>
      <w:r>
        <w:rPr>
          <w:rFonts w:hint="eastAsia"/>
        </w:rPr>
        <w:t>：</w:t>
      </w:r>
      <w:r>
        <w:t>处理外部模块发来数据的回调函数</w:t>
      </w:r>
    </w:p>
    <w:p w:rsidR="00515D65" w:rsidRDefault="00515D65" w:rsidP="00515D65">
      <w:pPr>
        <w:pStyle w:val="ab"/>
      </w:pPr>
      <w:r>
        <w:t>返回值</w:t>
      </w:r>
      <w:r>
        <w:rPr>
          <w:rFonts w:hint="eastAsia"/>
        </w:rPr>
        <w:t>：</w:t>
      </w:r>
    </w:p>
    <w:p w:rsidR="00515D65" w:rsidRDefault="00515D65" w:rsidP="00515D65">
      <w:pPr>
        <w:pStyle w:val="ab"/>
      </w:pPr>
      <w:r>
        <w:t>Client</w:t>
      </w:r>
      <w:r>
        <w:rPr>
          <w:rFonts w:hint="eastAsia"/>
        </w:rPr>
        <w:t>实例</w:t>
      </w:r>
    </w:p>
    <w:p w:rsidR="00515D65" w:rsidRDefault="00515D65" w:rsidP="00515D65">
      <w:pPr>
        <w:pStyle w:val="ab"/>
        <w:rPr>
          <w:rFonts w:hint="eastAsia"/>
        </w:rPr>
      </w:pPr>
    </w:p>
    <w:p w:rsidR="00515D65" w:rsidRPr="00515D65" w:rsidRDefault="00515D65" w:rsidP="00515D65">
      <w:pPr>
        <w:pStyle w:val="ab"/>
        <w:rPr>
          <w:color w:val="FFFFFF" w:themeColor="background1"/>
          <w:highlight w:val="black"/>
        </w:rPr>
      </w:pPr>
      <w:r w:rsidRPr="00515D65">
        <w:rPr>
          <w:color w:val="FFFFFF" w:themeColor="background1"/>
          <w:highlight w:val="black"/>
        </w:rPr>
        <w:t>bool Client::Forward(char dest_ID,char* data, int len);</w:t>
      </w:r>
    </w:p>
    <w:p w:rsidR="00515D65" w:rsidRDefault="00515D65" w:rsidP="00515D65">
      <w:pPr>
        <w:pStyle w:val="ab"/>
      </w:pPr>
      <w:r>
        <w:t>说明</w:t>
      </w:r>
      <w:r>
        <w:rPr>
          <w:rFonts w:hint="eastAsia"/>
        </w:rPr>
        <w:t>：</w:t>
      </w:r>
    </w:p>
    <w:p w:rsidR="00515D65" w:rsidRDefault="00515D65" w:rsidP="00515D65">
      <w:pPr>
        <w:pStyle w:val="ab"/>
      </w:pPr>
      <w:r>
        <w:t>数据转发接口函数</w:t>
      </w:r>
    </w:p>
    <w:p w:rsidR="00515D65" w:rsidRDefault="00515D65" w:rsidP="00515D65">
      <w:pPr>
        <w:pStyle w:val="ab"/>
      </w:pPr>
      <w:r>
        <w:t>参数列表</w:t>
      </w:r>
      <w:r>
        <w:rPr>
          <w:rFonts w:hint="eastAsia"/>
        </w:rPr>
        <w:t>：</w:t>
      </w:r>
    </w:p>
    <w:p w:rsidR="00515D65" w:rsidRDefault="00515D65" w:rsidP="00515D65">
      <w:pPr>
        <w:pStyle w:val="ab"/>
      </w:pPr>
      <w:r>
        <w:t>dest_id</w:t>
      </w:r>
      <w:r>
        <w:rPr>
          <w:rFonts w:hint="eastAsia"/>
        </w:rPr>
        <w:t>：数据目的模块的标识</w:t>
      </w:r>
      <w:r>
        <w:rPr>
          <w:rFonts w:hint="eastAsia"/>
        </w:rPr>
        <w:t>ID</w:t>
      </w:r>
    </w:p>
    <w:p w:rsidR="00515D65" w:rsidRDefault="007752C7" w:rsidP="00515D65">
      <w:pPr>
        <w:pStyle w:val="ab"/>
      </w:pPr>
      <w:r>
        <w:rPr>
          <w:noProof/>
        </w:rPr>
        <w:object w:dxaOrig="225" w:dyaOrig="225">
          <v:shape id="_x0000_s1027" type="#_x0000_t75" style="position:absolute;margin-left:246.45pt;margin-top:-23.65pt;width:259.95pt;height:365.6pt;z-index:-251655168;mso-position-horizontal-relative:text;mso-position-vertical-relative:text;mso-width-relative:page;mso-height-relative:page">
            <v:imagedata r:id="rId13" o:title=""/>
            <w10:wrap type="square"/>
          </v:shape>
          <o:OLEObject Type="Embed" ProgID="Visio.Drawing.15" ShapeID="_x0000_s1027" DrawAspect="Content" ObjectID="_1526137657" r:id="rId14"/>
        </w:object>
      </w:r>
      <w:r w:rsidR="00515D65">
        <w:t>data</w:t>
      </w:r>
      <w:r w:rsidR="00515D65">
        <w:rPr>
          <w:rFonts w:hint="eastAsia"/>
        </w:rPr>
        <w:t>：</w:t>
      </w:r>
      <w:r w:rsidR="00515D65">
        <w:t>要发送的数据</w:t>
      </w:r>
      <w:r w:rsidR="00515D65">
        <w:rPr>
          <w:rFonts w:hint="eastAsia"/>
        </w:rPr>
        <w:t>，</w:t>
      </w:r>
      <w:r w:rsidR="00515D65">
        <w:t>与以前的协议无关</w:t>
      </w:r>
      <w:r w:rsidR="00515D65">
        <w:rPr>
          <w:rFonts w:hint="eastAsia"/>
        </w:rPr>
        <w:t>，</w:t>
      </w:r>
      <w:r w:rsidR="00515D65">
        <w:t>不需要添加标识</w:t>
      </w:r>
      <w:r w:rsidR="00515D65">
        <w:rPr>
          <w:rFonts w:hint="eastAsia"/>
        </w:rPr>
        <w:t>、</w:t>
      </w:r>
      <w:r w:rsidR="00515D65">
        <w:t>包头</w:t>
      </w:r>
      <w:r w:rsidR="00515D65">
        <w:rPr>
          <w:rFonts w:hint="eastAsia"/>
        </w:rPr>
        <w:t>、</w:t>
      </w:r>
      <w:r w:rsidR="00515D65">
        <w:t>校验等其他信息</w:t>
      </w:r>
      <w:r w:rsidR="00515D65">
        <w:rPr>
          <w:rFonts w:hint="eastAsia"/>
        </w:rPr>
        <w:t>，</w:t>
      </w:r>
      <w:bookmarkStart w:id="4" w:name="_GoBack"/>
      <w:bookmarkEnd w:id="4"/>
    </w:p>
    <w:p w:rsidR="00515D65" w:rsidRDefault="00515D65" w:rsidP="00515D65">
      <w:pPr>
        <w:pStyle w:val="ab"/>
      </w:pPr>
      <w:r>
        <w:t xml:space="preserve"> len</w:t>
      </w:r>
      <w:r>
        <w:rPr>
          <w:rFonts w:hint="eastAsia"/>
        </w:rPr>
        <w:t>：</w:t>
      </w:r>
      <w:r>
        <w:t>要发送数据的长度</w:t>
      </w:r>
    </w:p>
    <w:p w:rsidR="00515D65" w:rsidRDefault="00515D65" w:rsidP="00515D65">
      <w:pPr>
        <w:pStyle w:val="ab"/>
      </w:pPr>
      <w:r>
        <w:t>返回值</w:t>
      </w:r>
    </w:p>
    <w:p w:rsidR="00515D65" w:rsidRDefault="00515D65" w:rsidP="00515D65">
      <w:pPr>
        <w:pStyle w:val="ab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>
        <w:t>发送失败</w:t>
      </w:r>
      <w:r>
        <w:rPr>
          <w:rFonts w:hint="eastAsia"/>
        </w:rPr>
        <w:t>，</w:t>
      </w:r>
      <w:r>
        <w:t>连接重置</w:t>
      </w:r>
      <w:r>
        <w:rPr>
          <w:rFonts w:hint="eastAsia"/>
        </w:rPr>
        <w:t>，</w:t>
      </w:r>
      <w:r>
        <w:t>重新连接</w:t>
      </w:r>
    </w:p>
    <w:p w:rsidR="00515D65" w:rsidRPr="00A44795" w:rsidRDefault="00515D65" w:rsidP="00515D65">
      <w:pPr>
        <w:pStyle w:val="ab"/>
      </w:pPr>
      <w:r>
        <w:t>n</w:t>
      </w:r>
      <w:r>
        <w:rPr>
          <w:rFonts w:hint="eastAsia"/>
        </w:rPr>
        <w:t>：</w:t>
      </w:r>
      <w:r>
        <w:t>发送数据的长度</w:t>
      </w:r>
    </w:p>
    <w:p w:rsidR="00515D65" w:rsidRPr="00515D65" w:rsidRDefault="00515D65" w:rsidP="00515D65">
      <w:pPr>
        <w:rPr>
          <w:rFonts w:hint="eastAsia"/>
        </w:rPr>
      </w:pPr>
    </w:p>
    <w:p w:rsidR="00515D65" w:rsidRDefault="00515D65" w:rsidP="00211430">
      <w:pPr>
        <w:pStyle w:val="3"/>
        <w:numPr>
          <w:ilvl w:val="0"/>
          <w:numId w:val="22"/>
        </w:numPr>
      </w:pPr>
      <w:r w:rsidRPr="00211430">
        <w:rPr>
          <w:rFonts w:hint="eastAsia"/>
        </w:rPr>
        <w:t>程序主要流程</w:t>
      </w:r>
    </w:p>
    <w:p w:rsidR="007752C7" w:rsidRPr="007752C7" w:rsidRDefault="007752C7" w:rsidP="007752C7">
      <w:pPr>
        <w:rPr>
          <w:rFonts w:hint="eastAsia"/>
        </w:rPr>
      </w:pPr>
    </w:p>
    <w:sectPr w:rsidR="007752C7" w:rsidRPr="007752C7" w:rsidSect="008372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40" w:rsidRDefault="00535E40" w:rsidP="00031DDC">
      <w:r>
        <w:separator/>
      </w:r>
    </w:p>
  </w:endnote>
  <w:endnote w:type="continuationSeparator" w:id="0">
    <w:p w:rsidR="00535E40" w:rsidRDefault="00535E40" w:rsidP="0003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DC" w:rsidRDefault="00031DD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DC" w:rsidRDefault="00031DD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DC" w:rsidRDefault="00031DD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40" w:rsidRDefault="00535E40" w:rsidP="00031DDC">
      <w:r>
        <w:separator/>
      </w:r>
    </w:p>
  </w:footnote>
  <w:footnote w:type="continuationSeparator" w:id="0">
    <w:p w:rsidR="00535E40" w:rsidRDefault="00535E40" w:rsidP="00031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DC" w:rsidRDefault="00031DD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8B" w:rsidRPr="0026508B" w:rsidRDefault="0026508B" w:rsidP="00031DDC">
    <w:pPr>
      <w:pStyle w:val="a4"/>
      <w:ind w:firstLineChars="0" w:firstLine="0"/>
    </w:pPr>
    <w:r>
      <w:rPr>
        <w:rFonts w:hint="eastAsia"/>
      </w:rPr>
      <w:t xml:space="preserve">Gate模块概要设计说明书    </w:t>
    </w:r>
    <w:r>
      <w:t xml:space="preserve">    </w:t>
    </w:r>
    <w:r>
      <w:rPr>
        <w:rFonts w:hint="eastAsia"/>
      </w:rPr>
      <w:t xml:space="preserve"> </w:t>
    </w:r>
    <w:r>
      <w:t xml:space="preserve">                 </w:t>
    </w:r>
    <w:r>
      <w:rPr>
        <w:rFonts w:hint="eastAsia"/>
      </w:rPr>
      <w:t xml:space="preserve">                       郑州天迈科技有限公司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DC" w:rsidRDefault="00031DD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1591"/>
    <w:multiLevelType w:val="hybridMultilevel"/>
    <w:tmpl w:val="35DE05C6"/>
    <w:lvl w:ilvl="0" w:tplc="FAAA03F4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5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9052A5"/>
    <w:multiLevelType w:val="multilevel"/>
    <w:tmpl w:val="F2565760"/>
    <w:lvl w:ilvl="0">
      <w:start w:val="1"/>
      <w:numFmt w:val="decimal"/>
      <w:pStyle w:val="3"/>
      <w:lvlText w:val="%1."/>
      <w:lvlJc w:val="left"/>
      <w:pPr>
        <w:ind w:left="425" w:hanging="425"/>
      </w:pPr>
    </w:lvl>
    <w:lvl w:ilvl="1">
      <w:start w:val="1"/>
      <w:numFmt w:val="decimal"/>
      <w:pStyle w:val="3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6626D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5F2F51"/>
    <w:multiLevelType w:val="multilevel"/>
    <w:tmpl w:val="C1042C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8E2036E"/>
    <w:multiLevelType w:val="hybridMultilevel"/>
    <w:tmpl w:val="795C314C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203471"/>
    <w:multiLevelType w:val="hybridMultilevel"/>
    <w:tmpl w:val="2246453E"/>
    <w:lvl w:ilvl="0" w:tplc="906C2BB6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B6854E1"/>
    <w:multiLevelType w:val="multilevel"/>
    <w:tmpl w:val="814A6D78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0" w:firstLine="0"/>
      </w:pPr>
      <w:rPr>
        <w:rFonts w:hint="eastAsia"/>
        <w:spacing w:val="0"/>
        <w:w w:val="10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420E6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30B488F"/>
    <w:multiLevelType w:val="hybridMultilevel"/>
    <w:tmpl w:val="2D127556"/>
    <w:lvl w:ilvl="0" w:tplc="BE3C9246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EC2D5C"/>
    <w:multiLevelType w:val="hybridMultilevel"/>
    <w:tmpl w:val="DEE219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1F703C2"/>
    <w:multiLevelType w:val="hybridMultilevel"/>
    <w:tmpl w:val="AAA886A0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2">
    <w:nsid w:val="6B0F7B57"/>
    <w:multiLevelType w:val="multilevel"/>
    <w:tmpl w:val="0BE252BC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eastAsia"/>
      </w:rPr>
    </w:lvl>
  </w:abstractNum>
  <w:abstractNum w:abstractNumId="13">
    <w:nsid w:val="70F24691"/>
    <w:multiLevelType w:val="multilevel"/>
    <w:tmpl w:val="8DB02424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0" w:firstLine="0"/>
      </w:pPr>
      <w:rPr>
        <w:rFonts w:hint="eastAsia"/>
        <w:spacing w:val="0"/>
        <w:w w:val="100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0" w:firstLine="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0"/>
  </w:num>
  <w:num w:numId="5">
    <w:abstractNumId w:val="12"/>
  </w:num>
  <w:num w:numId="6">
    <w:abstractNumId w:val="3"/>
  </w:num>
  <w:num w:numId="7">
    <w:abstractNumId w:val="3"/>
  </w:num>
  <w:num w:numId="8">
    <w:abstractNumId w:val="3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  <w:num w:numId="15">
    <w:abstractNumId w:val="3"/>
  </w:num>
  <w:num w:numId="16">
    <w:abstractNumId w:val="2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5E"/>
    <w:rsid w:val="00031DDC"/>
    <w:rsid w:val="0019103E"/>
    <w:rsid w:val="001A6065"/>
    <w:rsid w:val="001A6E62"/>
    <w:rsid w:val="001B4232"/>
    <w:rsid w:val="001F41CD"/>
    <w:rsid w:val="00211430"/>
    <w:rsid w:val="0026508B"/>
    <w:rsid w:val="002B306C"/>
    <w:rsid w:val="002F071E"/>
    <w:rsid w:val="00335C7C"/>
    <w:rsid w:val="00341227"/>
    <w:rsid w:val="004432EA"/>
    <w:rsid w:val="00460CFF"/>
    <w:rsid w:val="004A38B5"/>
    <w:rsid w:val="00515D65"/>
    <w:rsid w:val="005350C8"/>
    <w:rsid w:val="00535E40"/>
    <w:rsid w:val="005A3D1B"/>
    <w:rsid w:val="00623D8F"/>
    <w:rsid w:val="00654AB6"/>
    <w:rsid w:val="006B255E"/>
    <w:rsid w:val="007752C7"/>
    <w:rsid w:val="00837202"/>
    <w:rsid w:val="009A183D"/>
    <w:rsid w:val="009A3E88"/>
    <w:rsid w:val="009F5640"/>
    <w:rsid w:val="00A46194"/>
    <w:rsid w:val="00A804DD"/>
    <w:rsid w:val="00A90858"/>
    <w:rsid w:val="00AE0E9E"/>
    <w:rsid w:val="00AF42CF"/>
    <w:rsid w:val="00B76607"/>
    <w:rsid w:val="00C04095"/>
    <w:rsid w:val="00DB57C3"/>
    <w:rsid w:val="00E93C84"/>
    <w:rsid w:val="00EC6821"/>
    <w:rsid w:val="00F9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662E8-4374-4021-9B2A-DF91BC1E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DDC"/>
    <w:pPr>
      <w:widowControl w:val="0"/>
      <w:ind w:firstLineChars="200" w:firstLine="480"/>
    </w:pPr>
    <w:rPr>
      <w:rFonts w:ascii="微软雅黑" w:eastAsia="微软雅黑" w:hAnsi="微软雅黑"/>
      <w:sz w:val="24"/>
      <w:szCs w:val="24"/>
    </w:rPr>
  </w:style>
  <w:style w:type="paragraph" w:styleId="1">
    <w:name w:val="heading 1"/>
    <w:basedOn w:val="a0"/>
    <w:next w:val="a"/>
    <w:link w:val="1Char"/>
    <w:qFormat/>
    <w:rsid w:val="00A804DD"/>
    <w:pPr>
      <w:widowControl/>
      <w:numPr>
        <w:numId w:val="4"/>
      </w:numPr>
      <w:ind w:firstLineChars="0"/>
      <w:outlineLvl w:val="0"/>
    </w:pPr>
    <w:rPr>
      <w:b/>
      <w:sz w:val="44"/>
      <w:szCs w:val="44"/>
    </w:rPr>
  </w:style>
  <w:style w:type="paragraph" w:styleId="2">
    <w:name w:val="heading 2"/>
    <w:aliases w:val="2w"/>
    <w:basedOn w:val="a"/>
    <w:next w:val="a"/>
    <w:link w:val="2Char"/>
    <w:rsid w:val="002650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2"/>
    <w:basedOn w:val="a0"/>
    <w:next w:val="a"/>
    <w:link w:val="3Char"/>
    <w:qFormat/>
    <w:rsid w:val="00335C7C"/>
    <w:pPr>
      <w:numPr>
        <w:numId w:val="16"/>
      </w:numPr>
      <w:ind w:firstLineChars="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Char"/>
    <w:rsid w:val="0026508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rsid w:val="0026508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26508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a"/>
    <w:next w:val="a"/>
    <w:link w:val="7Char"/>
    <w:rsid w:val="0026508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</w:rPr>
  </w:style>
  <w:style w:type="paragraph" w:styleId="8">
    <w:name w:val="heading 8"/>
    <w:basedOn w:val="a"/>
    <w:next w:val="a"/>
    <w:link w:val="8Char"/>
    <w:rsid w:val="0026508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</w:rPr>
  </w:style>
  <w:style w:type="paragraph" w:styleId="9">
    <w:name w:val="heading 9"/>
    <w:basedOn w:val="a"/>
    <w:next w:val="a"/>
    <w:link w:val="9Char"/>
    <w:rsid w:val="0026508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265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650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5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6508B"/>
    <w:rPr>
      <w:sz w:val="18"/>
      <w:szCs w:val="18"/>
    </w:rPr>
  </w:style>
  <w:style w:type="paragraph" w:customStyle="1" w:styleId="a6">
    <w:name w:val="样式 加粗 居中"/>
    <w:basedOn w:val="a"/>
    <w:rsid w:val="0026508B"/>
    <w:pPr>
      <w:spacing w:beforeLines="50" w:before="163" w:afterLines="50" w:after="163" w:line="360" w:lineRule="auto"/>
      <w:jc w:val="center"/>
    </w:pPr>
    <w:rPr>
      <w:rFonts w:ascii="Times New Roman" w:hAnsi="Times New Roman" w:cs="宋体"/>
      <w:b/>
      <w:bCs/>
      <w:szCs w:val="20"/>
    </w:rPr>
  </w:style>
  <w:style w:type="paragraph" w:customStyle="1" w:styleId="a7">
    <w:name w:val="表格文本居中"/>
    <w:basedOn w:val="a"/>
    <w:rsid w:val="0026508B"/>
    <w:pPr>
      <w:keepNext/>
      <w:widowControl/>
      <w:autoSpaceDE w:val="0"/>
      <w:autoSpaceDN w:val="0"/>
      <w:adjustRightInd w:val="0"/>
      <w:spacing w:beforeLines="50" w:before="163" w:afterLines="50" w:after="163" w:line="360" w:lineRule="exact"/>
      <w:jc w:val="center"/>
    </w:pPr>
    <w:rPr>
      <w:rFonts w:ascii="Times New Roman" w:hAnsi="Times New Roman" w:cs="Times New Roman"/>
      <w:kern w:val="0"/>
      <w:szCs w:val="20"/>
    </w:rPr>
  </w:style>
  <w:style w:type="paragraph" w:customStyle="1" w:styleId="a8">
    <w:name w:val="表格文本"/>
    <w:basedOn w:val="a"/>
    <w:rsid w:val="0026508B"/>
    <w:pPr>
      <w:keepNext/>
      <w:widowControl/>
      <w:tabs>
        <w:tab w:val="decimal" w:pos="0"/>
      </w:tabs>
      <w:autoSpaceDE w:val="0"/>
      <w:autoSpaceDN w:val="0"/>
      <w:adjustRightInd w:val="0"/>
      <w:spacing w:beforeLines="50" w:before="163" w:afterLines="50" w:after="163" w:line="360" w:lineRule="exact"/>
    </w:pPr>
    <w:rPr>
      <w:rFonts w:ascii="Arial" w:hAnsi="Arial" w:cs="Times New Roman"/>
      <w:kern w:val="0"/>
      <w:szCs w:val="21"/>
    </w:rPr>
  </w:style>
  <w:style w:type="character" w:customStyle="1" w:styleId="1Char">
    <w:name w:val="标题 1 Char"/>
    <w:basedOn w:val="a1"/>
    <w:link w:val="1"/>
    <w:rsid w:val="00A804DD"/>
    <w:rPr>
      <w:rFonts w:ascii="微软雅黑" w:eastAsia="微软雅黑" w:hAnsi="微软雅黑"/>
      <w:b/>
      <w:sz w:val="44"/>
      <w:szCs w:val="44"/>
    </w:rPr>
  </w:style>
  <w:style w:type="character" w:customStyle="1" w:styleId="2Char">
    <w:name w:val="标题 2 Char"/>
    <w:aliases w:val="2w Char"/>
    <w:basedOn w:val="a1"/>
    <w:link w:val="2"/>
    <w:rsid w:val="0026508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2 Char"/>
    <w:basedOn w:val="a1"/>
    <w:link w:val="3"/>
    <w:rsid w:val="00335C7C"/>
    <w:rPr>
      <w:rFonts w:ascii="微软雅黑" w:eastAsia="微软雅黑" w:hAnsi="微软雅黑"/>
      <w:b/>
      <w:sz w:val="32"/>
      <w:szCs w:val="32"/>
    </w:rPr>
  </w:style>
  <w:style w:type="character" w:customStyle="1" w:styleId="4Char">
    <w:name w:val="标题 4 Char"/>
    <w:basedOn w:val="a1"/>
    <w:link w:val="4"/>
    <w:rsid w:val="0026508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26508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26508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26508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26508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26508B"/>
    <w:rPr>
      <w:rFonts w:ascii="Arial" w:eastAsia="黑体" w:hAnsi="Arial" w:cs="Times New Roman"/>
      <w:szCs w:val="21"/>
    </w:rPr>
  </w:style>
  <w:style w:type="paragraph" w:styleId="a0">
    <w:name w:val="List Paragraph"/>
    <w:basedOn w:val="a"/>
    <w:uiPriority w:val="34"/>
    <w:qFormat/>
    <w:rsid w:val="00031DDC"/>
    <w:pPr>
      <w:ind w:firstLine="420"/>
    </w:pPr>
  </w:style>
  <w:style w:type="paragraph" w:styleId="a9">
    <w:name w:val="No Spacing"/>
    <w:basedOn w:val="a"/>
    <w:link w:val="Char1"/>
    <w:uiPriority w:val="1"/>
    <w:qFormat/>
    <w:rsid w:val="00460CFF"/>
    <w:pPr>
      <w:spacing w:line="360" w:lineRule="exact"/>
      <w:ind w:firstLineChars="0" w:firstLine="0"/>
    </w:pPr>
    <w:rPr>
      <w:kern w:val="0"/>
      <w:szCs w:val="21"/>
    </w:rPr>
  </w:style>
  <w:style w:type="paragraph" w:customStyle="1" w:styleId="30">
    <w:name w:val="标题3"/>
    <w:basedOn w:val="3"/>
    <w:link w:val="3Char0"/>
    <w:qFormat/>
    <w:rsid w:val="0019103E"/>
    <w:pPr>
      <w:numPr>
        <w:ilvl w:val="1"/>
      </w:numPr>
      <w:ind w:left="0" w:firstLineChars="200" w:firstLine="560"/>
    </w:pPr>
    <w:rPr>
      <w:b w:val="0"/>
      <w:sz w:val="28"/>
      <w:szCs w:val="28"/>
    </w:rPr>
  </w:style>
  <w:style w:type="table" w:styleId="aa">
    <w:name w:val="Table Grid"/>
    <w:basedOn w:val="a2"/>
    <w:uiPriority w:val="39"/>
    <w:rsid w:val="00335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标题3 Char"/>
    <w:basedOn w:val="a1"/>
    <w:link w:val="30"/>
    <w:rsid w:val="0019103E"/>
    <w:rPr>
      <w:rFonts w:ascii="微软雅黑" w:eastAsia="微软雅黑" w:hAnsi="微软雅黑"/>
      <w:sz w:val="28"/>
      <w:szCs w:val="28"/>
    </w:rPr>
  </w:style>
  <w:style w:type="paragraph" w:customStyle="1" w:styleId="ab">
    <w:name w:val="代码"/>
    <w:basedOn w:val="a9"/>
    <w:link w:val="Char2"/>
    <w:qFormat/>
    <w:rsid w:val="0019103E"/>
    <w:pPr>
      <w:spacing w:line="240" w:lineRule="atLeast"/>
    </w:pPr>
    <w:rPr>
      <w:rFonts w:ascii="Courier New" w:eastAsia="黑体" w:hAnsi="Courier New" w:cs="Courier New"/>
      <w:szCs w:val="24"/>
    </w:rPr>
  </w:style>
  <w:style w:type="character" w:customStyle="1" w:styleId="Char1">
    <w:name w:val="无间隔 Char"/>
    <w:basedOn w:val="a1"/>
    <w:link w:val="a9"/>
    <w:uiPriority w:val="1"/>
    <w:rsid w:val="00335C7C"/>
    <w:rPr>
      <w:rFonts w:ascii="微软雅黑" w:eastAsia="微软雅黑" w:hAnsi="微软雅黑"/>
      <w:kern w:val="0"/>
      <w:sz w:val="24"/>
      <w:szCs w:val="21"/>
    </w:rPr>
  </w:style>
  <w:style w:type="character" w:customStyle="1" w:styleId="Char2">
    <w:name w:val="代码 Char"/>
    <w:basedOn w:val="Char1"/>
    <w:link w:val="ab"/>
    <w:rsid w:val="0019103E"/>
    <w:rPr>
      <w:rFonts w:ascii="Courier New" w:eastAsia="黑体" w:hAnsi="Courier New" w:cs="Courier Ne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2.vsdx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白汉升</dc:creator>
  <cp:keywords/>
  <dc:description/>
  <cp:lastModifiedBy>白汉升</cp:lastModifiedBy>
  <cp:revision>46</cp:revision>
  <dcterms:created xsi:type="dcterms:W3CDTF">2016-05-30T05:55:00Z</dcterms:created>
  <dcterms:modified xsi:type="dcterms:W3CDTF">2016-05-30T10:20:00Z</dcterms:modified>
</cp:coreProperties>
</file>