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C9B26" w14:textId="2A109040" w:rsidR="003026C9" w:rsidRPr="00DC13FF" w:rsidRDefault="00DC13FF">
      <w:pPr>
        <w:rPr>
          <w:b/>
          <w:bCs/>
          <w:u w:val="single"/>
          <w:lang w:val="de-LI"/>
        </w:rPr>
      </w:pPr>
      <w:r w:rsidRPr="00DC13FF">
        <w:rPr>
          <w:b/>
          <w:bCs/>
          <w:u w:val="single"/>
          <w:lang w:val="en-CH"/>
        </w:rPr>
        <w:t>Take-away</w:t>
      </w:r>
      <w:r w:rsidRPr="00DC13FF">
        <w:rPr>
          <w:b/>
          <w:bCs/>
          <w:u w:val="single"/>
          <w:lang w:val="de-LI"/>
        </w:rPr>
        <w:t>’s – Intermediate feedback</w:t>
      </w:r>
    </w:p>
    <w:p w14:paraId="7870DF79" w14:textId="2A1928BE" w:rsidR="00DC13FF" w:rsidRPr="00DC13FF" w:rsidRDefault="00DC13FF" w:rsidP="00DC13FF">
      <w:pPr>
        <w:spacing w:after="0"/>
        <w:rPr>
          <w:b/>
          <w:bCs/>
          <w:lang w:val="de-LI"/>
        </w:rPr>
      </w:pPr>
      <w:r w:rsidRPr="00DC13FF">
        <w:rPr>
          <w:b/>
          <w:bCs/>
          <w:lang w:val="de-LI"/>
        </w:rPr>
        <w:t>Overall feedback:</w:t>
      </w:r>
    </w:p>
    <w:p w14:paraId="132F4743" w14:textId="105BB729" w:rsidR="00DC13FF" w:rsidRDefault="00DC13FF" w:rsidP="00DC13FF">
      <w:pPr>
        <w:pStyle w:val="ListParagraph"/>
        <w:numPr>
          <w:ilvl w:val="0"/>
          <w:numId w:val="1"/>
        </w:numPr>
        <w:rPr>
          <w:lang w:val="de-LI"/>
        </w:rPr>
      </w:pPr>
      <w:r>
        <w:rPr>
          <w:lang w:val="de-LI"/>
        </w:rPr>
        <w:t>Very well structured approach</w:t>
      </w:r>
    </w:p>
    <w:p w14:paraId="52FEE23F" w14:textId="72B2ECA6" w:rsidR="00DC13FF" w:rsidRDefault="00DC13FF" w:rsidP="00DC13FF">
      <w:pPr>
        <w:pStyle w:val="ListParagraph"/>
        <w:numPr>
          <w:ilvl w:val="0"/>
          <w:numId w:val="1"/>
        </w:numPr>
        <w:rPr>
          <w:lang w:val="en-US"/>
        </w:rPr>
      </w:pPr>
      <w:r w:rsidRPr="00DC13FF">
        <w:rPr>
          <w:lang w:val="en-US"/>
        </w:rPr>
        <w:t>Economic intuition makes a lot o</w:t>
      </w:r>
      <w:r>
        <w:rPr>
          <w:lang w:val="en-US"/>
        </w:rPr>
        <w:t>f sense, research gap as well, relevant papers are named (she knows Doerr personally)</w:t>
      </w:r>
    </w:p>
    <w:p w14:paraId="511681C4" w14:textId="12086B26" w:rsidR="00DC13FF" w:rsidRDefault="00DC13FF" w:rsidP="00DC13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Refinement needed for the regression set-up</w:t>
      </w:r>
    </w:p>
    <w:p w14:paraId="0CD04034" w14:textId="12338B01" w:rsidR="00DC13FF" w:rsidRDefault="00DC13FF" w:rsidP="00DC13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Will be a good paper if we keep what we are doing now</w:t>
      </w:r>
    </w:p>
    <w:p w14:paraId="67669C45" w14:textId="295EB6CD" w:rsidR="00DC13FF" w:rsidRDefault="00DC13FF" w:rsidP="00DC13F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“You can almost start writing”</w:t>
      </w:r>
    </w:p>
    <w:p w14:paraId="5F9EB87E" w14:textId="77777777" w:rsidR="00DC13FF" w:rsidRDefault="00DC13FF" w:rsidP="00DC13FF">
      <w:pPr>
        <w:rPr>
          <w:lang w:val="en-US"/>
        </w:rPr>
      </w:pPr>
    </w:p>
    <w:p w14:paraId="6DD3817F" w14:textId="52D60F76" w:rsidR="00DC13FF" w:rsidRPr="00DC13FF" w:rsidRDefault="00DC13FF" w:rsidP="00DC13FF">
      <w:pPr>
        <w:spacing w:after="0"/>
        <w:rPr>
          <w:b/>
          <w:bCs/>
          <w:lang w:val="en-US"/>
        </w:rPr>
      </w:pPr>
      <w:r w:rsidRPr="00DC13FF">
        <w:rPr>
          <w:b/>
          <w:bCs/>
          <w:lang w:val="en-US"/>
        </w:rPr>
        <w:t>Key inputs on regression:</w:t>
      </w:r>
    </w:p>
    <w:p w14:paraId="1B94B949" w14:textId="581874FD" w:rsidR="00DC13FF" w:rsidRDefault="00DC13FF" w:rsidP="00DC13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Number of clusters at 25 is too low, she wants us to increase this number to avoid biased SE</w:t>
      </w:r>
    </w:p>
    <w:p w14:paraId="3A3CDD64" w14:textId="04A29736" w:rsidR="00DC13FF" w:rsidRDefault="00DC13FF" w:rsidP="00DC13FF">
      <w:pPr>
        <w:pStyle w:val="ListParagraph"/>
        <w:numPr>
          <w:ilvl w:val="1"/>
          <w:numId w:val="2"/>
        </w:numPr>
        <w:rPr>
          <w:lang w:val="en-US"/>
        </w:rPr>
      </w:pPr>
      <w:r w:rsidRPr="00DC13FF">
        <w:rPr>
          <w:b/>
          <w:bCs/>
          <w:lang w:val="en-US"/>
        </w:rPr>
        <w:t>Option I:</w:t>
      </w:r>
      <w:r>
        <w:rPr>
          <w:lang w:val="en-US"/>
        </w:rPr>
        <w:t xml:space="preserve"> Increase number of countries, also include U.S., Canada, …</w:t>
      </w:r>
    </w:p>
    <w:p w14:paraId="2C25F9BD" w14:textId="5F1D8344" w:rsidR="00DC13FF" w:rsidRDefault="00DC13FF" w:rsidP="00DC13FF">
      <w:pPr>
        <w:pStyle w:val="ListParagraph"/>
        <w:numPr>
          <w:ilvl w:val="1"/>
          <w:numId w:val="2"/>
        </w:numPr>
        <w:rPr>
          <w:lang w:val="en-US"/>
        </w:rPr>
      </w:pPr>
      <w:r w:rsidRPr="00DC13FF">
        <w:rPr>
          <w:b/>
          <w:bCs/>
          <w:lang w:val="en-US"/>
        </w:rPr>
        <w:t>Option II:</w:t>
      </w:r>
      <w:r>
        <w:rPr>
          <w:lang w:val="en-US"/>
        </w:rPr>
        <w:t xml:space="preserve"> Cluster within </w:t>
      </w:r>
      <w:proofErr w:type="gramStart"/>
      <w:r>
        <w:rPr>
          <w:lang w:val="en-US"/>
        </w:rPr>
        <w:t>the countries</w:t>
      </w:r>
      <w:proofErr w:type="gramEnd"/>
      <w:r>
        <w:rPr>
          <w:lang w:val="en-US"/>
        </w:rPr>
        <w:t xml:space="preserve"> by region (e.g., there is a NOTS code which could be used)</w:t>
      </w:r>
      <w:r w:rsidR="007B2401">
        <w:rPr>
          <w:lang w:val="en-US"/>
        </w:rPr>
        <w:t>; as dataset does not show the specific location this data might need to be looked up in S&amp;P</w:t>
      </w:r>
    </w:p>
    <w:p w14:paraId="4ED5CF35" w14:textId="29A7EE2B" w:rsidR="00DC13FF" w:rsidRPr="00DC13FF" w:rsidRDefault="00DC13FF" w:rsidP="00DC13FF">
      <w:pPr>
        <w:pStyle w:val="ListParagraph"/>
        <w:numPr>
          <w:ilvl w:val="2"/>
          <w:numId w:val="2"/>
        </w:numPr>
        <w:rPr>
          <w:lang w:val="en-US"/>
        </w:rPr>
      </w:pPr>
      <w:proofErr w:type="gramStart"/>
      <w:r w:rsidRPr="00DC13FF">
        <w:rPr>
          <w:lang w:val="en-US"/>
        </w:rPr>
        <w:t>Would</w:t>
      </w:r>
      <w:proofErr w:type="gramEnd"/>
      <w:r w:rsidRPr="00DC13FF">
        <w:rPr>
          <w:lang w:val="en-US"/>
        </w:rPr>
        <w:t xml:space="preserve"> imply that the binary classification of pension system falls out (only available for EU27)</w:t>
      </w:r>
      <w:r>
        <w:rPr>
          <w:lang w:val="en-US"/>
        </w:rPr>
        <w:t>, so far fell out in last stage regression with FE anyways</w:t>
      </w:r>
    </w:p>
    <w:p w14:paraId="49C17846" w14:textId="23997D0C" w:rsidR="00DC13FF" w:rsidRDefault="00DC13FF" w:rsidP="00DC13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She challenged the complete exclusion of non-saving banks. Here we might need to find a way to include them as well, as from point of total assets we lose a lot of data</w:t>
      </w:r>
    </w:p>
    <w:p w14:paraId="2CFE62BC" w14:textId="16CE0287" w:rsidR="00DC13FF" w:rsidRDefault="00DC13FF" w:rsidP="00DC13F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Is there a calculated variable that defines the bank type? This could be used as filter instead</w:t>
      </w:r>
    </w:p>
    <w:p w14:paraId="572AE4D4" w14:textId="37C22807" w:rsidR="00DC13FF" w:rsidRDefault="00DC13FF" w:rsidP="00DC13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Bank controls &amp; macro controls are a must-have</w:t>
      </w:r>
    </w:p>
    <w:p w14:paraId="72828298" w14:textId="095F24B9" w:rsidR="00DC13FF" w:rsidRDefault="00DC13FF" w:rsidP="00DC13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FE model structure: </w:t>
      </w:r>
      <w:r>
        <w:rPr>
          <w:lang w:val="en-US"/>
        </w:rPr>
        <w:t>She highlights the key explanatory variables (financial structure and</w:t>
      </w:r>
      <w:r>
        <w:rPr>
          <w:lang w:val="en-US"/>
        </w:rPr>
        <w:t xml:space="preserve"> share 65+) move very slowly and have a very low within variation; most of the between variation falls out through the fixed effect</w:t>
      </w:r>
    </w:p>
    <w:p w14:paraId="6CB2BBED" w14:textId="1508621A" w:rsidR="00DC13FF" w:rsidRDefault="00DC13FF" w:rsidP="00DC13F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Pooled cross-section might make more sense</w:t>
      </w:r>
    </w:p>
    <w:p w14:paraId="3CEC48E9" w14:textId="006EBA9D" w:rsidR="00DC13FF" w:rsidRDefault="00DC13FF" w:rsidP="00DC13FF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Use in every step time-fixed effects, but not bank-fixed effects in the last regression step</w:t>
      </w:r>
    </w:p>
    <w:p w14:paraId="360799AB" w14:textId="2A7CAB85" w:rsidR="00DC13FF" w:rsidRDefault="00DC13FF" w:rsidP="00DC13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Could be an idea also to increase time periods; now we have annual data but maybe every 2 years also fine (variance goes up)</w:t>
      </w:r>
    </w:p>
    <w:p w14:paraId="4E0F03BD" w14:textId="3A66A40B" w:rsidR="00DC13FF" w:rsidRDefault="00DC13FF" w:rsidP="00DC13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Ratios: True that there are outliers, but for ratios between 0 and 1 that’s less of a problem. Winsorizing them can be thought of</w:t>
      </w:r>
      <w:r w:rsidR="007B2401">
        <w:rPr>
          <w:lang w:val="en-US"/>
        </w:rPr>
        <w:t xml:space="preserve"> still, but it is not a must have</w:t>
      </w:r>
    </w:p>
    <w:p w14:paraId="13F5CA6B" w14:textId="133D31B9" w:rsidR="007B2401" w:rsidRPr="00DC13FF" w:rsidRDefault="007B2401" w:rsidP="00DC13F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H2 could be problematic due to multicollinearity between share 85+ and share 65+; TBD if this second hypothesis should be kept</w:t>
      </w:r>
    </w:p>
    <w:sectPr w:rsidR="007B2401" w:rsidRPr="00DC13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F0742"/>
    <w:multiLevelType w:val="hybridMultilevel"/>
    <w:tmpl w:val="202C7C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D9059D"/>
    <w:multiLevelType w:val="hybridMultilevel"/>
    <w:tmpl w:val="FD2C191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4EE9F6">
      <w:numFmt w:val="bullet"/>
      <w:lvlText w:val=""/>
      <w:lvlJc w:val="left"/>
      <w:pPr>
        <w:ind w:left="2160" w:hanging="360"/>
      </w:pPr>
      <w:rPr>
        <w:rFonts w:ascii="Wingdings" w:eastAsiaTheme="minorHAnsi" w:hAnsi="Wingdings" w:cstheme="minorBidi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9328583">
    <w:abstractNumId w:val="0"/>
  </w:num>
  <w:num w:numId="2" w16cid:durableId="384329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6C9"/>
    <w:rsid w:val="002A769E"/>
    <w:rsid w:val="003026C9"/>
    <w:rsid w:val="00397006"/>
    <w:rsid w:val="007B2401"/>
    <w:rsid w:val="00DC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A248"/>
  <w15:chartTrackingRefBased/>
  <w15:docId w15:val="{A05722BE-9A0F-44F4-8317-8681FA93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6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6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6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6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6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6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6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6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6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6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6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6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6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6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6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6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6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6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6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6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6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6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6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6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6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6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6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6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6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Bruehlmann, Noel</dc:creator>
  <cp:keywords/>
  <dc:description/>
  <cp:lastModifiedBy>Bruehlmann, Noel</cp:lastModifiedBy>
  <cp:revision>1</cp:revision>
  <dcterms:created xsi:type="dcterms:W3CDTF">2026-03-18T09:22:00Z</dcterms:created>
  <dcterms:modified xsi:type="dcterms:W3CDTF">2026-03-18T12:04:00Z</dcterms:modified>
</cp:coreProperties>
</file>