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21D" w:rsidRPr="00EA2830" w:rsidRDefault="0094440B" w:rsidP="00EA283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A2830">
        <w:rPr>
          <w:rFonts w:ascii="Times New Roman" w:hAnsi="Times New Roman" w:cs="Times New Roman"/>
          <w:b/>
          <w:bCs/>
          <w:sz w:val="24"/>
          <w:szCs w:val="24"/>
        </w:rPr>
        <w:t xml:space="preserve">DATA 230 Project </w:t>
      </w:r>
      <w:r w:rsidR="00E94BFB" w:rsidRPr="00EA2830">
        <w:rPr>
          <w:rFonts w:ascii="Times New Roman" w:hAnsi="Times New Roman" w:cs="Times New Roman"/>
          <w:b/>
          <w:bCs/>
          <w:sz w:val="24"/>
          <w:szCs w:val="24"/>
        </w:rPr>
        <w:t>Report: COVID-19 in the U.S.</w:t>
      </w:r>
    </w:p>
    <w:p w:rsidR="00E94BFB" w:rsidRPr="00EA2830" w:rsidRDefault="00E94BFB" w:rsidP="00EA283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94BFB" w:rsidRPr="00EA2830" w:rsidRDefault="00E94BFB" w:rsidP="00EA283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A2830">
        <w:rPr>
          <w:rFonts w:ascii="Times New Roman" w:hAnsi="Times New Roman" w:cs="Times New Roman"/>
          <w:sz w:val="24"/>
          <w:szCs w:val="24"/>
        </w:rPr>
        <w:t xml:space="preserve">Vincent Zhang </w:t>
      </w:r>
    </w:p>
    <w:p w:rsidR="00E94BFB" w:rsidRDefault="00E94BFB" w:rsidP="00EA283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A2830">
        <w:rPr>
          <w:rFonts w:ascii="Times New Roman" w:hAnsi="Times New Roman" w:cs="Times New Roman"/>
          <w:sz w:val="24"/>
          <w:szCs w:val="24"/>
        </w:rPr>
        <w:t>SID:016741595</w:t>
      </w:r>
    </w:p>
    <w:p w:rsidR="008D3205" w:rsidRPr="00EA2830" w:rsidRDefault="008D3205" w:rsidP="00EA283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Code: </w:t>
      </w:r>
      <w:hyperlink r:id="rId5" w:history="1">
        <w:r w:rsidRPr="008D32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https://github.com/ErdMocha/Data230.git</w:t>
        </w:r>
      </w:hyperlink>
    </w:p>
    <w:p w:rsidR="00E94BFB" w:rsidRPr="00EA2830" w:rsidRDefault="00E94BFB" w:rsidP="00EA28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4BFB" w:rsidRPr="00EA2830" w:rsidRDefault="00E94BFB" w:rsidP="00EA28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2830">
        <w:rPr>
          <w:rFonts w:ascii="Times New Roman" w:hAnsi="Times New Roman" w:cs="Times New Roman"/>
          <w:sz w:val="24"/>
          <w:szCs w:val="24"/>
        </w:rPr>
        <w:t>Abstract:</w:t>
      </w:r>
    </w:p>
    <w:p w:rsidR="00E94BFB" w:rsidRPr="00EA2830" w:rsidRDefault="00E94BFB" w:rsidP="00EA28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4BFB" w:rsidRPr="00EA2830" w:rsidRDefault="00E94BFB" w:rsidP="00EA2830">
      <w:pPr>
        <w:spacing w:line="360" w:lineRule="auto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A2830">
        <w:rPr>
          <w:rFonts w:ascii="Times New Roman" w:hAnsi="Times New Roman" w:cs="Times New Roman"/>
          <w:sz w:val="24"/>
          <w:szCs w:val="24"/>
        </w:rPr>
        <w:tab/>
      </w:r>
      <w:r w:rsidR="000F51F5" w:rsidRPr="00EA2830">
        <w:rPr>
          <w:rFonts w:ascii="Times New Roman" w:hAnsi="Times New Roman" w:cs="Times New Roman"/>
          <w:sz w:val="24"/>
          <w:szCs w:val="24"/>
        </w:rPr>
        <w:t>H</w:t>
      </w:r>
      <w:r w:rsidRPr="00EA2830">
        <w:rPr>
          <w:rFonts w:ascii="Times New Roman" w:hAnsi="Times New Roman" w:cs="Times New Roman"/>
          <w:sz w:val="24"/>
          <w:szCs w:val="24"/>
        </w:rPr>
        <w:t xml:space="preserve">aving worked in the healthcare field, I want to use healthcare related data to showcase useful insight that can positively </w:t>
      </w:r>
      <w:r w:rsidR="00FD742C" w:rsidRPr="00EA2830">
        <w:rPr>
          <w:rFonts w:ascii="Times New Roman" w:hAnsi="Times New Roman" w:cs="Times New Roman"/>
          <w:sz w:val="24"/>
          <w:szCs w:val="24"/>
        </w:rPr>
        <w:t>influence</w:t>
      </w:r>
      <w:r w:rsidRPr="00EA2830">
        <w:rPr>
          <w:rFonts w:ascii="Times New Roman" w:hAnsi="Times New Roman" w:cs="Times New Roman"/>
          <w:sz w:val="24"/>
          <w:szCs w:val="24"/>
        </w:rPr>
        <w:t xml:space="preserve"> healthcare and patients in the future. Over the past </w:t>
      </w:r>
      <w:r w:rsidR="00FD742C" w:rsidRPr="00EA2830">
        <w:rPr>
          <w:rFonts w:ascii="Times New Roman" w:hAnsi="Times New Roman" w:cs="Times New Roman"/>
          <w:sz w:val="24"/>
          <w:szCs w:val="24"/>
        </w:rPr>
        <w:t>3</w:t>
      </w:r>
      <w:r w:rsidRPr="00EA2830">
        <w:rPr>
          <w:rFonts w:ascii="Times New Roman" w:hAnsi="Times New Roman" w:cs="Times New Roman"/>
          <w:sz w:val="24"/>
          <w:szCs w:val="24"/>
        </w:rPr>
        <w:t xml:space="preserve"> years, Coronavirus Disease 2019 (COVID-19) had </w:t>
      </w:r>
      <w:r w:rsidR="00FD742C" w:rsidRPr="00EA2830">
        <w:rPr>
          <w:rFonts w:ascii="Times New Roman" w:hAnsi="Times New Roman" w:cs="Times New Roman"/>
          <w:sz w:val="24"/>
          <w:szCs w:val="24"/>
        </w:rPr>
        <w:t xml:space="preserve">a significant impact on American healthcare, economy, and even lifestyle. </w:t>
      </w:r>
      <w:r w:rsidR="00957378">
        <w:rPr>
          <w:rFonts w:ascii="Times New Roman" w:hAnsi="Times New Roman" w:cs="Times New Roman"/>
          <w:sz w:val="24"/>
          <w:szCs w:val="24"/>
        </w:rPr>
        <w:t xml:space="preserve">I created a visualization to </w:t>
      </w:r>
      <w:r w:rsidR="000F51F5" w:rsidRPr="00EA2830">
        <w:rPr>
          <w:rFonts w:ascii="Times New Roman" w:hAnsi="Times New Roman" w:cs="Times New Roman"/>
          <w:sz w:val="24"/>
          <w:szCs w:val="24"/>
        </w:rPr>
        <w:t>break</w:t>
      </w:r>
      <w:r w:rsidR="00957378">
        <w:rPr>
          <w:rFonts w:ascii="Times New Roman" w:hAnsi="Times New Roman" w:cs="Times New Roman"/>
          <w:sz w:val="24"/>
          <w:szCs w:val="24"/>
        </w:rPr>
        <w:t xml:space="preserve"> </w:t>
      </w:r>
      <w:r w:rsidR="000F51F5" w:rsidRPr="00EA2830">
        <w:rPr>
          <w:rFonts w:ascii="Times New Roman" w:hAnsi="Times New Roman" w:cs="Times New Roman"/>
          <w:sz w:val="24"/>
          <w:szCs w:val="24"/>
        </w:rPr>
        <w:t xml:space="preserve">down COVID-19 cases in the U.S. </w:t>
      </w:r>
      <w:r w:rsidR="00957378">
        <w:rPr>
          <w:rFonts w:ascii="Times New Roman" w:hAnsi="Times New Roman" w:cs="Times New Roman"/>
          <w:sz w:val="24"/>
          <w:szCs w:val="24"/>
        </w:rPr>
        <w:t xml:space="preserve">to </w:t>
      </w:r>
      <w:r w:rsidR="000F51F5" w:rsidRPr="00EA2830">
        <w:rPr>
          <w:rFonts w:ascii="Times New Roman" w:hAnsi="Times New Roman" w:cs="Times New Roman"/>
          <w:sz w:val="24"/>
          <w:szCs w:val="24"/>
        </w:rPr>
        <w:t>analyz</w:t>
      </w:r>
      <w:r w:rsidR="00957378">
        <w:rPr>
          <w:rFonts w:ascii="Times New Roman" w:hAnsi="Times New Roman" w:cs="Times New Roman"/>
          <w:sz w:val="24"/>
          <w:szCs w:val="24"/>
        </w:rPr>
        <w:t>e</w:t>
      </w:r>
      <w:r w:rsidR="000F51F5" w:rsidRPr="00EA2830">
        <w:rPr>
          <w:rFonts w:ascii="Times New Roman" w:hAnsi="Times New Roman" w:cs="Times New Roman"/>
          <w:sz w:val="24"/>
          <w:szCs w:val="24"/>
        </w:rPr>
        <w:t xml:space="preserve"> the impact of major developments within the virus’s timeline</w:t>
      </w:r>
      <w:r w:rsidR="00957378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AB330D">
        <w:rPr>
          <w:rFonts w:ascii="Times New Roman" w:hAnsi="Times New Roman" w:cs="Times New Roman"/>
          <w:sz w:val="24"/>
          <w:szCs w:val="24"/>
        </w:rPr>
        <w:t xml:space="preserve"> how the number of cases and deaths </w:t>
      </w:r>
      <w:r w:rsidR="00AB330D">
        <w:rPr>
          <w:rFonts w:ascii="Times New Roman" w:hAnsi="Times New Roman" w:cs="Times New Roman" w:hint="eastAsia"/>
          <w:sz w:val="24"/>
          <w:szCs w:val="24"/>
        </w:rPr>
        <w:t>changed</w:t>
      </w:r>
      <w:r w:rsidR="00AB330D">
        <w:rPr>
          <w:rFonts w:ascii="Times New Roman" w:hAnsi="Times New Roman" w:cs="Times New Roman"/>
          <w:sz w:val="24"/>
          <w:szCs w:val="24"/>
        </w:rPr>
        <w:t xml:space="preserve"> in response to government intervention</w:t>
      </w:r>
      <w:r w:rsidR="000F51F5" w:rsidRPr="00EA2830">
        <w:rPr>
          <w:rFonts w:ascii="Times New Roman" w:hAnsi="Times New Roman" w:cs="Times New Roman"/>
          <w:sz w:val="24"/>
          <w:szCs w:val="24"/>
        </w:rPr>
        <w:t>. I started by gathering data from numerous sources and articles</w:t>
      </w:r>
      <w:r w:rsidR="00957378">
        <w:rPr>
          <w:rFonts w:ascii="Times New Roman" w:hAnsi="Times New Roman" w:cs="Times New Roman"/>
          <w:sz w:val="24"/>
          <w:szCs w:val="24"/>
        </w:rPr>
        <w:t xml:space="preserve">, obtaining my main data source </w:t>
      </w:r>
      <w:r w:rsidR="000F51F5" w:rsidRPr="00EA2830">
        <w:rPr>
          <w:rFonts w:ascii="Times New Roman" w:hAnsi="Times New Roman" w:cs="Times New Roman"/>
          <w:sz w:val="24"/>
          <w:szCs w:val="24"/>
        </w:rPr>
        <w:t>from Kaggle and CDC while also referencing articles and excel files published by internet users for data cleaning and profiling.</w:t>
      </w:r>
      <w:r w:rsidR="00957378">
        <w:rPr>
          <w:rFonts w:ascii="Times New Roman" w:hAnsi="Times New Roman" w:cs="Times New Roman"/>
          <w:sz w:val="24"/>
          <w:szCs w:val="24"/>
        </w:rPr>
        <w:t xml:space="preserve"> I used Tableau Prep Builder to aid with my data wrangling and I used Tableau Desktop to visualize the data and created an interactive dashboard giving users the option of narrowing in on data within a specific state. I hope to utilize this visualization to give users a perspective on how COVID spread throughout the U.S. and compare the impact that it had on each state. </w:t>
      </w:r>
    </w:p>
    <w:p w:rsidR="00E94BFB" w:rsidRPr="00EA2830" w:rsidRDefault="00E94BFB" w:rsidP="00EA28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17A5" w:rsidRDefault="00FC1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4BFB" w:rsidRPr="00EA2830" w:rsidRDefault="00EA2830" w:rsidP="00EA28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2830">
        <w:rPr>
          <w:rFonts w:ascii="Times New Roman" w:hAnsi="Times New Roman" w:cs="Times New Roman"/>
          <w:sz w:val="24"/>
          <w:szCs w:val="24"/>
        </w:rPr>
        <w:lastRenderedPageBreak/>
        <w:t>Patterns and Findings:</w:t>
      </w:r>
    </w:p>
    <w:p w:rsidR="00FC17A5" w:rsidRDefault="00FC17A5" w:rsidP="00D807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Stay-at-Home Orders</w:t>
      </w:r>
    </w:p>
    <w:p w:rsidR="00EA2830" w:rsidRDefault="00FC17A5" w:rsidP="00FC17A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the first State-issued stay-at-home order on Mar. 15, 2020, we still see a steady climb in the number of total cases.</w:t>
      </w:r>
    </w:p>
    <w:p w:rsidR="00FC17A5" w:rsidRPr="00FC17A5" w:rsidRDefault="00FC17A5" w:rsidP="00C602A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C17A5">
        <w:rPr>
          <w:noProof/>
        </w:rPr>
        <w:drawing>
          <wp:inline distT="0" distB="0" distL="0" distR="0" wp14:anchorId="42831260" wp14:editId="12BC7E6E">
            <wp:extent cx="3562350" cy="28190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888" cy="28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A5" w:rsidRDefault="00FC17A5" w:rsidP="00FC17A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if we change our perspective to look at the number of new cases and deaths up to April 7, 2020 (last stay-at-home order by South Carolina), the number of expected cases and deaths follows an exponential trend and is expected to hit over 40</w:t>
      </w:r>
      <w:r w:rsidR="00292D11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cases and </w:t>
      </w:r>
      <w:r w:rsidR="00292D11">
        <w:rPr>
          <w:rFonts w:ascii="Times New Roman" w:hAnsi="Times New Roman" w:cs="Times New Roman"/>
          <w:sz w:val="24"/>
          <w:szCs w:val="24"/>
        </w:rPr>
        <w:t>2500</w:t>
      </w:r>
      <w:r>
        <w:rPr>
          <w:rFonts w:ascii="Times New Roman" w:hAnsi="Times New Roman" w:cs="Times New Roman"/>
          <w:sz w:val="24"/>
          <w:szCs w:val="24"/>
        </w:rPr>
        <w:t xml:space="preserve"> deaths </w:t>
      </w:r>
      <w:r w:rsidR="00292D11">
        <w:rPr>
          <w:rFonts w:ascii="Times New Roman" w:hAnsi="Times New Roman" w:cs="Times New Roman"/>
          <w:sz w:val="24"/>
          <w:szCs w:val="24"/>
        </w:rPr>
        <w:t xml:space="preserve">per day </w:t>
      </w:r>
      <w:r>
        <w:rPr>
          <w:rFonts w:ascii="Times New Roman" w:hAnsi="Times New Roman" w:cs="Times New Roman"/>
          <w:sz w:val="24"/>
          <w:szCs w:val="24"/>
        </w:rPr>
        <w:t>by May 7.</w:t>
      </w:r>
    </w:p>
    <w:p w:rsidR="00FC17A5" w:rsidRDefault="00FC17A5" w:rsidP="00FC17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17A5">
        <w:rPr>
          <w:noProof/>
        </w:rPr>
        <w:drawing>
          <wp:inline distT="0" distB="0" distL="0" distR="0" wp14:anchorId="130B85A3" wp14:editId="2AB763F1">
            <wp:extent cx="3051175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798" cy="23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227" w:rsidRPr="00FE0227">
        <w:rPr>
          <w:noProof/>
        </w:rPr>
        <w:drawing>
          <wp:inline distT="0" distB="0" distL="0" distR="0" wp14:anchorId="21AA168F" wp14:editId="2AD02EF9">
            <wp:extent cx="2847975" cy="1962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515" cy="19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A0" w:rsidRDefault="00C602A0" w:rsidP="00C60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02A0" w:rsidRPr="00C602A0" w:rsidRDefault="00C602A0" w:rsidP="00C602A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Compared to the actual data</w:t>
      </w:r>
      <w:r w:rsidR="00D802CC">
        <w:rPr>
          <w:rFonts w:ascii="Times New Roman" w:hAnsi="Times New Roman" w:cs="Times New Roman"/>
          <w:sz w:val="24"/>
          <w:szCs w:val="24"/>
        </w:rPr>
        <w:t xml:space="preserve">, the number of </w:t>
      </w:r>
      <w:r w:rsidR="00292D11">
        <w:rPr>
          <w:rFonts w:ascii="Times New Roman" w:hAnsi="Times New Roman" w:cs="Times New Roman"/>
          <w:sz w:val="24"/>
          <w:szCs w:val="24"/>
        </w:rPr>
        <w:t xml:space="preserve">new </w:t>
      </w:r>
      <w:r w:rsidR="00D802CC">
        <w:rPr>
          <w:rFonts w:ascii="Times New Roman" w:hAnsi="Times New Roman" w:cs="Times New Roman"/>
          <w:sz w:val="24"/>
          <w:szCs w:val="24"/>
        </w:rPr>
        <w:t xml:space="preserve">cases averages out at around </w:t>
      </w:r>
      <w:r w:rsidR="00292D11">
        <w:rPr>
          <w:rFonts w:ascii="Times New Roman" w:hAnsi="Times New Roman" w:cs="Times New Roman"/>
          <w:sz w:val="24"/>
          <w:szCs w:val="24"/>
        </w:rPr>
        <w:t>25000 per day over the next month. Similarly, the number of deaths averaged out at around 1600 per day for the next month.</w:t>
      </w:r>
    </w:p>
    <w:p w:rsidR="00C602A0" w:rsidRDefault="00292D11" w:rsidP="00EA28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2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D83C1" wp14:editId="744A9B0D">
            <wp:extent cx="2764333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728" cy="20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EF0" w:rsidRPr="00823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1AB5B" wp14:editId="24FB888A">
            <wp:extent cx="3040592" cy="21050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863" cy="21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AC" w:rsidRPr="002057AC" w:rsidRDefault="002057AC" w:rsidP="002057A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suggests that the government stay-at-home orders did hinder the spread of COVID-19.</w:t>
      </w:r>
    </w:p>
    <w:p w:rsidR="000D6E75" w:rsidRDefault="000D6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6E75" w:rsidRDefault="000D6E75" w:rsidP="000D6E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Impact of the COVID-19</w:t>
      </w:r>
    </w:p>
    <w:p w:rsidR="000D6E75" w:rsidRDefault="000D6E75" w:rsidP="000D6E75">
      <w:pPr>
        <w:pStyle w:val="ListParagraph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E75">
        <w:rPr>
          <w:rFonts w:ascii="Times New Roman" w:hAnsi="Times New Roman" w:cs="Times New Roman"/>
          <w:sz w:val="24"/>
          <w:szCs w:val="24"/>
        </w:rPr>
        <w:t xml:space="preserve">With the following visualization, we can see a drop in the number of new COVID cases following the start of vaccination. This suggests there is a correlation between COVID vaccines and enhanced immunity against the virus. </w:t>
      </w:r>
    </w:p>
    <w:p w:rsidR="000D6E75" w:rsidRDefault="000D6E75" w:rsidP="000D6E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6E75">
        <w:drawing>
          <wp:inline distT="0" distB="0" distL="0" distR="0" wp14:anchorId="25348311" wp14:editId="67D44BF9">
            <wp:extent cx="5715000" cy="254610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920" cy="25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5" w:rsidRDefault="000D6E75" w:rsidP="000D6E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spike and drop in recorded cases also correspond to the pattern of spikes in new cases during the winter holiday season. </w:t>
      </w:r>
    </w:p>
    <w:p w:rsidR="000D6E75" w:rsidRDefault="000D6E75" w:rsidP="000D6E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6E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2746A" wp14:editId="1FC1764D">
            <wp:extent cx="6000750" cy="26516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337" cy="26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AC" w:rsidRDefault="002057AC" w:rsidP="002057A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COVID vaccine does seem to correlate with improvements in immunity against the virus, we cannot entirely attribute the drop in cases to the vaccine.</w:t>
      </w:r>
    </w:p>
    <w:p w:rsidR="00C602A0" w:rsidRDefault="002057AC" w:rsidP="002057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COVID Impact by State</w:t>
      </w:r>
    </w:p>
    <w:p w:rsidR="002057AC" w:rsidRDefault="002057AC" w:rsidP="002057A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4 months of COVID, we can see that New York and New Jersey were the most heavily impacted states.</w:t>
      </w:r>
    </w:p>
    <w:p w:rsidR="002057AC" w:rsidRDefault="002057AC" w:rsidP="00205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7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EB86C" wp14:editId="150F3869">
            <wp:extent cx="3866919" cy="30861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291" cy="30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AC" w:rsidRDefault="002057AC" w:rsidP="002057A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as we extend our timeline to one year, the most heavily impacted states shift to California, Texas, and Florida</w:t>
      </w:r>
    </w:p>
    <w:p w:rsidR="002057AC" w:rsidRDefault="002057AC" w:rsidP="00205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7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E382E" wp14:editId="5A450ECE">
            <wp:extent cx="3857625" cy="305848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179" cy="306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AC" w:rsidRPr="002057AC" w:rsidRDefault="002057AC" w:rsidP="002057A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visualization comparison we can draw the conclusion </w:t>
      </w:r>
      <w:r w:rsidR="00B369BC">
        <w:rPr>
          <w:rFonts w:ascii="Times New Roman" w:hAnsi="Times New Roman" w:cs="Times New Roman"/>
          <w:sz w:val="24"/>
          <w:szCs w:val="24"/>
        </w:rPr>
        <w:t>that New York</w:t>
      </w:r>
      <w:r w:rsidR="0004334D">
        <w:rPr>
          <w:rFonts w:ascii="Times New Roman" w:hAnsi="Times New Roman" w:cs="Times New Roman"/>
          <w:sz w:val="24"/>
          <w:szCs w:val="24"/>
        </w:rPr>
        <w:t xml:space="preserve">’s COVID policies were more efficient at slowing the spread of COVID compared to that of California, Texas, and Florida. </w:t>
      </w:r>
    </w:p>
    <w:p w:rsidR="003A4E5E" w:rsidRDefault="003A4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Cases:</w:t>
      </w:r>
    </w:p>
    <w:p w:rsidR="003A4E5E" w:rsidRDefault="003A4E5E" w:rsidP="003A4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narrow-in on a specific state for detailed analysis:</w:t>
      </w:r>
    </w:p>
    <w:p w:rsidR="003A4E5E" w:rsidRDefault="003A4E5E" w:rsidP="003A4E5E">
      <w:pPr>
        <w:ind w:left="360"/>
        <w:rPr>
          <w:rFonts w:ascii="Times New Roman" w:hAnsi="Times New Roman" w:cs="Times New Roman"/>
          <w:sz w:val="24"/>
          <w:szCs w:val="24"/>
        </w:rPr>
      </w:pPr>
      <w:r w:rsidRPr="003A4E5E">
        <w:drawing>
          <wp:inline distT="0" distB="0" distL="0" distR="0" wp14:anchorId="26F65048" wp14:editId="43019792">
            <wp:extent cx="4267200" cy="34484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863" cy="34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5E" w:rsidRDefault="003A4E5E" w:rsidP="003A4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indicate their interest in a specific period of time after the COVID outbreak (from Jan. 21 onwards).</w:t>
      </w:r>
    </w:p>
    <w:p w:rsidR="002057AC" w:rsidRPr="003A4E5E" w:rsidRDefault="003A4E5E" w:rsidP="003A4E5E">
      <w:pPr>
        <w:ind w:left="360"/>
        <w:rPr>
          <w:rFonts w:ascii="Times New Roman" w:hAnsi="Times New Roman" w:cs="Times New Roman"/>
          <w:sz w:val="24"/>
          <w:szCs w:val="24"/>
        </w:rPr>
      </w:pPr>
      <w:r w:rsidRPr="003A4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24F86" wp14:editId="043D80C5">
            <wp:extent cx="4485283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114" cy="35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7AC" w:rsidRPr="003A4E5E">
        <w:rPr>
          <w:rFonts w:ascii="Times New Roman" w:hAnsi="Times New Roman" w:cs="Times New Roman"/>
          <w:sz w:val="24"/>
          <w:szCs w:val="24"/>
        </w:rPr>
        <w:br w:type="page"/>
      </w:r>
    </w:p>
    <w:p w:rsidR="000C5F86" w:rsidRPr="00EA2830" w:rsidRDefault="000C5F86" w:rsidP="00EA28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2830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="000F51F5" w:rsidRPr="00EA2830">
        <w:rPr>
          <w:rFonts w:ascii="Times New Roman" w:hAnsi="Times New Roman" w:cs="Times New Roman"/>
          <w:sz w:val="24"/>
          <w:szCs w:val="24"/>
        </w:rPr>
        <w:t>S</w:t>
      </w:r>
      <w:r w:rsidRPr="00EA2830">
        <w:rPr>
          <w:rFonts w:ascii="Times New Roman" w:hAnsi="Times New Roman" w:cs="Times New Roman"/>
          <w:sz w:val="24"/>
          <w:szCs w:val="24"/>
        </w:rPr>
        <w:t>ource:</w:t>
      </w:r>
    </w:p>
    <w:p w:rsidR="000C5F86" w:rsidRPr="00EA2830" w:rsidRDefault="00000000" w:rsidP="00EA2830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history="1">
        <w:r w:rsidR="000F51F5" w:rsidRPr="00EA283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https://www.kaggle.com/datasets/sudalairajkumar/covid19-in-usa</w:t>
        </w:r>
      </w:hyperlink>
    </w:p>
    <w:p w:rsidR="006E3BA4" w:rsidRPr="00EA2830" w:rsidRDefault="00000000" w:rsidP="00EA2830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6E3BA4" w:rsidRPr="00EA2830">
          <w:rPr>
            <w:rStyle w:val="Hyperlink"/>
            <w:rFonts w:ascii="Times New Roman" w:hAnsi="Times New Roman" w:cs="Times New Roman"/>
            <w:sz w:val="24"/>
            <w:szCs w:val="24"/>
          </w:rPr>
          <w:t>https://data.cdc.gov/Case-Surveillance/United-States-COVID-19-Cases-and-Deaths-by-State-o/9mfq-cb36/data</w:t>
        </w:r>
      </w:hyperlink>
    </w:p>
    <w:p w:rsidR="000F51F5" w:rsidRPr="00EA2830" w:rsidRDefault="00000000" w:rsidP="00EA2830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0F51F5" w:rsidRPr="00EA2830">
          <w:rPr>
            <w:rStyle w:val="Hyperlink"/>
            <w:rFonts w:ascii="Times New Roman" w:hAnsi="Times New Roman" w:cs="Times New Roman"/>
            <w:sz w:val="24"/>
            <w:szCs w:val="24"/>
          </w:rPr>
          <w:t>https://www.ajmc.com/view/a-timeline-of-covid19-developments-in-2020</w:t>
        </w:r>
      </w:hyperlink>
    </w:p>
    <w:p w:rsidR="00ED0779" w:rsidRPr="00EA2830" w:rsidRDefault="00000000" w:rsidP="00EA28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F51F5" w:rsidRPr="00EA2830">
          <w:rPr>
            <w:rStyle w:val="Hyperlink"/>
            <w:rFonts w:ascii="Times New Roman" w:hAnsi="Times New Roman" w:cs="Times New Roman"/>
            <w:sz w:val="24"/>
            <w:szCs w:val="24"/>
          </w:rPr>
          <w:t>https://community.tableau.com/s/question/0D54T00000C6egqSAB/display-state-names-instead-state-acronyms</w:t>
        </w:r>
      </w:hyperlink>
    </w:p>
    <w:p w:rsidR="00E94BFB" w:rsidRPr="00EA2830" w:rsidRDefault="00EA2830" w:rsidP="00EA283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830">
        <w:rPr>
          <w:rFonts w:ascii="Times New Roman" w:hAnsi="Times New Roman" w:cs="Times New Roman"/>
          <w:sz w:val="24"/>
          <w:szCs w:val="24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1" o:title=""/>
          </v:shape>
          <o:OLEObject Type="Embed" ProgID="Excel.Sheet.12" ShapeID="_x0000_i1025" DrawAspect="Icon" ObjectID="_1732299048" r:id="rId22"/>
        </w:object>
      </w:r>
    </w:p>
    <w:sectPr w:rsidR="00E94BFB" w:rsidRPr="00EA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90B"/>
    <w:multiLevelType w:val="hybridMultilevel"/>
    <w:tmpl w:val="D79A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8BF"/>
    <w:multiLevelType w:val="hybridMultilevel"/>
    <w:tmpl w:val="AFCE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737B"/>
    <w:multiLevelType w:val="hybridMultilevel"/>
    <w:tmpl w:val="3116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B04A2"/>
    <w:multiLevelType w:val="hybridMultilevel"/>
    <w:tmpl w:val="4D82FA38"/>
    <w:lvl w:ilvl="0" w:tplc="878A58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5436F"/>
    <w:multiLevelType w:val="hybridMultilevel"/>
    <w:tmpl w:val="6852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41C7"/>
    <w:multiLevelType w:val="hybridMultilevel"/>
    <w:tmpl w:val="72E2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2107"/>
    <w:multiLevelType w:val="hybridMultilevel"/>
    <w:tmpl w:val="D4401134"/>
    <w:lvl w:ilvl="0" w:tplc="E4BEC9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2805">
    <w:abstractNumId w:val="6"/>
  </w:num>
  <w:num w:numId="2" w16cid:durableId="575820013">
    <w:abstractNumId w:val="1"/>
  </w:num>
  <w:num w:numId="3" w16cid:durableId="1571426189">
    <w:abstractNumId w:val="3"/>
  </w:num>
  <w:num w:numId="4" w16cid:durableId="1003314321">
    <w:abstractNumId w:val="4"/>
  </w:num>
  <w:num w:numId="5" w16cid:durableId="2090735336">
    <w:abstractNumId w:val="0"/>
  </w:num>
  <w:num w:numId="6" w16cid:durableId="1557429169">
    <w:abstractNumId w:val="2"/>
  </w:num>
  <w:num w:numId="7" w16cid:durableId="1271552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B"/>
    <w:rsid w:val="0004334D"/>
    <w:rsid w:val="000C5F86"/>
    <w:rsid w:val="000C7A52"/>
    <w:rsid w:val="000D6E75"/>
    <w:rsid w:val="000E6F07"/>
    <w:rsid w:val="000F51F5"/>
    <w:rsid w:val="0019621D"/>
    <w:rsid w:val="001A35ED"/>
    <w:rsid w:val="002057AC"/>
    <w:rsid w:val="00292D11"/>
    <w:rsid w:val="003A4E5E"/>
    <w:rsid w:val="003F3247"/>
    <w:rsid w:val="004728A5"/>
    <w:rsid w:val="004B4F04"/>
    <w:rsid w:val="005E3F19"/>
    <w:rsid w:val="00627F98"/>
    <w:rsid w:val="006E3BA4"/>
    <w:rsid w:val="00823EF0"/>
    <w:rsid w:val="008D3205"/>
    <w:rsid w:val="00906A17"/>
    <w:rsid w:val="0094440B"/>
    <w:rsid w:val="00957378"/>
    <w:rsid w:val="00AB330D"/>
    <w:rsid w:val="00B369BC"/>
    <w:rsid w:val="00BD757F"/>
    <w:rsid w:val="00C602A0"/>
    <w:rsid w:val="00D802CC"/>
    <w:rsid w:val="00D8075F"/>
    <w:rsid w:val="00E94BFB"/>
    <w:rsid w:val="00EA2830"/>
    <w:rsid w:val="00ED0779"/>
    <w:rsid w:val="00FB2FDD"/>
    <w:rsid w:val="00FC17A5"/>
    <w:rsid w:val="00FD742C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C179"/>
  <w15:chartTrackingRefBased/>
  <w15:docId w15:val="{9D535800-A310-43C7-BE02-AC6CCB3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ata.cdc.gov/Case-Surveillance/United-States-COVID-19-Cases-and-Deaths-by-State-o/9mfq-cb36/dat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datasets/sudalairajkumar/covid19-in-usa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mmunity.tableau.com/s/question/0D54T00000C6egqSAB/display-state-names-instead-state-acrony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ErdMocha/Data230.gi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ajmc.com/view/a-timeline-of-covid19-developments-in-20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20</cp:revision>
  <dcterms:created xsi:type="dcterms:W3CDTF">2022-12-04T07:22:00Z</dcterms:created>
  <dcterms:modified xsi:type="dcterms:W3CDTF">2022-12-12T05:24:00Z</dcterms:modified>
</cp:coreProperties>
</file>