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v0mwm661gzz" w:id="0"/>
      <w:bookmarkEnd w:id="0"/>
      <w:r w:rsidDel="00000000" w:rsidR="00000000" w:rsidRPr="00000000">
        <w:rPr>
          <w:rtl w:val="0"/>
        </w:rPr>
        <w:t xml:space="preserve">Checkpoint 1 Guide: Problem Definition, Data Gathering, KPIs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kxq8sky3yk7" w:id="1"/>
      <w:bookmarkEnd w:id="1"/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Clearly articulate the question you’re asking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decision or action will this analysis inform?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are the stakeholders and what do they care about?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Specify the unit of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Individual, transaction, session, experiment,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Define the scope and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 horizon, geographic region, population, features included/excluded.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Identify anti-goals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Explicitly state what your project will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address.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k8yldc0s958" w:id="2"/>
      <w:bookmarkEnd w:id="2"/>
      <w:r w:rsidDel="00000000" w:rsidR="00000000" w:rsidRPr="00000000">
        <w:rPr>
          <w:rtl w:val="0"/>
        </w:rPr>
        <w:t xml:space="preserve">Data Gathering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Source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 datasets (e.g.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UCI ML Repository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APIs or web scraping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BeautifulSoup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scrapy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SQLAlchemy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pymongo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Acquisition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One-time download vs. automated pipeline.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Handling rate limits or access restrictions.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Documentation of provenance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Record URLs, API calls, database queries.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 raw data before transformations.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Ethical and legal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Licensing, privacy concerns, sensitive data handling.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yjj5ds44mt8h" w:id="3"/>
      <w:bookmarkEnd w:id="3"/>
      <w:r w:rsidDel="00000000" w:rsidR="00000000" w:rsidRPr="00000000">
        <w:rPr>
          <w:rtl w:val="0"/>
        </w:rPr>
        <w:t xml:space="preserve">Data Assessment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Volume and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 there enough data to support modeling?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Granularity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Does the level of detail match the unit of analysis?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Bias and representativeness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Consider missing subpopulations and selection bias.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y4ykezq48kpq" w:id="4"/>
      <w:bookmarkEnd w:id="4"/>
      <w:r w:rsidDel="00000000" w:rsidR="00000000" w:rsidRPr="00000000">
        <w:rPr>
          <w:rtl w:val="0"/>
        </w:rPr>
        <w:t xml:space="preserve">Assessing Learnability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Signal vs. noise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the features plausibly contain information about the target?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sufficiency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there enough examples overall and per class?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time series, do you have enough cycles to capture seasonality or trends?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Feature-target 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features actually available at prediction time (avoid leakage)?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you have variables that could plausibly explain the target?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Back-of-the-envelope model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Quickly fit some models without investing too much work: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Include very basic cleaning and imputation in your pipelines (so that the models can actually run), but no feature selection or engineering.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Trivial Baselines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DummyRegressor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DummyClassifier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Linear Models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LogisticRegression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LinearRegression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Tree Based Models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RandomForestClassifier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RandomForestRegressor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Always evaluate with </w:t>
      </w:r>
      <w:r w:rsidDel="00000000" w:rsidR="00000000" w:rsidRPr="00000000">
        <w:rPr>
          <w:b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KFold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cross_val_score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performance is indistinguishable from trivial baselines across folds, the problem may not be learnable with the current data.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Domain sanity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Ask subject experts whether the target is realistically predictable given the inputs.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l3lc25ratvv0" w:id="5"/>
      <w:bookmarkEnd w:id="5"/>
      <w:r w:rsidDel="00000000" w:rsidR="00000000" w:rsidRPr="00000000">
        <w:rPr>
          <w:rtl w:val="0"/>
        </w:rPr>
        <w:t xml:space="preserve">KPI Definition (Key Performance Indicators)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metric directly reflects project success? (e.g., RMSE, accuracy, F1, uplift).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Secondary KPIs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Capture trade-offs: precision vs. recall, fairness metrics, latency, cost.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Baseline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same models as your Back-of-the-Envelope model test but record both primary and secondary KPIs now that you have defined them.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urbn8gibe361" w:id="6"/>
      <w:bookmarkEnd w:id="6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Contains the written problem statement and links to notebooks/scripts.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data_inventory.csv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data_inventory.md</w:t>
      </w:r>
      <w:r w:rsidDel="00000000" w:rsidR="00000000" w:rsidRPr="00000000">
        <w:rPr>
          <w:rtl w:val="0"/>
        </w:rPr>
        <w:t xml:space="preserve">: Tabular list of data sources, access methods, licensing, limitations. Should be generated or updated by scripts when possible.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acquisition scripts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src/data/</w:t>
      </w:r>
      <w:r w:rsidDel="00000000" w:rsidR="00000000" w:rsidRPr="00000000">
        <w:rPr>
          <w:rtl w:val="0"/>
        </w:rPr>
        <w:t xml:space="preserve">: One-off downloads, API calls, scraping scripts, or database query files. Each should log provenance (URLs, queries, timestamps).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Raw data snapshot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data/raw/</w:t>
      </w:r>
      <w:r w:rsidDel="00000000" w:rsidR="00000000" w:rsidRPr="00000000">
        <w:rPr>
          <w:rtl w:val="0"/>
        </w:rPr>
        <w:t xml:space="preserve">: A small immutable sample, or instructions for secure download if too large/sensitive.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Baseline modeling notebook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notebooks/baseline.ipynb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Implements trivial, linear, and tree-based baselines.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Evaluates with cross-validation.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Reports both primary and secondary KPIs in a table.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KPI definition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kpis.md</w:t>
      </w:r>
      <w:r w:rsidDel="00000000" w:rsidR="00000000" w:rsidRPr="00000000">
        <w:rPr>
          <w:rtl w:val="0"/>
        </w:rPr>
        <w:t xml:space="preserve">): Explicit metrics, formulas, and improvement directions.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Environment specification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environment.yml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): Reproducible package list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and any acquisition libraries used.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(Optional) Provenance log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logs/</w:t>
      </w:r>
      <w:r w:rsidDel="00000000" w:rsidR="00000000" w:rsidRPr="00000000">
        <w:rPr>
          <w:rtl w:val="0"/>
        </w:rPr>
        <w:t xml:space="preserve">: Script-generated record of data pulls (timestamps, queries, file hashes, rate-limit notes).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Note: Treat these as suggestions rather than demands. Not all of these deliverables will make sense for all teams. For example, if your data is a single dataframe sourced from Kaggle you will not need to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data_inventory.csv</w:t>
      </w:r>
      <w:r w:rsidDel="00000000" w:rsidR="00000000" w:rsidRPr="00000000">
        <w:rPr>
          <w:rtl w:val="0"/>
        </w:rPr>
        <w:t xml:space="preserve">:  you can just link to the data source in the project README.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ikit-learn.org/stable/modules/generated/sklearn.model_selection.KFold.html" TargetMode="External"/><Relationship Id="rId11" Type="http://schemas.openxmlformats.org/officeDocument/2006/relationships/hyperlink" Target="https://docs.python.org/3/library/sqlite3.html" TargetMode="External"/><Relationship Id="rId10" Type="http://schemas.openxmlformats.org/officeDocument/2006/relationships/hyperlink" Target="https://docs.scrapy.org/en/latest/" TargetMode="External"/><Relationship Id="rId21" Type="http://schemas.openxmlformats.org/officeDocument/2006/relationships/hyperlink" Target="https://scikit-learn.org/stable/modules/generated/sklearn.model_selection.cross_val_score.html" TargetMode="External"/><Relationship Id="rId13" Type="http://schemas.openxmlformats.org/officeDocument/2006/relationships/hyperlink" Target="https://pymongo.readthedocs.io/en/stable/" TargetMode="External"/><Relationship Id="rId12" Type="http://schemas.openxmlformats.org/officeDocument/2006/relationships/hyperlink" Target="https://docs.sqlalchemy.org/en/2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ummy.com/software/BeautifulSoup/bs4/doc/" TargetMode="External"/><Relationship Id="rId15" Type="http://schemas.openxmlformats.org/officeDocument/2006/relationships/hyperlink" Target="https://scikit-learn.org/stable/modules/generated/sklearn.dummy.DummyClassifier.html" TargetMode="External"/><Relationship Id="rId14" Type="http://schemas.openxmlformats.org/officeDocument/2006/relationships/hyperlink" Target="https://scikit-learn.org/stable/modules/generated/sklearn.dummy.DummyRegressor.html" TargetMode="External"/><Relationship Id="rId17" Type="http://schemas.openxmlformats.org/officeDocument/2006/relationships/hyperlink" Target="https://scikit-learn.org/stable/modules/generated/sklearn.linear_model.LinearRegression.html" TargetMode="External"/><Relationship Id="rId16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ikit-learn.org/stable/modules/generated/sklearn.ensemble.RandomForestRegressor.html" TargetMode="External"/><Relationship Id="rId6" Type="http://schemas.openxmlformats.org/officeDocument/2006/relationships/hyperlink" Target="https://www.kaggle.com/" TargetMode="External"/><Relationship Id="rId18" Type="http://schemas.openxmlformats.org/officeDocument/2006/relationships/hyperlink" Target="https://scikit-learn.org/stable/modules/generated/sklearn.ensemble.RandomForestClassifier.html" TargetMode="External"/><Relationship Id="rId7" Type="http://schemas.openxmlformats.org/officeDocument/2006/relationships/hyperlink" Target="https://archive.ics.uci.edu/" TargetMode="External"/><Relationship Id="rId8" Type="http://schemas.openxmlformats.org/officeDocument/2006/relationships/hyperlink" Target="https://docs.python-requests.org/en/la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