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y2fqx9aruud" w:id="0"/>
      <w:bookmarkEnd w:id="0"/>
      <w:r w:rsidDel="00000000" w:rsidR="00000000" w:rsidRPr="00000000">
        <w:rPr>
          <w:rtl w:val="0"/>
        </w:rPr>
        <w:t xml:space="preserve">Checkpoint 4 Guide: Modeling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5xkp6rpmbcp" w:id="1"/>
      <w:bookmarkEnd w:id="1"/>
      <w:r w:rsidDel="00000000" w:rsidR="00000000" w:rsidRPr="00000000">
        <w:rPr>
          <w:rtl w:val="0"/>
        </w:rPr>
        <w:t xml:space="preserve">Modeling Principles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Start simple before going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Baselines (dummy, linear, simple trees) should be your reference point.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Complex models are only justified if they provide clear improvements in cross-validated KPIs.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 modeling must be encapsulated in reproducible pipelines (no loose cells with one-off preprocessing).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Avoid soup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Don’t throw in every algorithm. Each model type should be chosen for a defensible reason (interpretability, non-linear interactions, temporal handling, etc.).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ebi7ei3huir" w:id="2"/>
      <w:bookmarkEnd w:id="2"/>
      <w:r w:rsidDel="00000000" w:rsidR="00000000" w:rsidRPr="00000000">
        <w:rPr>
          <w:rtl w:val="0"/>
        </w:rPr>
        <w:t xml:space="preserve">Model Families to Consider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Linear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Regression: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LinearRegression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Classification: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LogisticRegression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Regularized Linear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Ridge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Lasso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ElasticNet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Tree-Based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DecisionTree*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RandomForest*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GradientBoosting*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Consider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XGBoost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LightGBM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CatBoost</w:t>
        </w:r>
      </w:hyperlink>
      <w:r w:rsidDel="00000000" w:rsidR="00000000" w:rsidRPr="00000000">
        <w:rPr>
          <w:rtl w:val="0"/>
        </w:rPr>
        <w:t xml:space="preserve"> for stronger ensembles.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Support Vector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SVC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Neural Networks (optional, 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MLPClassifier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MLPRegressor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Only pursue if you can justify the added complexity.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jv9ycuidvuk" w:id="3"/>
      <w:bookmarkEnd w:id="3"/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Always tie to CV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Grid/Random search or Bayesian optimization must respect your split logic (temporal, group, etc.).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Hyperparameter tuning should usually be done in a nested cross-validation step to avoid "over-fitting the split"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GridSearchCV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RandomizedSearchCV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Optuna</w:t>
        </w:r>
      </w:hyperlink>
      <w:r w:rsidDel="00000000" w:rsidR="00000000" w:rsidRPr="00000000">
        <w:rPr>
          <w:rtl w:val="0"/>
        </w:rPr>
        <w:t xml:space="preserve"> for more efficient search.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u18r4qurdup7" w:id="4"/>
      <w:bookmarkEnd w:id="4"/>
      <w:r w:rsidDel="00000000" w:rsidR="00000000" w:rsidRPr="00000000">
        <w:rPr>
          <w:rtl w:val="0"/>
        </w:rPr>
        <w:t xml:space="preserve">Model Comparison and Selection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the KPIs defined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Compare models on </w:t>
      </w:r>
      <w:r w:rsidDel="00000000" w:rsidR="00000000" w:rsidRPr="00000000">
        <w:rPr>
          <w:i w:val="1"/>
          <w:rtl w:val="0"/>
        </w:rPr>
        <w:t xml:space="preserve">primary KPI</w:t>
      </w:r>
      <w:r w:rsidDel="00000000" w:rsidR="00000000" w:rsidRPr="00000000">
        <w:rPr>
          <w:rtl w:val="0"/>
        </w:rPr>
        <w:t xml:space="preserve"> first, then look at secondary KPIs (precision/recall trade-offs, fairness, calibration, cost).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Fair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 models must be trained and evaluated on the same splits.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cherry-picking folds or metrics.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possible, include interpretability diagnostics (coefficients, feature importance, partial dependence, SHAP).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Tools: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eli5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shap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sklearn.inspection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8la0np2tmjk" w:id="5"/>
      <w:bookmarkEnd w:id="5"/>
      <w:r w:rsidDel="00000000" w:rsidR="00000000" w:rsidRPr="00000000">
        <w:rPr>
          <w:rtl w:val="0"/>
        </w:rPr>
        <w:t xml:space="preserve">Iteration and Feedback Loops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Modeling is 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Expect to fit, evaluate, discard, and revise. Modeling is rarely “one and done.”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 into feature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Poor performance or odd patterns often point back to feature issues: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all models perform equally badly → revisit EDA (maybe the target isn’t learnable with current features).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tree-based models outperform linear by a wide margin → investigate non-linear relationships in features.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models are unstable across folds → revisit feature selection, leakage checks, or group definitions.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Fit a model on current pipeline features.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Examine errors and diagnostic plots.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Ask: are errors random, or do they cluster by subgroup/time/etc.?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clustering is visible, return to </w:t>
      </w:r>
      <w:r w:rsidDel="00000000" w:rsidR="00000000" w:rsidRPr="00000000">
        <w:rPr>
          <w:b w:val="1"/>
          <w:rtl w:val="0"/>
        </w:rPr>
        <w:t xml:space="preserve">Checkpoint 2 (EDA &amp; Feature Engineering)</w:t>
      </w:r>
      <w:r w:rsidDel="00000000" w:rsidR="00000000" w:rsidRPr="00000000">
        <w:rPr>
          <w:rtl w:val="0"/>
        </w:rPr>
        <w:t xml:space="preserve"> to design better features or prune irrelevant ones.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Refit and evaluate again.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Mindset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Treat modeling and feature design as a loop. The “final model” emerges after several rounds of refinement, not the first training run.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wtbqnhd0ktd7" w:id="6"/>
      <w:bookmarkEnd w:id="6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Written /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short document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modeling_plan.md</w:t>
      </w:r>
      <w:r w:rsidDel="00000000" w:rsidR="00000000" w:rsidRPr="00000000">
        <w:rPr>
          <w:rtl w:val="0"/>
        </w:rPr>
        <w:t xml:space="preserve">) describing: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Which model families were tried and why.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they align with project goals.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 for the final chosen model, tied explicitly to KPIs and evaluation strategy.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Notes on what didn’t work and why those approaches were discarded.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 / Repo 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notebooks/modeling_baselines.ipynb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Implements trivial and simple baselines (Dummy, Linear, Logistic, basic trees).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Reports CV performance with chosen KPIs.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notebooks/modeling_experiments.ipynb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Trains more complex models (ensembles, regularized, etc.).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Includes performance tables/plots across folds.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Documents failed experiments and iteration decisions.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src/models/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Python scripts defining reusable training functions and model wrappers.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src/models/tune.py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Hyperparameter search logic, tied to the correct CV splitter.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results/model_comparison.csv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Tabular record of model family, hyperparameters, and KPI scores.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results/interpretability/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Feature importance plots, coefficient tables, or SHAP visualizations.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Serialized models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artifacts/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joblib.dump</w:t>
      </w:r>
      <w:r w:rsidDel="00000000" w:rsidR="00000000" w:rsidRPr="00000000">
        <w:rPr>
          <w:rtl w:val="0"/>
        </w:rPr>
        <w:t xml:space="preserve">), with matching environment spec so they can be reloaded.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Tests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tests/test_models.py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Ensure training scripts run end-to-end, models fit without errors, and CV returns consistent shapes.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ikit-learn.org/stable/modules/generated/sklearn.neural_network.MLPRegressor.html" TargetMode="External"/><Relationship Id="rId22" Type="http://schemas.openxmlformats.org/officeDocument/2006/relationships/hyperlink" Target="https://scikit-learn.org/stable/modules/generated/sklearn.model_selection.RandomizedSearchCV.html" TargetMode="External"/><Relationship Id="rId21" Type="http://schemas.openxmlformats.org/officeDocument/2006/relationships/hyperlink" Target="https://scikit-learn.org/stable/modules/generated/sklearn.model_selection.GridSearchCV.html" TargetMode="External"/><Relationship Id="rId24" Type="http://schemas.openxmlformats.org/officeDocument/2006/relationships/hyperlink" Target="https://eli5.readthedocs.io/" TargetMode="External"/><Relationship Id="rId23" Type="http://schemas.openxmlformats.org/officeDocument/2006/relationships/hyperlink" Target="https://optuna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linear_model.Lasso.html" TargetMode="External"/><Relationship Id="rId26" Type="http://schemas.openxmlformats.org/officeDocument/2006/relationships/hyperlink" Target="https://scikit-learn.org/stable/modules/inspection.html" TargetMode="External"/><Relationship Id="rId25" Type="http://schemas.openxmlformats.org/officeDocument/2006/relationships/hyperlink" Target="https://shap.readthedocs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linear_model.LinearRegression.html" TargetMode="External"/><Relationship Id="rId7" Type="http://schemas.openxmlformats.org/officeDocument/2006/relationships/hyperlink" Target="https://scikit-learn.org/stable/modules/generated/sklearn.linear_model.LogisticRegression.html" TargetMode="External"/><Relationship Id="rId8" Type="http://schemas.openxmlformats.org/officeDocument/2006/relationships/hyperlink" Target="https://scikit-learn.org/stable/modules/generated/sklearn.linear_model.Ridge.html" TargetMode="External"/><Relationship Id="rId11" Type="http://schemas.openxmlformats.org/officeDocument/2006/relationships/hyperlink" Target="https://scikit-learn.org/stable/modules/tree.html" TargetMode="External"/><Relationship Id="rId10" Type="http://schemas.openxmlformats.org/officeDocument/2006/relationships/hyperlink" Target="https://scikit-learn.org/stable/modules/generated/sklearn.linear_model.ElasticNet.html" TargetMode="External"/><Relationship Id="rId13" Type="http://schemas.openxmlformats.org/officeDocument/2006/relationships/hyperlink" Target="https://scikit-learn.org/stable/modules/ensemble.html#gradient-boosting" TargetMode="External"/><Relationship Id="rId12" Type="http://schemas.openxmlformats.org/officeDocument/2006/relationships/hyperlink" Target="https://scikit-learn.org/stable/modules/ensemble.html#forest" TargetMode="External"/><Relationship Id="rId15" Type="http://schemas.openxmlformats.org/officeDocument/2006/relationships/hyperlink" Target="https://lightgbm.readthedocs.io/" TargetMode="External"/><Relationship Id="rId14" Type="http://schemas.openxmlformats.org/officeDocument/2006/relationships/hyperlink" Target="https://xgboost.readthedocs.io/en/stable/" TargetMode="External"/><Relationship Id="rId17" Type="http://schemas.openxmlformats.org/officeDocument/2006/relationships/hyperlink" Target="https://scikit-learn.org/stable/modules/generated/sklearn.svm.SVC.html" TargetMode="External"/><Relationship Id="rId16" Type="http://schemas.openxmlformats.org/officeDocument/2006/relationships/hyperlink" Target="https://catboost.ai/" TargetMode="External"/><Relationship Id="rId19" Type="http://schemas.openxmlformats.org/officeDocument/2006/relationships/hyperlink" Target="https://scikit-learn.org/stable/modules/generated/sklearn.neural_network.MLPClassifier.html" TargetMode="External"/><Relationship Id="rId18" Type="http://schemas.openxmlformats.org/officeDocument/2006/relationships/hyperlink" Target="https://scikit-learn.org/stable/modules/generated/sklearn.svm.SV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