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28394" w14:textId="5BE2CE93" w:rsidR="00735145" w:rsidRDefault="00DB0945" w:rsidP="0011428F">
      <w:pPr>
        <w:pStyle w:val="Title"/>
      </w:pPr>
      <w:r>
        <w:t>Summary of a</w:t>
      </w:r>
      <w:r w:rsidR="0011428F">
        <w:t xml:space="preserve"> literature review on housing valuation methods</w:t>
      </w:r>
    </w:p>
    <w:p w14:paraId="62005E7D" w14:textId="1667AC24" w:rsidR="0011428F" w:rsidRDefault="0011428F" w:rsidP="0011428F">
      <w:pPr>
        <w:pStyle w:val="Subtitle"/>
      </w:pPr>
      <w:r>
        <w:t>Written by Michael Penrod</w:t>
      </w:r>
    </w:p>
    <w:p w14:paraId="177B682E" w14:textId="4D6CEBE4" w:rsidR="0011428F" w:rsidRDefault="0011428F" w:rsidP="0011428F">
      <w:pPr>
        <w:pStyle w:val="Heading1"/>
      </w:pPr>
      <w:r>
        <w:t>Methods for measuring housing prices</w:t>
      </w:r>
    </w:p>
    <w:p w14:paraId="4568B573" w14:textId="60D0D6B6" w:rsidR="003C7F81" w:rsidRDefault="0011428F" w:rsidP="0011428F">
      <w:r>
        <w:t>Multiple metrics are used to measure housing price trends on a local level. In practice, local realtor groups and the media use the median sales price, which is the midpoint value of all sales taking place in a given geographic region for a given</w:t>
      </w:r>
      <w:r w:rsidR="003C7F81">
        <w:t xml:space="preserve"> time</w:t>
      </w:r>
      <w:r>
        <w:t xml:space="preserve"> </w:t>
      </w:r>
      <w:r w:rsidR="003C7F81">
        <w:t>period</w:t>
      </w:r>
      <w:r w:rsidR="0031733A">
        <w:t>.</w:t>
      </w:r>
      <w:r w:rsidR="003C7F81">
        <w:t xml:space="preserve"> Data on sales activities and prices are often easily available through local deed transfer recordings or multiple list services. Also, finding the median is a simple calculation. The draw back is the lack of control for changes in the underlying composition of properties selling at any two points in time. The fact that the median is just a point estimate means that it gives no information about the variation in size and quality of properties at two points in time. Moreover, small sample sizes can greatly impact this metric when considering small geographic areas like a single neighborhood.</w:t>
      </w:r>
    </w:p>
    <w:p w14:paraId="2057C58E" w14:textId="3E6F32C3" w:rsidR="003C7F81" w:rsidRDefault="003C7F81" w:rsidP="0011428F">
      <w:r>
        <w:t xml:space="preserve">An alternative metric is the repeat sales index. This metric measures the change in value of a single property that has been sold at least two times in a given time period. The repeat sales index of a property is measured as the change </w:t>
      </w:r>
      <w:r w:rsidR="00D2112C">
        <w:t xml:space="preserve">in value between two sales, weighted based on the length of time in between sales. The average sales prices for all properties in a sample are calculated and indexed to an earlier point in time, often the first quarter or 2000. By tracking price changes for properties that sell multiple times, the repeat sales index better measures price changes on properties with similar characteristics. The drawback is that few houses sell at least twice when only considering a small geographic area. </w:t>
      </w:r>
    </w:p>
    <w:p w14:paraId="2045D410" w14:textId="31086053" w:rsidR="00D2112C" w:rsidRDefault="00D2112C" w:rsidP="0011428F">
      <w:r>
        <w:t xml:space="preserve">A third method is derived from a hedonic price model. This method estimates prices by regression techniques, considering the sales price as a function of property and location characteristics. This allows us to isolate effects of individual property and location variables and determine their impact of housing price trends. Hedonic price models include data on far more sales than repeat sales indices, creating a larger sample in smaller geographic areas, while </w:t>
      </w:r>
      <w:r w:rsidR="00DB0945">
        <w:t>controlling</w:t>
      </w:r>
      <w:r>
        <w:t xml:space="preserve"> characteristics of properties and locations.</w:t>
      </w:r>
    </w:p>
    <w:p w14:paraId="781ADF47" w14:textId="01A5B7D9" w:rsidR="00A83DBC" w:rsidRDefault="00A83DBC" w:rsidP="00A83DBC">
      <w:pPr>
        <w:pStyle w:val="Heading1"/>
      </w:pPr>
      <w:r>
        <w:lastRenderedPageBreak/>
        <w:t>Previous Studies</w:t>
      </w:r>
    </w:p>
    <w:p w14:paraId="2259663C" w14:textId="21AD8025" w:rsidR="00A1523C" w:rsidRDefault="00A1523C" w:rsidP="0011428F">
      <w:r>
        <w:t>In (</w:t>
      </w:r>
      <w:r w:rsidR="00C46C8F">
        <w:fldChar w:fldCharType="begin"/>
      </w:r>
      <w:r w:rsidR="00C46C8F">
        <w:instrText xml:space="preserve"> REF _Ref233200171 \r \h </w:instrText>
      </w:r>
      <w:r w:rsidR="00C46C8F">
        <w:fldChar w:fldCharType="separate"/>
      </w:r>
      <w:r w:rsidR="00C46C8F">
        <w:t>2</w:t>
      </w:r>
      <w:r w:rsidR="00C46C8F">
        <w:fldChar w:fldCharType="end"/>
      </w:r>
      <w:r>
        <w:t xml:space="preserve">), the authors analyze data from Cook County. Their dataset is a compilation of all detached single family property transactions recorded in Cook County from 1997 to 2017 and was collected from three sources: property transfer records from the Cook County Recorder of Deeds via Property Insight, sales records from Midwest Real Estate Data (MRED), and the Northwest Illinois Multiple Listing Service (MLS). </w:t>
      </w:r>
      <w:r w:rsidR="00A83DBC">
        <w:t>The property variables considered in (</w:t>
      </w:r>
      <w:r w:rsidR="00C46C8F">
        <w:fldChar w:fldCharType="begin"/>
      </w:r>
      <w:r w:rsidR="00C46C8F">
        <w:instrText xml:space="preserve"> REF _Ref233200171 \r \h </w:instrText>
      </w:r>
      <w:r w:rsidR="00C46C8F">
        <w:fldChar w:fldCharType="separate"/>
      </w:r>
      <w:r w:rsidR="00C46C8F">
        <w:t>2</w:t>
      </w:r>
      <w:r w:rsidR="00C46C8F">
        <w:fldChar w:fldCharType="end"/>
      </w:r>
      <w:r w:rsidR="00A83DBC">
        <w:t xml:space="preserve">) were building structure, square footage, number of bedrooms and bathrooms, and the age of the building. They acquired this data from the Cook County Assessor and Northwest Illinois MLS. Geographic variable included distance from properties to Chicago Transit Authority (CTA) rail stations, to Lake Michigan, to any type of publicly-accessible open space, the Metra rail stations, and to lakes or rivers other than Lake Michigan. This data for parcels was obtained annually by the DePaul Institute of Housing Studies and the Cook County assessor. </w:t>
      </w:r>
      <w:r w:rsidR="009C49DE">
        <w:t>This study’s model was able to explain close to 80 percent of housing price variations within local areas in Cook County based on the R-square results.</w:t>
      </w:r>
    </w:p>
    <w:p w14:paraId="34BE30EE" w14:textId="5DCA4F77" w:rsidR="00A83DBC" w:rsidRDefault="00C46C8F" w:rsidP="0011428F">
      <w:r>
        <w:t>In (</w:t>
      </w:r>
      <w:r w:rsidR="00474555">
        <w:fldChar w:fldCharType="begin"/>
      </w:r>
      <w:r w:rsidR="00474555">
        <w:instrText xml:space="preserve"> REF _Ref233200196 \r \h </w:instrText>
      </w:r>
      <w:r w:rsidR="00474555">
        <w:fldChar w:fldCharType="separate"/>
      </w:r>
      <w:r w:rsidR="00474555">
        <w:t>1</w:t>
      </w:r>
      <w:r w:rsidR="00474555">
        <w:fldChar w:fldCharType="end"/>
      </w:r>
      <w:r>
        <w:t xml:space="preserve">), </w:t>
      </w:r>
      <w:r w:rsidR="00474555">
        <w:t xml:space="preserve">the authors explore the impacts of multimodal accessibility to green space on housing prices. They calculate multimodal travel times (walking and driving) from residential properties to public or significant private green space. They used a gravity model to compute accessibility, considering access to multiple green spaces and weighting prioritization. Adding these features to other hedonic pricing features, they show walking and driving accessibility to all sizes of recreational, medium conversational, and private green spaces present positive impacts on housing prices with some negative impacts to larger (and smaller) conservation areas. They used Ordinary Least Squares regression and Geographically Weighted Regression. </w:t>
      </w:r>
      <w:r w:rsidR="00960921">
        <w:t>Their results showed that driving and walking accessibility to recreational green spaces, medium conservational green spaces, and private green spaces, the kind that support daily life activities, showed a positive effect on housing prices. Additionally, smaller green spaces did not have as much effect as larger green spaces. The only negative impacts on housing prices came from walking and driving accessibility to small and large conservational green space like large forest and wetlands. The authors point out that this may be attributable to how well or poorly managed the green space, citing other studies in Shenzhen, China. The highest effect on housing prices came from private green spaces</w:t>
      </w:r>
      <w:r w:rsidR="00277744">
        <w:t>, such as golf courses or other leisure activities.</w:t>
      </w:r>
    </w:p>
    <w:p w14:paraId="2BA0FC95" w14:textId="76683C4E" w:rsidR="00333441" w:rsidRDefault="00333441" w:rsidP="00333441">
      <w:pPr>
        <w:pStyle w:val="Heading1"/>
      </w:pPr>
      <w:r>
        <w:lastRenderedPageBreak/>
        <w:t>Summary</w:t>
      </w:r>
    </w:p>
    <w:p w14:paraId="2C08176F" w14:textId="759C421B" w:rsidR="00333441" w:rsidRDefault="00333441" w:rsidP="00333441">
      <w:r>
        <w:t xml:space="preserve">Considering the results of the two </w:t>
      </w:r>
      <w:r w:rsidR="009A2C46">
        <w:t>studies discussed</w:t>
      </w:r>
      <w:r>
        <w:t xml:space="preserve">, we should </w:t>
      </w:r>
      <w:r w:rsidR="00313CA6">
        <w:t>use</w:t>
      </w:r>
      <w:r>
        <w:t xml:space="preserve"> a hedonic pricing model that utilizes property</w:t>
      </w:r>
      <w:r w:rsidR="009A2C46">
        <w:t>, location,</w:t>
      </w:r>
      <w:r>
        <w:t xml:space="preserve"> </w:t>
      </w:r>
      <w:r w:rsidR="009A2C46">
        <w:t>and demographic</w:t>
      </w:r>
      <w:r>
        <w:t xml:space="preserve"> features. Property features to consider</w:t>
      </w:r>
      <w:r w:rsidR="00D216B6">
        <w:t xml:space="preserve"> from study (</w:t>
      </w:r>
      <w:r w:rsidR="00D216B6">
        <w:fldChar w:fldCharType="begin"/>
      </w:r>
      <w:r w:rsidR="00D216B6">
        <w:instrText xml:space="preserve"> REF _Ref233200171 \r \h </w:instrText>
      </w:r>
      <w:r w:rsidR="00D216B6">
        <w:fldChar w:fldCharType="separate"/>
      </w:r>
      <w:r w:rsidR="00D216B6">
        <w:t>2</w:t>
      </w:r>
      <w:r w:rsidR="00D216B6">
        <w:fldChar w:fldCharType="end"/>
      </w:r>
      <w:r w:rsidR="00D216B6">
        <w:t>) include</w:t>
      </w:r>
      <w:r>
        <w:t>:</w:t>
      </w:r>
    </w:p>
    <w:p w14:paraId="2D5D3041" w14:textId="7F3C19D4" w:rsidR="0011428F" w:rsidRDefault="00333441" w:rsidP="00333441">
      <w:pPr>
        <w:pStyle w:val="ListParagraph"/>
        <w:numPr>
          <w:ilvl w:val="0"/>
          <w:numId w:val="3"/>
        </w:numPr>
      </w:pPr>
      <w:r>
        <w:t>Square footage of building area</w:t>
      </w:r>
    </w:p>
    <w:p w14:paraId="1CCAAEC6" w14:textId="054D47D9" w:rsidR="00333441" w:rsidRDefault="00333441" w:rsidP="00333441">
      <w:pPr>
        <w:pStyle w:val="ListParagraph"/>
        <w:numPr>
          <w:ilvl w:val="0"/>
          <w:numId w:val="3"/>
        </w:numPr>
      </w:pPr>
      <w:r>
        <w:t>Square footage of lot size</w:t>
      </w:r>
    </w:p>
    <w:p w14:paraId="5E80DB4E" w14:textId="1D0DBD8A" w:rsidR="00333441" w:rsidRDefault="00333441" w:rsidP="00333441">
      <w:pPr>
        <w:pStyle w:val="ListParagraph"/>
        <w:numPr>
          <w:ilvl w:val="0"/>
          <w:numId w:val="3"/>
        </w:numPr>
      </w:pPr>
      <w:r>
        <w:t>Number of bedrooms</w:t>
      </w:r>
    </w:p>
    <w:p w14:paraId="6289AE01" w14:textId="7CCDECE5" w:rsidR="00333441" w:rsidRDefault="00333441" w:rsidP="00333441">
      <w:pPr>
        <w:pStyle w:val="ListParagraph"/>
        <w:numPr>
          <w:ilvl w:val="0"/>
          <w:numId w:val="3"/>
        </w:numPr>
      </w:pPr>
      <w:r>
        <w:t>Number of bathrooms</w:t>
      </w:r>
    </w:p>
    <w:p w14:paraId="1A81AA56" w14:textId="5BC771D8" w:rsidR="00333441" w:rsidRDefault="00333441" w:rsidP="00333441">
      <w:pPr>
        <w:pStyle w:val="ListParagraph"/>
        <w:numPr>
          <w:ilvl w:val="0"/>
          <w:numId w:val="3"/>
        </w:numPr>
      </w:pPr>
      <w:r>
        <w:t>Total number of rooms</w:t>
      </w:r>
    </w:p>
    <w:p w14:paraId="4FC08384" w14:textId="5F021AD0" w:rsidR="00333441" w:rsidRDefault="00333441" w:rsidP="00333441">
      <w:pPr>
        <w:pStyle w:val="ListParagraph"/>
        <w:numPr>
          <w:ilvl w:val="0"/>
          <w:numId w:val="3"/>
        </w:numPr>
      </w:pPr>
      <w:r>
        <w:t>Number of cars in garage</w:t>
      </w:r>
    </w:p>
    <w:p w14:paraId="1298CF16" w14:textId="63D6A83C" w:rsidR="00333441" w:rsidRDefault="00333441" w:rsidP="00333441">
      <w:pPr>
        <w:pStyle w:val="ListParagraph"/>
        <w:numPr>
          <w:ilvl w:val="0"/>
          <w:numId w:val="3"/>
        </w:numPr>
      </w:pPr>
      <w:r>
        <w:t>Building age or age after improvement</w:t>
      </w:r>
    </w:p>
    <w:p w14:paraId="677EABA4" w14:textId="2C4B969D" w:rsidR="00333441" w:rsidRDefault="00333441" w:rsidP="00333441">
      <w:pPr>
        <w:pStyle w:val="ListParagraph"/>
        <w:numPr>
          <w:ilvl w:val="0"/>
          <w:numId w:val="3"/>
        </w:numPr>
      </w:pPr>
      <w:r>
        <w:t xml:space="preserve">Central air conditioning </w:t>
      </w:r>
    </w:p>
    <w:p w14:paraId="44D337A2" w14:textId="1AA937B0" w:rsidR="00333441" w:rsidRDefault="00333441" w:rsidP="00333441">
      <w:pPr>
        <w:pStyle w:val="ListParagraph"/>
        <w:numPr>
          <w:ilvl w:val="0"/>
          <w:numId w:val="3"/>
        </w:numPr>
      </w:pPr>
      <w:r>
        <w:t xml:space="preserve">Number of </w:t>
      </w:r>
      <w:r w:rsidR="00D4176E">
        <w:t>fireplaces</w:t>
      </w:r>
    </w:p>
    <w:p w14:paraId="2257E645" w14:textId="3EE661FB" w:rsidR="00333441" w:rsidRDefault="00333441" w:rsidP="00333441">
      <w:r>
        <w:t>Location and distance features from study (</w:t>
      </w:r>
      <w:r>
        <w:fldChar w:fldCharType="begin"/>
      </w:r>
      <w:r>
        <w:instrText xml:space="preserve"> REF _Ref233200171 \r \h </w:instrText>
      </w:r>
      <w:r>
        <w:fldChar w:fldCharType="separate"/>
      </w:r>
      <w:r>
        <w:t>2</w:t>
      </w:r>
      <w:r>
        <w:fldChar w:fldCharType="end"/>
      </w:r>
      <w:r>
        <w:t>) to consider include:</w:t>
      </w:r>
    </w:p>
    <w:p w14:paraId="5393F944" w14:textId="18C72CF8" w:rsidR="00333441" w:rsidRDefault="00333441" w:rsidP="00333441">
      <w:pPr>
        <w:pStyle w:val="ListParagraph"/>
        <w:numPr>
          <w:ilvl w:val="0"/>
          <w:numId w:val="4"/>
        </w:numPr>
      </w:pPr>
      <w:r>
        <w:t>Located at waterfront (binary variable)</w:t>
      </w:r>
    </w:p>
    <w:p w14:paraId="46D8F488" w14:textId="77683239" w:rsidR="00333441" w:rsidRDefault="00333441" w:rsidP="00333441">
      <w:pPr>
        <w:pStyle w:val="ListParagraph"/>
        <w:numPr>
          <w:ilvl w:val="0"/>
          <w:numId w:val="4"/>
        </w:numPr>
      </w:pPr>
      <w:r>
        <w:t>Proximity to CTA station</w:t>
      </w:r>
    </w:p>
    <w:p w14:paraId="5B153257" w14:textId="47875D87" w:rsidR="00333441" w:rsidRDefault="00333441" w:rsidP="00333441">
      <w:pPr>
        <w:pStyle w:val="ListParagraph"/>
        <w:numPr>
          <w:ilvl w:val="0"/>
          <w:numId w:val="4"/>
        </w:numPr>
      </w:pPr>
      <w:r>
        <w:t xml:space="preserve">proximity to central business district </w:t>
      </w:r>
    </w:p>
    <w:p w14:paraId="2B189C2C" w14:textId="224A9BDC" w:rsidR="00333441" w:rsidRDefault="00333441" w:rsidP="00333441">
      <w:pPr>
        <w:pStyle w:val="ListParagraph"/>
        <w:numPr>
          <w:ilvl w:val="0"/>
          <w:numId w:val="4"/>
        </w:numPr>
      </w:pPr>
      <w:r>
        <w:t>proximity to public open space</w:t>
      </w:r>
    </w:p>
    <w:p w14:paraId="6D7E8E85" w14:textId="00912FFB" w:rsidR="00333441" w:rsidRDefault="00333441" w:rsidP="00333441">
      <w:pPr>
        <w:pStyle w:val="ListParagraph"/>
        <w:numPr>
          <w:ilvl w:val="0"/>
          <w:numId w:val="4"/>
        </w:numPr>
      </w:pPr>
      <w:r>
        <w:t>proximity to Lake Michigan</w:t>
      </w:r>
    </w:p>
    <w:p w14:paraId="27D5B25F" w14:textId="70D811CF" w:rsidR="00333441" w:rsidRDefault="00333441" w:rsidP="00333441">
      <w:pPr>
        <w:pStyle w:val="ListParagraph"/>
        <w:numPr>
          <w:ilvl w:val="0"/>
          <w:numId w:val="4"/>
        </w:numPr>
      </w:pPr>
      <w:r>
        <w:t>proximity to river or lake</w:t>
      </w:r>
    </w:p>
    <w:p w14:paraId="4EF8CD82" w14:textId="4F72796D" w:rsidR="00333441" w:rsidRDefault="00D4176E" w:rsidP="00333441">
      <w:r>
        <w:t>Housing structure features</w:t>
      </w:r>
      <w:r w:rsidR="00333441">
        <w:t xml:space="preserve"> to consider from study (</w:t>
      </w:r>
      <w:r w:rsidR="00333441">
        <w:fldChar w:fldCharType="begin"/>
      </w:r>
      <w:r w:rsidR="00333441">
        <w:instrText xml:space="preserve"> REF _Ref233200196 \r \h </w:instrText>
      </w:r>
      <w:r w:rsidR="00333441">
        <w:fldChar w:fldCharType="separate"/>
      </w:r>
      <w:r w:rsidR="00333441">
        <w:t>1</w:t>
      </w:r>
      <w:r w:rsidR="00333441">
        <w:fldChar w:fldCharType="end"/>
      </w:r>
      <w:r w:rsidR="00333441">
        <w:t>) include:</w:t>
      </w:r>
    </w:p>
    <w:p w14:paraId="022187BF" w14:textId="1F8EB6F4" w:rsidR="00333441" w:rsidRDefault="00D4176E" w:rsidP="00D4176E">
      <w:pPr>
        <w:pStyle w:val="ListParagraph"/>
        <w:numPr>
          <w:ilvl w:val="0"/>
          <w:numId w:val="5"/>
        </w:numPr>
      </w:pPr>
      <w:r>
        <w:t>floor square footage</w:t>
      </w:r>
    </w:p>
    <w:p w14:paraId="39182EF8" w14:textId="2D4E6AFA" w:rsidR="00D4176E" w:rsidRDefault="00D4176E" w:rsidP="00D4176E">
      <w:pPr>
        <w:pStyle w:val="ListParagraph"/>
        <w:numPr>
          <w:ilvl w:val="0"/>
          <w:numId w:val="5"/>
        </w:numPr>
      </w:pPr>
      <w:r>
        <w:t>lot size</w:t>
      </w:r>
    </w:p>
    <w:p w14:paraId="7C1E68BE" w14:textId="1832D1C9" w:rsidR="00D4176E" w:rsidRDefault="00D4176E" w:rsidP="00D4176E">
      <w:pPr>
        <w:pStyle w:val="ListParagraph"/>
        <w:numPr>
          <w:ilvl w:val="0"/>
          <w:numId w:val="5"/>
        </w:numPr>
      </w:pPr>
      <w:r>
        <w:t>age</w:t>
      </w:r>
    </w:p>
    <w:p w14:paraId="48A2B615" w14:textId="3688B466" w:rsidR="00D4176E" w:rsidRDefault="00D4176E" w:rsidP="00D4176E">
      <w:pPr>
        <w:pStyle w:val="ListParagraph"/>
        <w:numPr>
          <w:ilvl w:val="0"/>
          <w:numId w:val="5"/>
        </w:numPr>
      </w:pPr>
      <w:r>
        <w:t>number of bathrooms</w:t>
      </w:r>
    </w:p>
    <w:p w14:paraId="2CCC43EF" w14:textId="62B1A56B" w:rsidR="00D4176E" w:rsidRDefault="00D4176E" w:rsidP="00D4176E">
      <w:pPr>
        <w:pStyle w:val="ListParagraph"/>
        <w:numPr>
          <w:ilvl w:val="0"/>
          <w:numId w:val="5"/>
        </w:numPr>
      </w:pPr>
      <w:r>
        <w:t>number of stories</w:t>
      </w:r>
    </w:p>
    <w:p w14:paraId="01CAAD43" w14:textId="4E1AC8D9" w:rsidR="00D4176E" w:rsidRDefault="00D4176E" w:rsidP="00D4176E">
      <w:pPr>
        <w:pStyle w:val="ListParagraph"/>
        <w:numPr>
          <w:ilvl w:val="0"/>
          <w:numId w:val="5"/>
        </w:numPr>
      </w:pPr>
      <w:r>
        <w:t>structure code (8 types)</w:t>
      </w:r>
    </w:p>
    <w:p w14:paraId="0ADF7CA5" w14:textId="08472CFF" w:rsidR="00D4176E" w:rsidRDefault="00D4176E" w:rsidP="00D4176E">
      <w:pPr>
        <w:pStyle w:val="ListParagraph"/>
        <w:numPr>
          <w:ilvl w:val="0"/>
          <w:numId w:val="5"/>
        </w:numPr>
      </w:pPr>
      <w:r>
        <w:t>condition code (3 types)</w:t>
      </w:r>
    </w:p>
    <w:p w14:paraId="6CE89E57" w14:textId="5B262C46" w:rsidR="00D4176E" w:rsidRDefault="00D4176E" w:rsidP="00D4176E">
      <w:pPr>
        <w:pStyle w:val="ListParagraph"/>
        <w:numPr>
          <w:ilvl w:val="0"/>
          <w:numId w:val="5"/>
        </w:numPr>
      </w:pPr>
      <w:r>
        <w:t>roof code (6 types)</w:t>
      </w:r>
    </w:p>
    <w:p w14:paraId="7F3D9539" w14:textId="331D8850" w:rsidR="00D4176E" w:rsidRDefault="00D4176E" w:rsidP="00D4176E">
      <w:pPr>
        <w:pStyle w:val="ListParagraph"/>
        <w:numPr>
          <w:ilvl w:val="0"/>
          <w:numId w:val="5"/>
        </w:numPr>
      </w:pPr>
      <w:r>
        <w:t>garage type (4 types)</w:t>
      </w:r>
    </w:p>
    <w:p w14:paraId="09AAFFF1" w14:textId="1708AAF4" w:rsidR="00D4176E" w:rsidRDefault="00D4176E" w:rsidP="00D4176E">
      <w:pPr>
        <w:pStyle w:val="ListParagraph"/>
        <w:numPr>
          <w:ilvl w:val="0"/>
          <w:numId w:val="5"/>
        </w:numPr>
      </w:pPr>
      <w:r>
        <w:t>air conditioning/fire place</w:t>
      </w:r>
    </w:p>
    <w:p w14:paraId="46173615" w14:textId="77777777" w:rsidR="00D4176E" w:rsidRDefault="00D4176E" w:rsidP="00D4176E">
      <w:r>
        <w:t>Location features to consider form study (</w:t>
      </w:r>
      <w:r>
        <w:fldChar w:fldCharType="begin"/>
      </w:r>
      <w:r>
        <w:instrText xml:space="preserve"> REF _Ref233200196 \r \h </w:instrText>
      </w:r>
      <w:r>
        <w:fldChar w:fldCharType="separate"/>
      </w:r>
      <w:r>
        <w:t>1</w:t>
      </w:r>
      <w:r>
        <w:fldChar w:fldCharType="end"/>
      </w:r>
      <w:r>
        <w:t>) include:</w:t>
      </w:r>
    </w:p>
    <w:p w14:paraId="1E80D183" w14:textId="5080514F" w:rsidR="00D4176E" w:rsidRDefault="00D4176E" w:rsidP="00D4176E">
      <w:pPr>
        <w:pStyle w:val="ListParagraph"/>
        <w:numPr>
          <w:ilvl w:val="0"/>
          <w:numId w:val="6"/>
        </w:numPr>
      </w:pPr>
      <w:r>
        <w:lastRenderedPageBreak/>
        <w:t>driving/walking accessibility to large/medium/small conservational green spaces</w:t>
      </w:r>
    </w:p>
    <w:p w14:paraId="67E62306" w14:textId="579B93E7" w:rsidR="00D4176E" w:rsidRDefault="00D4176E" w:rsidP="00D4176E">
      <w:pPr>
        <w:pStyle w:val="ListParagraph"/>
        <w:numPr>
          <w:ilvl w:val="0"/>
          <w:numId w:val="5"/>
        </w:numPr>
      </w:pPr>
      <w:r>
        <w:t>driving/walking accessibility to large/medium/small recreational green spaces</w:t>
      </w:r>
    </w:p>
    <w:p w14:paraId="5A12BAE3" w14:textId="0D8A3FE9" w:rsidR="00D4176E" w:rsidRDefault="00D4176E" w:rsidP="00D4176E">
      <w:pPr>
        <w:pStyle w:val="ListParagraph"/>
        <w:numPr>
          <w:ilvl w:val="0"/>
          <w:numId w:val="5"/>
        </w:numPr>
      </w:pPr>
      <w:r>
        <w:t>driving/walking accessibility to private green spaces</w:t>
      </w:r>
    </w:p>
    <w:p w14:paraId="3FB815BF" w14:textId="26405BD0" w:rsidR="00D4176E" w:rsidRDefault="00D4176E" w:rsidP="00D4176E">
      <w:pPr>
        <w:pStyle w:val="ListParagraph"/>
        <w:numPr>
          <w:ilvl w:val="0"/>
          <w:numId w:val="5"/>
        </w:numPr>
      </w:pPr>
      <w:r>
        <w:t>driving accessibility to hospitals, school, shopping malls, and super markets</w:t>
      </w:r>
    </w:p>
    <w:p w14:paraId="6F783429" w14:textId="1552DEED" w:rsidR="00D4176E" w:rsidRDefault="00D4176E" w:rsidP="00D4176E">
      <w:r>
        <w:t>Demographic features to consider from study (</w:t>
      </w:r>
      <w:r>
        <w:fldChar w:fldCharType="begin"/>
      </w:r>
      <w:r>
        <w:instrText xml:space="preserve"> REF _Ref233200196 \r \h </w:instrText>
      </w:r>
      <w:r>
        <w:fldChar w:fldCharType="separate"/>
      </w:r>
      <w:r>
        <w:t>1</w:t>
      </w:r>
      <w:r>
        <w:fldChar w:fldCharType="end"/>
      </w:r>
      <w:r>
        <w:t>) include:</w:t>
      </w:r>
    </w:p>
    <w:p w14:paraId="345C4455" w14:textId="560EB688" w:rsidR="00D4176E" w:rsidRDefault="00D4176E" w:rsidP="00D4176E">
      <w:pPr>
        <w:pStyle w:val="ListParagraph"/>
        <w:numPr>
          <w:ilvl w:val="0"/>
          <w:numId w:val="7"/>
        </w:numPr>
      </w:pPr>
      <w:r>
        <w:t>Education (rate with high school or higher education)</w:t>
      </w:r>
    </w:p>
    <w:p w14:paraId="57970ABA" w14:textId="68A8F87D" w:rsidR="00D4176E" w:rsidRDefault="00D4176E" w:rsidP="00D4176E">
      <w:pPr>
        <w:pStyle w:val="ListParagraph"/>
        <w:numPr>
          <w:ilvl w:val="0"/>
          <w:numId w:val="7"/>
        </w:numPr>
      </w:pPr>
      <w:r>
        <w:t>Income (median household income)</w:t>
      </w:r>
    </w:p>
    <w:p w14:paraId="62FC8A2C" w14:textId="70399673" w:rsidR="00D4176E" w:rsidRDefault="00D4176E" w:rsidP="00D4176E">
      <w:pPr>
        <w:pStyle w:val="ListParagraph"/>
        <w:numPr>
          <w:ilvl w:val="0"/>
          <w:numId w:val="7"/>
        </w:numPr>
      </w:pPr>
      <w:r>
        <w:t>Aging rate (population rate older than 65)</w:t>
      </w:r>
    </w:p>
    <w:p w14:paraId="7D8E3C5F" w14:textId="4E6157C4" w:rsidR="00D4176E" w:rsidRDefault="00D4176E" w:rsidP="00D4176E">
      <w:pPr>
        <w:pStyle w:val="ListParagraph"/>
        <w:numPr>
          <w:ilvl w:val="0"/>
          <w:numId w:val="7"/>
        </w:numPr>
      </w:pPr>
      <w:r>
        <w:t xml:space="preserve">Race </w:t>
      </w:r>
    </w:p>
    <w:p w14:paraId="521C8B37" w14:textId="77777777" w:rsidR="00D4176E" w:rsidRDefault="00D4176E" w:rsidP="00D4176E"/>
    <w:p w14:paraId="6C5906D3" w14:textId="272A69C7" w:rsidR="0011428F" w:rsidRDefault="0011428F" w:rsidP="0011428F">
      <w:pPr>
        <w:pStyle w:val="Heading1"/>
      </w:pPr>
      <w:r>
        <w:t>Bibliography</w:t>
      </w:r>
    </w:p>
    <w:p w14:paraId="5191FA1E" w14:textId="2C49A348" w:rsidR="009C49DE" w:rsidRDefault="009C49DE" w:rsidP="007C1708">
      <w:pPr>
        <w:pStyle w:val="ListParagraph"/>
        <w:numPr>
          <w:ilvl w:val="0"/>
          <w:numId w:val="1"/>
        </w:numPr>
      </w:pPr>
      <w:bookmarkStart w:id="0" w:name="_Ref233200196"/>
      <w:r>
        <w:t>Si Chen, Le Zhang, Yi Huang, Bev Wilson, Grant Mosey, Brian Deal, Spatial impacts of multimodal accessibility to green spaces on housing price in Cook County, Illinois, Urban Forestry &amp; Urban Greening, Volume 67, 2022, 127370, ISSN 1618-8667, h</w:t>
      </w:r>
      <w:r w:rsidRPr="009C49DE">
        <w:t>ttps://doi.org/10.1016/j.ufug.2021.127370</w:t>
      </w:r>
      <w:bookmarkEnd w:id="0"/>
    </w:p>
    <w:p w14:paraId="781FABB7" w14:textId="43560937" w:rsidR="0011428F" w:rsidRDefault="0011428F" w:rsidP="009C49DE">
      <w:pPr>
        <w:pStyle w:val="ListParagraph"/>
        <w:numPr>
          <w:ilvl w:val="0"/>
          <w:numId w:val="1"/>
        </w:numPr>
      </w:pPr>
      <w:bookmarkStart w:id="1" w:name="_Ref233200171"/>
      <w:r w:rsidRPr="0011428F">
        <w:t>Toussaint-Comeau, Maude, and Jin Man Lee. "Determinants of housing values and variations in home prices across neighborhoods in cook county." </w:t>
      </w:r>
      <w:r w:rsidRPr="0031733A">
        <w:rPr>
          <w:i/>
          <w:iCs/>
        </w:rPr>
        <w:t>ProfitWise News and Views</w:t>
      </w:r>
      <w:r w:rsidRPr="0011428F">
        <w:t> 1 (2018): 1-22.</w:t>
      </w:r>
      <w:bookmarkEnd w:id="1"/>
    </w:p>
    <w:p w14:paraId="32C791EC" w14:textId="77777777" w:rsidR="0011428F" w:rsidRPr="0011428F" w:rsidRDefault="0011428F" w:rsidP="0011428F"/>
    <w:p w14:paraId="7F6B2744" w14:textId="77777777" w:rsidR="0011428F" w:rsidRPr="0011428F" w:rsidRDefault="0011428F" w:rsidP="0011428F"/>
    <w:sectPr w:rsidR="0011428F" w:rsidRPr="001142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4296"/>
    <w:multiLevelType w:val="hybridMultilevel"/>
    <w:tmpl w:val="51D26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5A0536"/>
    <w:multiLevelType w:val="hybridMultilevel"/>
    <w:tmpl w:val="4AAE7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0C4323"/>
    <w:multiLevelType w:val="hybridMultilevel"/>
    <w:tmpl w:val="A8207C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6929F8"/>
    <w:multiLevelType w:val="hybridMultilevel"/>
    <w:tmpl w:val="804A0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282ED6"/>
    <w:multiLevelType w:val="hybridMultilevel"/>
    <w:tmpl w:val="0B0E8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1C39F0"/>
    <w:multiLevelType w:val="hybridMultilevel"/>
    <w:tmpl w:val="C5D65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2C1212"/>
    <w:multiLevelType w:val="hybridMultilevel"/>
    <w:tmpl w:val="D0E0C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3934573">
    <w:abstractNumId w:val="2"/>
  </w:num>
  <w:num w:numId="2" w16cid:durableId="1161314591">
    <w:abstractNumId w:val="0"/>
  </w:num>
  <w:num w:numId="3" w16cid:durableId="110756014">
    <w:abstractNumId w:val="3"/>
  </w:num>
  <w:num w:numId="4" w16cid:durableId="1163467236">
    <w:abstractNumId w:val="6"/>
  </w:num>
  <w:num w:numId="5" w16cid:durableId="977222611">
    <w:abstractNumId w:val="4"/>
  </w:num>
  <w:num w:numId="6" w16cid:durableId="2092266609">
    <w:abstractNumId w:val="5"/>
  </w:num>
  <w:num w:numId="7" w16cid:durableId="932936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B9A"/>
    <w:rsid w:val="0011428F"/>
    <w:rsid w:val="001F2E50"/>
    <w:rsid w:val="00252B50"/>
    <w:rsid w:val="00277744"/>
    <w:rsid w:val="00313CA6"/>
    <w:rsid w:val="0031733A"/>
    <w:rsid w:val="00333441"/>
    <w:rsid w:val="003C7F81"/>
    <w:rsid w:val="003D7995"/>
    <w:rsid w:val="00474555"/>
    <w:rsid w:val="005C4B9A"/>
    <w:rsid w:val="00735145"/>
    <w:rsid w:val="007B41E5"/>
    <w:rsid w:val="00960921"/>
    <w:rsid w:val="009A2C46"/>
    <w:rsid w:val="009C49DE"/>
    <w:rsid w:val="00A1523C"/>
    <w:rsid w:val="00A83DBC"/>
    <w:rsid w:val="00AC575E"/>
    <w:rsid w:val="00B1512D"/>
    <w:rsid w:val="00B739FB"/>
    <w:rsid w:val="00BE2C50"/>
    <w:rsid w:val="00C46C8F"/>
    <w:rsid w:val="00D2112C"/>
    <w:rsid w:val="00D216B6"/>
    <w:rsid w:val="00D25D7A"/>
    <w:rsid w:val="00D4176E"/>
    <w:rsid w:val="00DB0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22FE4"/>
  <w15:chartTrackingRefBased/>
  <w15:docId w15:val="{DDEE9E01-03EE-4034-932E-98A57FEB4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4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B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B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B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B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4B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B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B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B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B9A"/>
    <w:rPr>
      <w:rFonts w:eastAsiaTheme="majorEastAsia" w:cstheme="majorBidi"/>
      <w:color w:val="272727" w:themeColor="text1" w:themeTint="D8"/>
    </w:rPr>
  </w:style>
  <w:style w:type="paragraph" w:styleId="Title">
    <w:name w:val="Title"/>
    <w:basedOn w:val="Normal"/>
    <w:next w:val="Normal"/>
    <w:link w:val="TitleChar"/>
    <w:uiPriority w:val="10"/>
    <w:qFormat/>
    <w:rsid w:val="005C4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B9A"/>
    <w:pPr>
      <w:spacing w:before="160"/>
      <w:jc w:val="center"/>
    </w:pPr>
    <w:rPr>
      <w:i/>
      <w:iCs/>
      <w:color w:val="404040" w:themeColor="text1" w:themeTint="BF"/>
    </w:rPr>
  </w:style>
  <w:style w:type="character" w:customStyle="1" w:styleId="QuoteChar">
    <w:name w:val="Quote Char"/>
    <w:basedOn w:val="DefaultParagraphFont"/>
    <w:link w:val="Quote"/>
    <w:uiPriority w:val="29"/>
    <w:rsid w:val="005C4B9A"/>
    <w:rPr>
      <w:i/>
      <w:iCs/>
      <w:color w:val="404040" w:themeColor="text1" w:themeTint="BF"/>
    </w:rPr>
  </w:style>
  <w:style w:type="paragraph" w:styleId="ListParagraph">
    <w:name w:val="List Paragraph"/>
    <w:basedOn w:val="Normal"/>
    <w:uiPriority w:val="34"/>
    <w:qFormat/>
    <w:rsid w:val="005C4B9A"/>
    <w:pPr>
      <w:ind w:left="720"/>
      <w:contextualSpacing/>
    </w:pPr>
  </w:style>
  <w:style w:type="character" w:styleId="IntenseEmphasis">
    <w:name w:val="Intense Emphasis"/>
    <w:basedOn w:val="DefaultParagraphFont"/>
    <w:uiPriority w:val="21"/>
    <w:qFormat/>
    <w:rsid w:val="005C4B9A"/>
    <w:rPr>
      <w:i/>
      <w:iCs/>
      <w:color w:val="0F4761" w:themeColor="accent1" w:themeShade="BF"/>
    </w:rPr>
  </w:style>
  <w:style w:type="paragraph" w:styleId="IntenseQuote">
    <w:name w:val="Intense Quote"/>
    <w:basedOn w:val="Normal"/>
    <w:next w:val="Normal"/>
    <w:link w:val="IntenseQuoteChar"/>
    <w:uiPriority w:val="30"/>
    <w:qFormat/>
    <w:rsid w:val="005C4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B9A"/>
    <w:rPr>
      <w:i/>
      <w:iCs/>
      <w:color w:val="0F4761" w:themeColor="accent1" w:themeShade="BF"/>
    </w:rPr>
  </w:style>
  <w:style w:type="character" w:styleId="IntenseReference">
    <w:name w:val="Intense Reference"/>
    <w:basedOn w:val="DefaultParagraphFont"/>
    <w:uiPriority w:val="32"/>
    <w:qFormat/>
    <w:rsid w:val="005C4B9A"/>
    <w:rPr>
      <w:b/>
      <w:bCs/>
      <w:smallCaps/>
      <w:color w:val="0F4761" w:themeColor="accent1" w:themeShade="BF"/>
      <w:spacing w:val="5"/>
    </w:rPr>
  </w:style>
  <w:style w:type="paragraph" w:styleId="Bibliography">
    <w:name w:val="Bibliography"/>
    <w:basedOn w:val="Normal"/>
    <w:next w:val="Normal"/>
    <w:uiPriority w:val="37"/>
    <w:unhideWhenUsed/>
    <w:rsid w:val="001142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528462">
      <w:bodyDiv w:val="1"/>
      <w:marLeft w:val="0"/>
      <w:marRight w:val="0"/>
      <w:marTop w:val="0"/>
      <w:marBottom w:val="0"/>
      <w:divBdr>
        <w:top w:val="none" w:sz="0" w:space="0" w:color="auto"/>
        <w:left w:val="none" w:sz="0" w:space="0" w:color="auto"/>
        <w:bottom w:val="none" w:sz="0" w:space="0" w:color="auto"/>
        <w:right w:val="none" w:sz="0" w:space="0" w:color="auto"/>
      </w:divBdr>
    </w:div>
    <w:div w:id="1843424830">
      <w:bodyDiv w:val="1"/>
      <w:marLeft w:val="0"/>
      <w:marRight w:val="0"/>
      <w:marTop w:val="0"/>
      <w:marBottom w:val="0"/>
      <w:divBdr>
        <w:top w:val="none" w:sz="0" w:space="0" w:color="auto"/>
        <w:left w:val="none" w:sz="0" w:space="0" w:color="auto"/>
        <w:bottom w:val="none" w:sz="0" w:space="0" w:color="auto"/>
        <w:right w:val="none" w:sz="0" w:space="0" w:color="auto"/>
      </w:divBdr>
    </w:div>
    <w:div w:id="2013945312">
      <w:bodyDiv w:val="1"/>
      <w:marLeft w:val="0"/>
      <w:marRight w:val="0"/>
      <w:marTop w:val="0"/>
      <w:marBottom w:val="0"/>
      <w:divBdr>
        <w:top w:val="none" w:sz="0" w:space="0" w:color="auto"/>
        <w:left w:val="none" w:sz="0" w:space="0" w:color="auto"/>
        <w:bottom w:val="none" w:sz="0" w:space="0" w:color="auto"/>
        <w:right w:val="none" w:sz="0" w:space="0" w:color="auto"/>
      </w:divBdr>
    </w:div>
    <w:div w:id="2040276164">
      <w:bodyDiv w:val="1"/>
      <w:marLeft w:val="0"/>
      <w:marRight w:val="0"/>
      <w:marTop w:val="0"/>
      <w:marBottom w:val="0"/>
      <w:divBdr>
        <w:top w:val="none" w:sz="0" w:space="0" w:color="auto"/>
        <w:left w:val="none" w:sz="0" w:space="0" w:color="auto"/>
        <w:bottom w:val="none" w:sz="0" w:space="0" w:color="auto"/>
        <w:right w:val="none" w:sz="0" w:space="0" w:color="auto"/>
      </w:divBdr>
    </w:div>
    <w:div w:id="2104452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Tou</b:Tag>
    <b:SourceType>JournalArticle</b:SourceType>
    <b:Guid>{BDFD43D6-EE0C-4159-8484-4B05AC2031CC}</b:Guid>
    <b:Author>
      <b:Author>
        <b:NameList>
          <b:Person>
            <b:Last>Toussaint-Comeau</b:Last>
            <b:First>Maude,</b:First>
          </b:Person>
        </b:NameList>
      </b:Author>
    </b:Author>
    <b:RefOrder>1</b:RefOrder>
  </b:Source>
  <b:Source>
    <b:Tag>Tou18</b:Tag>
    <b:SourceType>JournalArticle</b:SourceType>
    <b:Guid>{25D2CCDC-40F4-43E1-8D7F-74E0D013B592}</b:Guid>
    <b:Title>Determinants of housing values and variations in home prices across neighborhoods in cook county</b:Title>
    <b:JournalName>ProfitWise News and Views 1</b:JournalName>
    <b:Year>2018</b:Year>
    <b:Pages>1-22</b:Pages>
    <b:Author>
      <b:Author>
        <b:NameList>
          <b:Person>
            <b:Last>Toussaint-Comeau</b:Last>
            <b:First>Maude</b:First>
          </b:Person>
          <b:Person>
            <b:Last>Lee</b:Last>
            <b:Middle>Man</b:Middle>
            <b:First>Jin</b:First>
          </b:Person>
        </b:NameList>
      </b:Author>
    </b:Author>
    <b:RefOrder>2</b:RefOrder>
  </b:Source>
</b:Sources>
</file>

<file path=customXml/itemProps1.xml><?xml version="1.0" encoding="utf-8"?>
<ds:datastoreItem xmlns:ds="http://schemas.openxmlformats.org/officeDocument/2006/customXml" ds:itemID="{6BAF0E19-DF61-4F63-A847-9FD1D1299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1363</TotalTime>
  <Pages>4</Pages>
  <Words>1059</Words>
  <Characters>6042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Penrod, Michael (penrodme)</dc:creator>
  <cp:keywords/>
  <dc:description/>
  <cp:lastModifiedBy>Penrod, Michael (penrodme)</cp:lastModifiedBy>
  <cp:revision>15</cp:revision>
  <dcterms:created xsi:type="dcterms:W3CDTF">2026-06-23T15:54:00Z</dcterms:created>
  <dcterms:modified xsi:type="dcterms:W3CDTF">2026-06-25T13:56:00Z</dcterms:modified>
</cp:coreProperties>
</file>