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Términos y definiciones del Curso 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Actividad posterior a un incidente: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Proceso de revisión de un incidente para identificar áreas de mejora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en la gestión.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Amenaza persistente avanzada (APT):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Situación en la que un agente de amenaza accede sin autorización a un sistema y permanece en él durante un periodo de tiempo prolongado.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Análisis: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Investigación y validación de alertas.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Análisis basado en anomalías: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Método de detección que busca identificar comportamientos atípicos a partir del análisis de un conjunto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Análisis de firmas: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Método de detección que busca identificar eventos sospechosos o maliciosos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Análisis de registros: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Proceso de examinar los registros para identificar eventos de interés.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Analizador de protocolos de red (rastreador de paquetes):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Herramienta diseñada para capturar y analizar el tráfico de datos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Archivo de configuración: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Archivo utilizado para configurar los parámetros de una aplicación.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0" w:firstLine="0"/>
        <w:rPr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Archivo pcap, captura de paquetes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Archivo que contiene paquetes de datos interceptados desde una interfaz o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Array: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Tipo de dato estructurado que permite almacenar un conjunto de datos homogéneo, es decir, del mismo tipo y relacionados,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 una lista ordenada separada por comas.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Cadena de custodia: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Procedimiento documentado que permite constatar la posesión y el control de la evidencia obtenida durante el ciclo de vida de un incidente.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Caza de amenazas: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Búsqueda proactiva de amenazas en una red.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Centro de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peraciones de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eguridad (SOC, por sus siglas en inglés):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Unidad organizativa centralizada, que monitorea redes, sistemas y dispositivos en busca de amenazas o ataques a la seguridad.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Ciclo de vida de respuesta a incidentes del Instituto Nacional de Estándares y Tecnología (NIST):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Marco para la respuesta a incidentes que consta de cuatro fases: preparación, detección y análisis; contención; erradicación y recuperación; y actividad posterior a un incidente.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Comando y control (C2):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Servidor o computadora que utilizan los agentes de amenaza para mantener comunicaciones con los sistemas comprometidos.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Comodín: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Carácter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especial que puede sustituir a cualquier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Contención: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Acto de limitar que un incidente se extienda para prevenir los daños adicionales que pudiera causar.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Crowdsourcing: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 de colaboración colectiva que consiste en recopilar información con base en aportes del público, con el fin de resolver un problema o llevar adelante una tarea.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Datos de red: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Tipo de datos que se transmiten entre los dispositivos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Detección y respuesta de puntos de conexión (EDR):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Aplicación que monitorea un punto de conexión para detectar actividad maliciosa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Detección: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Descubrimiento oportuno de eventos de seguridad.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magenta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Día cero: </w:t>
      </w:r>
      <w:r w:rsidDel="00000000" w:rsidR="00000000" w:rsidRPr="00000000">
        <w:rPr>
          <w:sz w:val="24"/>
          <w:szCs w:val="24"/>
          <w:rtl w:val="0"/>
        </w:rPr>
        <w:t xml:space="preserve">Vulnerabilidad recién descubierta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Diario de gestión de incidentes: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Forma de documentación utilizada en la respuesta a incidentes.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Dirección de control de acceso al medio (MAC):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Identificador alfanumérico único que se asigna a cada dispositivo físico de una red.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Documentación: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Cualquier forma de contenido que se ha registrado para un propósito específico.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Equipos de respuesta a incidentes de seguridad informática (CSIRT):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Grupo especializado de profesionales de la seguridad formados en gestión y respuesta a incidentes.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Erradicación: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Eliminación completa de los elementos de un incidente en todos los sistemas afectados.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magenta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Estándares: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Referencias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sobre los objetivos y controles exigibles en lo referente a la seguridad de la información</w:t>
      </w:r>
      <w:r w:rsidDel="00000000" w:rsidR="00000000" w:rsidRPr="00000000">
        <w:rPr>
          <w:color w:val="4d5156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Acontecimiento observable en una red, sistema o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Exfiltración de datos: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Transmisión no autorizada de datos desde un sistema.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Falso negativo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Resultado de un análisis que no detecta una amenaza existente y, por lo tanto, no activa una alerta.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Falso positivo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: Resultado de un análisis que detecta erróneamente una amenaza y dispara una alerta, cuando no existe un incidente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Firma: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Patrón asociado a una actividad maliciosa.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Formato de evento común (CEF):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Formato de registro que utiliza parejas clave-valor para estructurar los datos e identificar los campos y sus valores correspondientes.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Gestión de eventos e información de seguridad (SIEM, por sus siglas en inglés):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Solución de seguridad que recopila y analiza los datos de registro para monitorear actividades críticas en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Gestión de registros: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Proceso de recopilación, almacenamiento, análisis y eliminación de datos de registro.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Honeypot: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o recurso vulnerable a los ataques creado como señuelo para atraer a posibles intrusos.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Incidente: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Acontecimiento que pone en peligro de forma real o inminente, sin autoridad legal, la confidencialidad, integridad o disponibilidad de la información o de un sistema de información; o que constituye una violación o amenaza inminente de violación de la ley, las políticas de seguridad, los procedimientos de seguridad o las políticas de uso aceptable.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Indicadores de ataque (IoA):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Serie de eventos observados que indican un incidente en tiempo real.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Indicadores de compromiso (IoC):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Evidencia observable que sugiere indicios de un posible incidente de seguridad.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Informe final: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Documento que se crea al término de un incidente, para proporcionar una revisión integral y exhaustiva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Inteligencia de fuentes abiertas (OSINT):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Recopilación y análisis de información procedente de fuentes de acceso público para generar inteligencia utilizable.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Inteligencia sobre amenazas: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Información basada en evidencia que proporciona contexto sobre amenazas existentes o emergentes.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Interfaz de línea de comandos (CLI):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Interfaz de usuario basada en texto que utiliza comandos para interactuar con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Manual de estrategias: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Guía que proporciona detalles sobre cualquier acción operativa.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Objeto: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Tipo de datos, en Java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Script,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 que almacena datos en una lista separada por comas de parejas clave-valor.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Orquestación, automatización y respuesta de seguridad (SOAR):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Conjunto de aplicaciones, herramientas y flujos de trabajo que utilizan la automatización para responder a eventos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Paquete de datos: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Unidad básica de información que se desplaza de un dispositivo a otro dentro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Pareja clave-valor: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Conjunto de datos que representa dos elementos vinculados: una clave y su valor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Plan de continuidad del negocio (BCP):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Documento que describe los procedimientos para mantener las operaciones comerciales durante y después de una interrupción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gnifica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Plan de respuesta a incidentes: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Documento que describe los procedimientos a seguir en cada paso de la respuesta a un incidente.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Protocolo de Internet (IP):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Conjunto de estándares utilizados para enrutar y direccionar paquetes de datos a medida que viajan entre dispositivos en una red.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Punto de conexión (endpoint):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Cualquier dispositivo conectado a una red.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Rastreo de paquetes (packet sniffing):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Práctica de capturar e inspeccionar paquetes de datos a través de una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Recuperación: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 Proceso por el que los sistemas afectados vuelven a funcionar con normalidad.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Registro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 (log):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 Inventario de eventos que tienen lugar dentro de los sistemas de una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Resiliencia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Capacidad de prepararse, responder y recuperarse de las perturbaciones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Reunión sobre lecciones aprendidas: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 Reunión en la que participan todas las partes implicadas tras un incidente grave.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Ruptura de la cadena de custodia: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Inconsistencias en la recolección y registro de pruebas en la cadena de custodia.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Search Processing Language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highlight w:val="white"/>
          <w:rtl w:val="0"/>
        </w:rPr>
        <w:t xml:space="preserve">(lenguaje de procesamiento de búsquedas, SPL)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: Lenguaje de consulta de Splunk.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de detección de intrusiones (IDS, por sus siglas en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inglés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Aplicación que monitorea la actividad del sistema y alerta sobre posibles intrusiones.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color w:val="4285f4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Sistema de detección de intrusiones basado en host (HIDS, por sus siglas en inglés):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Aplicación que monitorea la actividad del host en el que está instalada.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de detección de intrusiones basado en la red (NIDS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, por sus siglas en inglés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Aplicación que recopila y monitorea el tráfico y los datos de la red.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de prevención de intrusiones (IPS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, por sus siglas en inglés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Aplicación que monitorea la actividad del sistema en busca de actividades intrusivas y toma medidas para detenerlas.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Sudo: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otorga temporalmente permisos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elevados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Suricata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: Sistema de monitoreo de redes de código abierto para la detección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prevención de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amenazas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8"/>
          <w:szCs w:val="48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Tarjeta de interfaz de red (NIC, por sus siglas en inglés):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Dispositivo que se instala en el interior de una computadora para que esta pueda conectarse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100" w:line="3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tcpdump: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Analizador de protocolos de red de línea de comandos.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Telemetría: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Recopilación y transmisión de datos para su análisis.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Tráfico de red: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Cantidad de datos que circulan por una red.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Triaje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Priorización de incidentes en función de su nivel de importancia o urgencia.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Usuario root (usuario raíz o superusuario)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Usuario con amplios privilegios para modificar el sistema.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Verdadero negativo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: Resultado de un análisis o una detección en el que un sistema de seguridad identifica correctamente la inexistencia de incidentes. 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0" w:firstLine="0"/>
        <w:rPr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color w:val="3c4043"/>
          <w:sz w:val="24"/>
          <w:szCs w:val="24"/>
          <w:highlight w:val="white"/>
          <w:rtl w:val="0"/>
        </w:rPr>
        <w:t xml:space="preserve">Verdadero positivo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: Resultado de un análisis o una detección en el que un sistema de seguridad identifica correctamente un incidente real.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VirusTotal: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Servicio que permite a cualquier persona analizar archivos, dominios, URL y direcciones IP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sospechosas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 en busca de contenido malicioso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Wireshark: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Analizador de protocolos de red de código abierto.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YARA-L: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Lenguaje informático utilizado para crear reglas de búsqueda en los datos de registro ingeridos.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360" w:lineRule="auto"/>
        <w:rPr/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Titolo2">
    <w:name w:val="heading 2"/>
    <w:basedOn w:val="Normale"/>
    <w:next w:val="Normale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Normal1" w:customStyle="1">
    <w:name w:val="P68B1DB1-Normal1"/>
    <w:basedOn w:val="Normale"/>
    <w:rPr>
      <w:color w:val="4285f4"/>
      <w:sz w:val="48"/>
    </w:rPr>
  </w:style>
  <w:style w:type="paragraph" w:styleId="P68B1DB1-Normal2" w:customStyle="1">
    <w:name w:val="P68B1DB1-Normal2"/>
    <w:basedOn w:val="Normale"/>
    <w:rPr>
      <w:color w:val="434343"/>
      <w:sz w:val="24"/>
    </w:rPr>
  </w:style>
  <w:style w:type="paragraph" w:styleId="P68B1DB1-Normal3" w:customStyle="1">
    <w:name w:val="P68B1DB1-Normal3"/>
    <w:basedOn w:val="Normale"/>
    <w:rPr>
      <w:color w:val="434343"/>
      <w:sz w:val="24"/>
      <w:highlight w:val="white"/>
    </w:rPr>
  </w:style>
  <w:style w:type="paragraph" w:styleId="P68B1DB1-Normal4" w:customStyle="1">
    <w:name w:val="P68B1DB1-Normal4"/>
    <w:basedOn w:val="Normale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2sGvXHPornvk6CW5fBr+WGhCwg==">CgMxLjAyCGguZ2pkZ3hzMgloLjMwajB6bGw4AGonChRzdWdnZXN0LjZwaDQybXZ1dW5pbRIPQ2FyaW5hIE1hcnRpbmV6aicKFHN1Z2dlc3QuOTF3eHM2dzQxMXo3Eg9DYXJpbmEgTWFydGluZXpqJwoUc3VnZ2VzdC52N2d3a3ViN2dlbTASD0NhcmluYSBNYXJ0aW5lemonChRzdWdnZXN0LjNxazFpNWJtNTBmNhIPQ2FyaW5hIE1hcnRpbmV6aicKFHN1Z2dlc3QuaHdsOHg4N2NoZGoxEg9DYXJpbmEgTWFydGluZXpyITFNVzNBcE1sNEF4VHZJUUpPRnRkcWZadzdzblpMNzJ6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2023-08-31T13:41:00Z</dcterms:created>
</cp:coreProperties>
</file>