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aps/>
          <w:color w:val="4A9EFF"/>
          <w:sz w:val="20"/>
          <w:szCs w:val="20"/>
        </w:rPr>
        <w:t xml:space="preserve">PRODUCT REQUIREMENTS DOCUMENT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Hierarchical Multi-Agent Codeforces Solver</w:t>
      </w:r>
    </w:p>
    <w:p>
      <w:pPr>
        <w:spacing w:after="80"/>
        <w:jc w:val="center"/>
      </w:pPr>
      <w:r>
        <w:rPr>
          <w:rFonts w:ascii="Arial" w:cs="Arial" w:eastAsia="Arial" w:hAnsi="Arial"/>
          <w:color w:val="2D5F9E"/>
          <w:sz w:val="30"/>
          <w:szCs w:val="30"/>
        </w:rPr>
        <w:t xml:space="preserve">with Session-Scoped Memory and Verification Layer</w:t>
      </w:r>
    </w:p>
    <w:p>
      <w:r>
        <w:t xml:space="preserve"/>
      </w:r>
    </w:p>
    <w:p>
      <w:pPr>
        <w:pBdr>
          <w:top w:val="single" w:color="4A9EFF" w:sz="4" w:space="6"/>
          <w:bottom w:val="single" w:color="4A9EFF" w:sz="4" w:space="6"/>
        </w:pBdr>
        <w:spacing w:before="120" w:after="120"/>
        <w:jc w:val="center"/>
      </w:pPr>
      <w:r>
        <w:rPr>
          <w:rFonts w:ascii="Arial" w:cs="Arial" w:eastAsia="Arial" w:hAnsi="Arial"/>
          <w:color w:val="5A6A7A"/>
          <w:sz w:val="20"/>
          <w:szCs w:val="20"/>
        </w:rPr>
        <w:t xml:space="preserve">Version 1.0  |  February 2026  |  CONFIDENTIAL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</w:tblGrid>
      <w:tr>
        <w:tc>
          <w:tcPr>
            <w:tcW w:type="dxa" w:w="312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2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Product Requirements Document</w:t>
            </w:r>
          </w:p>
        </w:tc>
      </w:tr>
      <w:tr>
        <w:tc>
          <w:tcPr>
            <w:tcW w:type="dxa" w:w="312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Draft — For Review</w:t>
            </w:r>
          </w:p>
        </w:tc>
      </w:tr>
      <w:tr>
        <w:tc>
          <w:tcPr>
            <w:tcW w:type="dxa" w:w="312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Author</w:t>
            </w:r>
          </w:p>
        </w:tc>
        <w:tc>
          <w:tcPr>
            <w:tcW w:type="dxa" w:w="62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312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February 2026</w:t>
            </w:r>
          </w:p>
        </w:tc>
      </w:tr>
      <w:tr>
        <w:tc>
          <w:tcPr>
            <w:tcW w:type="dxa" w:w="312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9EFF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Executive Summary</w:t>
      </w:r>
    </w:p>
    <w:p>
      <w:pPr>
        <w:spacing w:before="60"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This document defines the product requirements for the Hierarchical Multi-Agent Codeforces Solver — a distributed AI system designed to solve competitive programming problems from the Codeforces platform in real time. The system combines a corporate-style agent hierarchy, session-isolated structured memory, execution-based verification, and ELO-inspired performance tracking to deliver accurate, cost-efficient, and explainable solutions.</w:t>
      </w:r>
    </w:p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The core insight is that competitive programming and strategic reasoning share structural parallels: both involve pattern recognition, adversarial evaluation, resource constraint management, and multi-branch exploration. By mapping algorithmic problem-solving onto a hierarchical organization model — and optionally onto chess strategic archetypes — the system achieves greater reasoning robustness and reduced hallucination compared to monolithic LLM approaches.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5F9E"/>
          <w:sz w:val="24"/>
          <w:szCs w:val="24"/>
        </w:rPr>
        <w:t xml:space="preserve">1.1 Problem Statement</w:t>
      </w:r>
    </w:p>
    <w:p>
      <w:pPr>
        <w:spacing w:before="60"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Large language models applied monolithically to competitive programming problems suffer from: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Hallucinated solutions that pass superficial checks but fail on edge cases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No structured mechanism for escalating difficult sub-problems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Unbounded token costs with no adaptive control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Lack of execution-level validation — logical plausibility is not the same as correctness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No persistent learning or rating improvement across sessions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5F9E"/>
          <w:sz w:val="24"/>
          <w:szCs w:val="24"/>
        </w:rPr>
        <w:t xml:space="preserve">1.2 Proposed Solution</w:t>
      </w:r>
    </w:p>
    <w:p>
      <w:pPr>
        <w:spacing w:before="60"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A hierarchical multi-agent system where: specialized agents process sub-tasks at different complexity tiers; an orchestrator activates only the agents required for the given problem difficulty; an isolated execution sandbox validates all generated code; and an ELO-style rating manager tracks performance over time.</w:t>
      </w:r>
    </w:p>
    <w:p>
      <w:r>
        <w:br w:type="page"/>
      </w:r>
    </w:p>
    <w:p>
      <w:pPr>
        <w:pStyle w:val="Heading1"/>
        <w:pBdr>
          <w:bottom w:val="single" w:color="4A9EFF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Goals and Success Metrics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5F9E"/>
          <w:sz w:val="24"/>
          <w:szCs w:val="24"/>
        </w:rPr>
        <w:t xml:space="preserve">2.1 Primary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Achieve high solve rates across Codeforces problem ratings from 800 to 2400+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Minimize token expenditure through adaptive agent activation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Guarantee solution correctness through mandatory execution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Maintain bounded computation cost per problem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Provide meaningful, chess-inspired explanations for pedagogical use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5F9E"/>
          <w:sz w:val="24"/>
          <w:szCs w:val="24"/>
        </w:rPr>
        <w:t xml:space="preserve">2.2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Metric</w:t>
            </w:r>
          </w:p>
        </w:tc>
        <w:tc>
          <w:tcPr>
            <w:tcW w:type="dxa" w:w="456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4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4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Solve Rate (≤1200)</w:t>
            </w:r>
          </w:p>
        </w:tc>
        <w:tc>
          <w:tcPr>
            <w:tcW w:type="dxa" w:w="456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% of problems solved in ≤2 attempts</w:t>
            </w:r>
          </w:p>
        </w:tc>
        <w:tc>
          <w:tcPr>
            <w:tcW w:type="dxa" w:w="24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≥ 90%</w:t>
            </w:r>
          </w:p>
        </w:tc>
      </w:tr>
      <w:tr>
        <w:tc>
          <w:tcPr>
            <w:tcW w:type="dxa" w:w="24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Solve Rate (1200–1800)</w:t>
            </w:r>
          </w:p>
        </w:tc>
        <w:tc>
          <w:tcPr>
            <w:tcW w:type="dxa" w:w="456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% of problems solved</w:t>
            </w:r>
          </w:p>
        </w:tc>
        <w:tc>
          <w:tcPr>
            <w:tcW w:type="dxa" w:w="24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≥ 75%</w:t>
            </w:r>
          </w:p>
        </w:tc>
      </w:tr>
      <w:tr>
        <w:tc>
          <w:tcPr>
            <w:tcW w:type="dxa" w:w="24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Solve Rate (1800–2200)</w:t>
            </w:r>
          </w:p>
        </w:tc>
        <w:tc>
          <w:tcPr>
            <w:tcW w:type="dxa" w:w="456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% of problems solved</w:t>
            </w:r>
          </w:p>
        </w:tc>
        <w:tc>
          <w:tcPr>
            <w:tcW w:type="dxa" w:w="24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≥ 55%</w:t>
            </w:r>
          </w:p>
        </w:tc>
      </w:tr>
      <w:tr>
        <w:tc>
          <w:tcPr>
            <w:tcW w:type="dxa" w:w="24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Solve Rate (&gt;2200)</w:t>
            </w:r>
          </w:p>
        </w:tc>
        <w:tc>
          <w:tcPr>
            <w:tcW w:type="dxa" w:w="456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% of problems solved</w:t>
            </w:r>
          </w:p>
        </w:tc>
        <w:tc>
          <w:tcPr>
            <w:tcW w:type="dxa" w:w="24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≥ 30%</w:t>
            </w:r>
          </w:p>
        </w:tc>
      </w:tr>
      <w:tr>
        <w:tc>
          <w:tcPr>
            <w:tcW w:type="dxa" w:w="24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Avg Token Usage</w:t>
            </w:r>
          </w:p>
        </w:tc>
        <w:tc>
          <w:tcPr>
            <w:tcW w:type="dxa" w:w="456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Mean tokens per solved problem</w:t>
            </w:r>
          </w:p>
        </w:tc>
        <w:tc>
          <w:tcPr>
            <w:tcW w:type="dxa" w:w="24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&lt; 8,000</w:t>
            </w:r>
          </w:p>
        </w:tc>
      </w:tr>
      <w:tr>
        <w:tc>
          <w:tcPr>
            <w:tcW w:type="dxa" w:w="24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Escalation Rate</w:t>
            </w:r>
          </w:p>
        </w:tc>
        <w:tc>
          <w:tcPr>
            <w:tcW w:type="dxa" w:w="456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% of sessions triggering H4+</w:t>
            </w:r>
          </w:p>
        </w:tc>
        <w:tc>
          <w:tcPr>
            <w:tcW w:type="dxa" w:w="24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&lt; 20%</w:t>
            </w:r>
          </w:p>
        </w:tc>
      </w:tr>
      <w:tr>
        <w:tc>
          <w:tcPr>
            <w:tcW w:type="dxa" w:w="24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Verification Fail Rate</w:t>
            </w:r>
          </w:p>
        </w:tc>
        <w:tc>
          <w:tcPr>
            <w:tcW w:type="dxa" w:w="456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% of accepted solutions that fail judge</w:t>
            </w:r>
          </w:p>
        </w:tc>
        <w:tc>
          <w:tcPr>
            <w:tcW w:type="dxa" w:w="24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&lt; 2%</w:t>
            </w:r>
          </w:p>
        </w:tc>
      </w:tr>
      <w:tr>
        <w:tc>
          <w:tcPr>
            <w:tcW w:type="dxa" w:w="24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Avg Cost per Problem</w:t>
            </w:r>
          </w:p>
        </w:tc>
        <w:tc>
          <w:tcPr>
            <w:tcW w:type="dxa" w:w="456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USD at current model pricing</w:t>
            </w:r>
          </w:p>
        </w:tc>
        <w:tc>
          <w:tcPr>
            <w:tcW w:type="dxa" w:w="24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&lt; $0.05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5F9E"/>
          <w:sz w:val="24"/>
          <w:szCs w:val="24"/>
        </w:rPr>
        <w:t xml:space="preserve">2.3 Non-Goals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This system is not designed to replace human competitive programmers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It does not support interactive contest participation with real-time submission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It does not handle output-only or interactive problem types in the initial release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The chess abstraction layer does not influence correctness — it is explanatory only</w:t>
      </w:r>
    </w:p>
    <w:p>
      <w:r>
        <w:br w:type="page"/>
      </w:r>
    </w:p>
    <w:p>
      <w:pPr>
        <w:pStyle w:val="Heading1"/>
        <w:pBdr>
          <w:bottom w:val="single" w:color="4A9EFF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456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Primary Interest</w:t>
            </w:r>
          </w:p>
        </w:tc>
      </w:tr>
      <w:tr>
        <w:tc>
          <w:tcPr>
            <w:tcW w:type="dxa" w:w="24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Product Team</w:t>
            </w:r>
          </w:p>
        </w:tc>
        <w:tc>
          <w:tcPr>
            <w:tcW w:type="dxa" w:w="456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Owner</w:t>
            </w:r>
          </w:p>
        </w:tc>
        <w:tc>
          <w:tcPr>
            <w:tcW w:type="dxa" w:w="24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Feature completeness, release timeline</w:t>
            </w:r>
          </w:p>
        </w:tc>
      </w:tr>
      <w:tr>
        <w:tc>
          <w:tcPr>
            <w:tcW w:type="dxa" w:w="24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ML Engineering</w:t>
            </w:r>
          </w:p>
        </w:tc>
        <w:tc>
          <w:tcPr>
            <w:tcW w:type="dxa" w:w="456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Builder</w:t>
            </w:r>
          </w:p>
        </w:tc>
        <w:tc>
          <w:tcPr>
            <w:tcW w:type="dxa" w:w="24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Model integration, agent design, token efficiency</w:t>
            </w:r>
          </w:p>
        </w:tc>
      </w:tr>
      <w:tr>
        <w:tc>
          <w:tcPr>
            <w:tcW w:type="dxa" w:w="24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Platform Engineering</w:t>
            </w:r>
          </w:p>
        </w:tc>
        <w:tc>
          <w:tcPr>
            <w:tcW w:type="dxa" w:w="456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Builder</w:t>
            </w:r>
          </w:p>
        </w:tc>
        <w:tc>
          <w:tcPr>
            <w:tcW w:type="dxa" w:w="24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Sandbox security, scalability, API reliability</w:t>
            </w:r>
          </w:p>
        </w:tc>
      </w:tr>
      <w:tr>
        <w:tc>
          <w:tcPr>
            <w:tcW w:type="dxa" w:w="24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QA / Evaluation</w:t>
            </w:r>
          </w:p>
        </w:tc>
        <w:tc>
          <w:tcPr>
            <w:tcW w:type="dxa" w:w="456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Validator</w:t>
            </w:r>
          </w:p>
        </w:tc>
        <w:tc>
          <w:tcPr>
            <w:tcW w:type="dxa" w:w="24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Correctness benchmarking, regression testing</w:t>
            </w:r>
          </w:p>
        </w:tc>
      </w:tr>
      <w:tr>
        <w:tc>
          <w:tcPr>
            <w:tcW w:type="dxa" w:w="24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End Users</w:t>
            </w:r>
          </w:p>
        </w:tc>
        <w:tc>
          <w:tcPr>
            <w:tcW w:type="dxa" w:w="456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Consumer</w:t>
            </w:r>
          </w:p>
        </w:tc>
        <w:tc>
          <w:tcPr>
            <w:tcW w:type="dxa" w:w="24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Accurate solutions, clear explanations</w:t>
            </w:r>
          </w:p>
        </w:tc>
      </w:tr>
      <w:tr>
        <w:tc>
          <w:tcPr>
            <w:tcW w:type="dxa" w:w="24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Educators / Tutors</w:t>
            </w:r>
          </w:p>
        </w:tc>
        <w:tc>
          <w:tcPr>
            <w:tcW w:type="dxa" w:w="456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Secondary</w:t>
            </w:r>
          </w:p>
        </w:tc>
        <w:tc>
          <w:tcPr>
            <w:tcW w:type="dxa" w:w="24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Chess abstraction layer, pedagogical clarity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9EFF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System Architecture Overview</w:t>
      </w:r>
    </w:p>
    <w:p>
      <w:pPr>
        <w:spacing w:before="60"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The system comprises six core components operating as loosely coupled microservices, coordinated by a central orchestrator: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312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2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Receives solve requests, fetches problem data from Codeforces, returns structured responses</w:t>
            </w:r>
          </w:p>
        </w:tc>
      </w:tr>
      <w:tr>
        <w:tc>
          <w:tcPr>
            <w:tcW w:type="dxa" w:w="312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Orchestrator Service</w:t>
            </w:r>
          </w:p>
        </w:tc>
        <w:tc>
          <w:tcPr>
            <w:tcW w:type="dxa" w:w="62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Initializes sessions, activates agent tiers by rating, enforces budgets, manages escalation</w:t>
            </w:r>
          </w:p>
        </w:tc>
      </w:tr>
      <w:tr>
        <w:tc>
          <w:tcPr>
            <w:tcW w:type="dxa" w:w="312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Session Memory Manager</w:t>
            </w:r>
          </w:p>
        </w:tc>
        <w:tc>
          <w:tcPr>
            <w:tcW w:type="dxa" w:w="62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Maintains isolated per-problem workspace with structured JSON files</w:t>
            </w:r>
          </w:p>
        </w:tc>
      </w:tr>
      <w:tr>
        <w:tc>
          <w:tcPr>
            <w:tcW w:type="dxa" w:w="312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Agent Pool</w:t>
            </w:r>
          </w:p>
        </w:tc>
        <w:tc>
          <w:tcPr>
            <w:tcW w:type="dxa" w:w="62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Role-specialized agents (H1–H5) that transform session memory incrementally</w:t>
            </w:r>
          </w:p>
        </w:tc>
      </w:tr>
      <w:tr>
        <w:tc>
          <w:tcPr>
            <w:tcW w:type="dxa" w:w="312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Execution Sandbox</w:t>
            </w:r>
          </w:p>
        </w:tc>
        <w:tc>
          <w:tcPr>
            <w:tcW w:type="dxa" w:w="62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Compiles and tests generated C++ code in a secure, resource-limited container</w:t>
            </w:r>
          </w:p>
        </w:tc>
      </w:tr>
      <w:tr>
        <w:tc>
          <w:tcPr>
            <w:tcW w:type="dxa" w:w="312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Verification Engine</w:t>
            </w:r>
          </w:p>
        </w:tc>
        <w:tc>
          <w:tcPr>
            <w:tcW w:type="dxa" w:w="62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Validates solutions via sample tests, randomized stress tests, and adversarial edge cases</w:t>
            </w:r>
          </w:p>
        </w:tc>
      </w:tr>
      <w:tr>
        <w:tc>
          <w:tcPr>
            <w:tcW w:type="dxa" w:w="312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Rating Manager</w:t>
            </w:r>
          </w:p>
        </w:tc>
        <w:tc>
          <w:tcPr>
            <w:tcW w:type="dxa" w:w="62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Maintains ELO-style ratings per agent tier; updates after each session</w:t>
            </w:r>
          </w:p>
        </w:tc>
      </w:tr>
      <w:tr>
        <w:tc>
          <w:tcPr>
            <w:tcW w:type="dxa" w:w="312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Token Budget Monitor</w:t>
            </w:r>
          </w:p>
        </w:tc>
        <w:tc>
          <w:tcPr>
            <w:tcW w:type="dxa" w:w="62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Enforces per-role token caps; triggers summarization; tracks cost per session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9EFF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Component Requirements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5F9E"/>
          <w:sz w:val="24"/>
          <w:szCs w:val="24"/>
        </w:rPr>
        <w:t xml:space="preserve">5.1 API Gateway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FR-GW-01: Accept a solve request containing problem_id and optional contest_id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FR-GW-02: Fetch problem statement, constraints, sample I/O, and tags from Codeforces API (problemset.problems, contest.list, contest.standings)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FR-GW-03: Return a structured response containing: final solution code, natural-language explanation, confidence score (0.0–1.0), and rating delta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FR-GW-04: Expose health-check and metrics endpoints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Non-Functional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NFR-GW-01: API response time for problem fetch ≤ 2 seconds (p95)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NFR-GW-02: Support concurrent requests ≥ 100 via async queue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NFR-GW-03: Retry Codeforces API on transient failures with exponential backoff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5F9E"/>
          <w:sz w:val="24"/>
          <w:szCs w:val="24"/>
        </w:rPr>
        <w:t xml:space="preserve">5.2 Orchestrator Service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FR-OR-01: Initialize an isolated session workspace for each incoming problem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FR-OR-02: Determine the active agent set α(Rp) based on problem rating: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Rp &lt; 1200 → activate {H1, H2}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1200 ≤ Rp &lt; 1800 → activate {H1, H2, H3}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1800 ≤ Rp &lt; 2200 → activate {H1, H2, H3, H4}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Rp ≥ 2200 → activate full stack {H1, H2, H3, H4, H5}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FR-OR-03: Route session memory files to each agent in hierarchy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FR-OR-04: Trigger escalation when confidence &lt; θ or verification fails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FR-OR-05: Enforce maximum 2 revision cycles before hard termination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FR-OR-06: Call Rating Manager to update ELO after session completes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FR-OR-07: Reset and archive session workspace after finalization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Escalation Rules</w:t>
      </w:r>
    </w:p>
    <w:p>
      <w:pPr>
        <w:spacing w:before="60"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Escalation is permitted only upward in the hierarchy. The depth cap is dmax = 2. If ϕ(Σi+1) ≥ ϕ(Σi) is not satisfied after one escalation cycle, the session is marked UNRESOLVED and terminated.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5F9E"/>
          <w:sz w:val="24"/>
          <w:szCs w:val="24"/>
        </w:rPr>
        <w:t xml:space="preserve">5.3 Session Memory Manager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Workspace Structure</w:t>
      </w:r>
    </w:p>
    <w:p>
      <w:pPr>
        <w:spacing w:before="60"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Each session uses the following file structure: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/session_id/problem_spec.json — raw problem data from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/session_id/constraint_analysis.json — extracted constraints (H1 output)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/session_id/candidate_strategies.json — proposed + refined strategies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/session_id/decision_log.json — append-only log with reason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/session_id/proof_notes.md — correctness proofs (H3 output)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/session_id/test_results.json — sandbox execution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/session_id/final_solution.cpp — accepted C++ solution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FR-SM-01: All files must be structured JSON or Markdown — no free-form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FR-SM-02: decision_log.json must be append-only; each entry must include a reason field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FR-SM-03: No cross-session file access is permitted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FR-SM-04: Sessions may be exported for audit; they are discarded by default after completion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FR-SM-05: Version-controlled edits required — each write must include agent ID and timestamp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5F9E"/>
          <w:sz w:val="24"/>
          <w:szCs w:val="24"/>
        </w:rPr>
        <w:t xml:space="preserve">5.4 Agent Pool</w:t>
      </w:r>
    </w:p>
    <w:p>
      <w:pPr>
        <w:spacing w:before="60"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The agent hierarchy is ordered H1 ≺ H2 ≺ H3 ≺ H4 ≺ H5. Finalization authority flows strictly upward. Each agent receives only the session files relevant to its role.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3840"/>
        <w:gridCol w:w="2640"/>
      </w:tblGrid>
      <w:tr>
        <w:tc>
          <w:tcPr>
            <w:tcW w:type="dxa" w:w="14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Agent</w:t>
            </w:r>
          </w:p>
        </w:tc>
        <w:tc>
          <w:tcPr>
            <w:tcW w:type="dxa" w:w="14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Tier</w:t>
            </w:r>
          </w:p>
        </w:tc>
        <w:tc>
          <w:tcPr>
            <w:tcW w:type="dxa" w:w="38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26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Output Schema</w:t>
            </w:r>
          </w:p>
        </w:tc>
      </w:tr>
      <w:tr>
        <w:tc>
          <w:tcPr>
            <w:tcW w:type="dxa" w:w="14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Intern</w:t>
            </w:r>
          </w:p>
        </w:tc>
        <w:tc>
          <w:tcPr>
            <w:tcW w:type="dxa" w:w="14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20"/>
                <w:szCs w:val="20"/>
              </w:rPr>
              <w:t xml:space="preserve">H1</w:t>
            </w:r>
          </w:p>
        </w:tc>
        <w:tc>
          <w:tcPr>
            <w:tcW w:type="dxa" w:w="38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Extract constraints, propose paradigms, estimate complexity</w:t>
            </w:r>
          </w:p>
        </w:tc>
        <w:tc>
          <w:tcPr>
            <w:tcW w:type="dxa" w:w="26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A"/>
                <w:sz w:val="18"/>
                <w:szCs w:val="18"/>
              </w:rPr>
              <w:t xml:space="preserve">proposed_paradigm, estimated_complexity, confidence</w:t>
            </w:r>
          </w:p>
        </w:tc>
      </w:tr>
      <w:tr>
        <w:tc>
          <w:tcPr>
            <w:tcW w:type="dxa" w:w="14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Engineer</w:t>
            </w:r>
          </w:p>
        </w:tc>
        <w:tc>
          <w:tcPr>
            <w:tcW w:type="dxa" w:w="14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20"/>
                <w:szCs w:val="20"/>
              </w:rPr>
              <w:t xml:space="preserve">H2</w:t>
            </w:r>
          </w:p>
        </w:tc>
        <w:tc>
          <w:tcPr>
            <w:tcW w:type="dxa" w:w="38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Refine strategies, eliminate infeasible, structure algorithm design</w:t>
            </w:r>
          </w:p>
        </w:tc>
        <w:tc>
          <w:tcPr>
            <w:tcW w:type="dxa" w:w="26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A"/>
                <w:sz w:val="18"/>
                <w:szCs w:val="18"/>
              </w:rPr>
              <w:t xml:space="preserve">refined_strategy, complexity_class, eliminated_options</w:t>
            </w:r>
          </w:p>
        </w:tc>
      </w:tr>
      <w:tr>
        <w:tc>
          <w:tcPr>
            <w:tcW w:type="dxa" w:w="14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Senior</w:t>
            </w:r>
          </w:p>
        </w:tc>
        <w:tc>
          <w:tcPr>
            <w:tcW w:type="dxa" w:w="14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20"/>
                <w:szCs w:val="20"/>
              </w:rPr>
              <w:t xml:space="preserve">H3</w:t>
            </w:r>
          </w:p>
        </w:tc>
        <w:tc>
          <w:tcPr>
            <w:tcW w:type="dxa" w:w="38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Prove correctness, identify edge cases, optimize complexity</w:t>
            </w:r>
          </w:p>
        </w:tc>
        <w:tc>
          <w:tcPr>
            <w:tcW w:type="dxa" w:w="26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A"/>
                <w:sz w:val="18"/>
                <w:szCs w:val="18"/>
              </w:rPr>
              <w:t xml:space="preserve">proof_sketch, edge_cases, optimized_complexity</w:t>
            </w:r>
          </w:p>
        </w:tc>
      </w:tr>
      <w:tr>
        <w:tc>
          <w:tcPr>
            <w:tcW w:type="dxa" w:w="14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Lead</w:t>
            </w:r>
          </w:p>
        </w:tc>
        <w:tc>
          <w:tcPr>
            <w:tcW w:type="dxa" w:w="14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20"/>
                <w:szCs w:val="20"/>
              </w:rPr>
              <w:t xml:space="preserve">H4</w:t>
            </w:r>
          </w:p>
        </w:tc>
        <w:tc>
          <w:tcPr>
            <w:tcW w:type="dxa" w:w="38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Compare multiple strategies, select optimal, validate scalability</w:t>
            </w:r>
          </w:p>
        </w:tc>
        <w:tc>
          <w:tcPr>
            <w:tcW w:type="dxa" w:w="26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A"/>
                <w:sz w:val="18"/>
                <w:szCs w:val="18"/>
              </w:rPr>
              <w:t xml:space="preserve">selected_strategy, strategy_ranking, trade_off_rationale</w:t>
            </w:r>
          </w:p>
        </w:tc>
      </w:tr>
      <w:tr>
        <w:tc>
          <w:tcPr>
            <w:tcW w:type="dxa" w:w="14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CEO</w:t>
            </w:r>
          </w:p>
        </w:tc>
        <w:tc>
          <w:tcPr>
            <w:tcW w:type="dxa" w:w="14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20"/>
                <w:szCs w:val="20"/>
              </w:rPr>
              <w:t xml:space="preserve">H5</w:t>
            </w:r>
          </w:p>
        </w:tc>
        <w:tc>
          <w:tcPr>
            <w:tcW w:type="dxa" w:w="38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Final approval, confidence calibration, trigger rating update, generate explanation</w:t>
            </w:r>
          </w:p>
        </w:tc>
        <w:tc>
          <w:tcPr>
            <w:tcW w:type="dxa" w:w="26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A"/>
                <w:sz w:val="18"/>
                <w:szCs w:val="18"/>
              </w:rPr>
              <w:t xml:space="preserve">final_solution, confidence, explanation, rating_delta</w:t>
            </w:r>
          </w:p>
        </w:tc>
      </w:tr>
    </w:tbl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5F9E"/>
          <w:sz w:val="24"/>
          <w:szCs w:val="24"/>
        </w:rPr>
        <w:t xml:space="preserve">5.5 Execution Sandbox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FR-SB-01: Compile C++ code using g++ with standard competitive programming flags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FR-SB-02: Execute compiled binary against all sample test cases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FR-SB-03: Generate at least 100 randomized test cases within problem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FR-SB-04: Synthesize adversarial edge cases (boundary values, empty input, maximum 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FR-SB-05: Report PASS, FAIL, TLE, MLE, or RTE with detailed diagnostics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FR-SB-06: Write all results to test_results.json in session workspace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Security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NFR-SB-01: Each execution in an isolated container with no network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NFR-SB-02: CPU time limit ≤ 5 seconds per test case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NFR-SB-03: Memory limit ≤ 256 MB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NFR-SB-04: Filesystem access restricted to /tmp only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5F9E"/>
          <w:sz w:val="24"/>
          <w:szCs w:val="24"/>
        </w:rPr>
        <w:t xml:space="preserve">5.6 Verification Engine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FR-VE-01: Require 100% sample test passage before proceeding to randomized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FR-VE-02: Consider verification passed only if V = ∧j Testj(A) = pass for all j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FR-VE-03: On failure, append structured failure record to decision_log.json with cause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FR-VE-04: Signal orchestrator to escalate to next agent tier on any failure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FR-VE-05: Support comparison mode for problems with multiple valid outputs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5F9E"/>
          <w:sz w:val="24"/>
          <w:szCs w:val="24"/>
        </w:rPr>
        <w:t xml:space="preserve">5.7 Rating Manager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Rating Formula</w:t>
      </w:r>
    </w:p>
    <w:p>
      <w:pPr>
        <w:spacing w:before="60"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Each agent tier maintains an independent ELO-style rating. After each session:</w:t>
      </w:r>
    </w:p>
    <w:p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312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Symbol</w:t>
            </w:r>
          </w:p>
        </w:tc>
        <w:tc>
          <w:tcPr>
            <w:tcW w:type="dxa" w:w="62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12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Rp</w:t>
            </w:r>
          </w:p>
        </w:tc>
        <w:tc>
          <w:tcPr>
            <w:tcW w:type="dxa" w:w="62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Problem rating from Codeforces</w:t>
            </w:r>
          </w:p>
        </w:tc>
      </w:tr>
      <w:tr>
        <w:tc>
          <w:tcPr>
            <w:tcW w:type="dxa" w:w="312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Ra</w:t>
            </w:r>
          </w:p>
        </w:tc>
        <w:tc>
          <w:tcPr>
            <w:tcW w:type="dxa" w:w="62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Current agent tier rating</w:t>
            </w:r>
          </w:p>
        </w:tc>
      </w:tr>
      <w:tr>
        <w:tc>
          <w:tcPr>
            <w:tcW w:type="dxa" w:w="312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E</w:t>
            </w:r>
          </w:p>
        </w:tc>
        <w:tc>
          <w:tcPr>
            <w:tcW w:type="dxa" w:w="62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Expected success: 1 / (1 + 10^((Rp−Ra)/400))</w:t>
            </w:r>
          </w:p>
        </w:tc>
      </w:tr>
      <w:tr>
        <w:tc>
          <w:tcPr>
            <w:tcW w:type="dxa" w:w="312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S</w:t>
            </w:r>
          </w:p>
        </w:tc>
        <w:tc>
          <w:tcPr>
            <w:tcW w:type="dxa" w:w="62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Actual outcome: 1 if solved, 0 otherwise</w:t>
            </w:r>
          </w:p>
        </w:tc>
      </w:tr>
      <w:tr>
        <w:tc>
          <w:tcPr>
            <w:tcW w:type="dxa" w:w="312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K</w:t>
            </w:r>
          </w:p>
        </w:tc>
        <w:tc>
          <w:tcPr>
            <w:tcW w:type="dxa" w:w="62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Update constant (default: 32)</w:t>
            </w:r>
          </w:p>
        </w:tc>
      </w:tr>
      <w:tr>
        <w:tc>
          <w:tcPr>
            <w:tcW w:type="dxa" w:w="312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R_new</w:t>
            </w:r>
          </w:p>
        </w:tc>
        <w:tc>
          <w:tcPr>
            <w:tcW w:type="dxa" w:w="62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R_old + K(S − E)</w:t>
            </w:r>
          </w:p>
        </w:tc>
      </w:tr>
    </w:tbl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FR-RM-01: Maintain separate rating per agent tier (H1–H5)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FR-RM-02: Track solve rate per difficulty bucket (800–1000, 1000–1200, …, 2400+)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FR-RM-03: Support promotion trigger: if Ra &gt; R_threshold, agent is eligible for promotion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FR-RM-04: Support demotion trigger: if Ra &lt; R_threshold, agent scope is restricted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FR-RM-05: Persist rating history across sessions for trend analysis</w:t>
      </w:r>
    </w:p>
    <w:p>
      <w:r>
        <w:br w:type="page"/>
      </w:r>
    </w:p>
    <w:p>
      <w:pPr>
        <w:pStyle w:val="Heading1"/>
        <w:pBdr>
          <w:bottom w:val="single" w:color="4A9EFF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Cost and Computation Control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5F9E"/>
          <w:sz w:val="24"/>
          <w:szCs w:val="24"/>
        </w:rPr>
        <w:t xml:space="preserve">6.1 Token Budget Policy</w:t>
      </w:r>
    </w:p>
    <w:p>
      <w:pPr>
        <w:spacing w:before="60"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Each agent tier enforces a strict token ceiling. If an agent exceeds its budget, it must summarize its output before returning control to the orchestrator.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160"/>
        <w:gridCol w:w="2400"/>
      </w:tblGrid>
      <w:tr>
        <w:tc>
          <w:tcPr>
            <w:tcW w:type="dxa" w:w="18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Agent</w:t>
            </w:r>
          </w:p>
        </w:tc>
        <w:tc>
          <w:tcPr>
            <w:tcW w:type="dxa" w:w="30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Max Input Tokens</w:t>
            </w:r>
          </w:p>
        </w:tc>
        <w:tc>
          <w:tcPr>
            <w:tcW w:type="dxa" w:w="216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Max Output Tokens</w:t>
            </w:r>
          </w:p>
        </w:tc>
        <w:tc>
          <w:tcPr>
            <w:tcW w:type="dxa" w:w="24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Model Tier</w:t>
            </w:r>
          </w:p>
        </w:tc>
      </w:tr>
      <w:tr>
        <w:tc>
          <w:tcPr>
            <w:tcW w:type="dxa" w:w="18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H1 — Intern</w:t>
            </w:r>
          </w:p>
        </w:tc>
        <w:tc>
          <w:tcPr>
            <w:tcW w:type="dxa" w:w="30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2,000</w:t>
            </w:r>
          </w:p>
        </w:tc>
        <w:tc>
          <w:tcPr>
            <w:tcW w:type="dxa" w:w="216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500</w:t>
            </w:r>
          </w:p>
        </w:tc>
        <w:tc>
          <w:tcPr>
            <w:tcW w:type="dxa" w:w="24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18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H2 — Engineer</w:t>
            </w:r>
          </w:p>
        </w:tc>
        <w:tc>
          <w:tcPr>
            <w:tcW w:type="dxa" w:w="30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4,000</w:t>
            </w:r>
          </w:p>
        </w:tc>
        <w:tc>
          <w:tcPr>
            <w:tcW w:type="dxa" w:w="216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1,000</w:t>
            </w:r>
          </w:p>
        </w:tc>
        <w:tc>
          <w:tcPr>
            <w:tcW w:type="dxa" w:w="24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18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H3 — Senior</w:t>
            </w:r>
          </w:p>
        </w:tc>
        <w:tc>
          <w:tcPr>
            <w:tcW w:type="dxa" w:w="30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6,000</w:t>
            </w:r>
          </w:p>
        </w:tc>
        <w:tc>
          <w:tcPr>
            <w:tcW w:type="dxa" w:w="216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2,000</w:t>
            </w:r>
          </w:p>
        </w:tc>
        <w:tc>
          <w:tcPr>
            <w:tcW w:type="dxa" w:w="24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H4 — Lead</w:t>
            </w:r>
          </w:p>
        </w:tc>
        <w:tc>
          <w:tcPr>
            <w:tcW w:type="dxa" w:w="30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8,000</w:t>
            </w:r>
          </w:p>
        </w:tc>
        <w:tc>
          <w:tcPr>
            <w:tcW w:type="dxa" w:w="216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3,000</w:t>
            </w:r>
          </w:p>
        </w:tc>
        <w:tc>
          <w:tcPr>
            <w:tcW w:type="dxa" w:w="24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H5 — CEO</w:t>
            </w:r>
          </w:p>
        </w:tc>
        <w:tc>
          <w:tcPr>
            <w:tcW w:type="dxa" w:w="30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12,000</w:t>
            </w:r>
          </w:p>
        </w:tc>
        <w:tc>
          <w:tcPr>
            <w:tcW w:type="dxa" w:w="216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4,000</w:t>
            </w:r>
          </w:p>
        </w:tc>
        <w:tc>
          <w:tcPr>
            <w:tcW w:type="dxa" w:w="240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Large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5F9E"/>
          <w:sz w:val="24"/>
          <w:szCs w:val="24"/>
        </w:rPr>
        <w:t xml:space="preserve">6.2 Adaptive Escalation</w:t>
      </w:r>
    </w:p>
    <w:p>
      <w:pPr>
        <w:spacing w:before="60"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Higher-tier agents are only invoked when: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Confidence score falls below agent-specific threshold θi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Verification fails after the previous agent's solution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Complexity risk indicator is flagged in constraint_analysis.json</w:t>
      </w:r>
    </w:p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This ensures that the expected total cost E[Ctotal] &lt;&lt; Cmax because high-tier agents are rare activations. Worst-case cost is bounded: Cworst = k · r · Tmax where k = active agents, r = revision cycles ≤ 2, Tmax = token budget.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5F9E"/>
          <w:sz w:val="24"/>
          <w:szCs w:val="24"/>
        </w:rPr>
        <w:t xml:space="preserve">6.3 Failure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Maximum 2 revision cycles per session — hard limit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Hard termination if verification does not improve between revision cycles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No agent may override the decision of a higher-authority agent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Session auto-resets after any terminal state (SOLVED, UNRESOLVED, or TIMEOUT)</w:t>
      </w:r>
    </w:p>
    <w:p>
      <w:r>
        <w:br w:type="page"/>
      </w:r>
    </w:p>
    <w:p>
      <w:pPr>
        <w:pStyle w:val="Heading1"/>
        <w:pBdr>
          <w:bottom w:val="single" w:color="4A9EFF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Chess Strategic Abstraction Layer</w:t>
      </w:r>
    </w:p>
    <w:p>
      <w:pPr>
        <w:spacing w:before="60"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After the final solution is confirmed, the CEO agent (H5) optionally generates a chess-inspired explanation. This layer is pedagogically motivated and has no effect on the correctness pipeline.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Algorithm Paradigm</w:t>
            </w:r>
          </w:p>
        </w:tc>
        <w:tc>
          <w:tcPr>
            <w:tcW w:type="dxa" w:w="62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Chess Strategic Archetype</w:t>
            </w:r>
          </w:p>
        </w:tc>
      </w:tr>
      <w:tr>
        <w:tc>
          <w:tcPr>
            <w:tcW w:type="dxa" w:w="312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Greedy</w:t>
            </w:r>
          </w:p>
        </w:tc>
        <w:tc>
          <w:tcPr>
            <w:tcW w:type="dxa" w:w="62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Initiative play — seize immediate advantage</w:t>
            </w:r>
          </w:p>
        </w:tc>
      </w:tr>
      <w:tr>
        <w:tc>
          <w:tcPr>
            <w:tcW w:type="dxa" w:w="312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Dynamic Programming</w:t>
            </w:r>
          </w:p>
        </w:tc>
        <w:tc>
          <w:tcPr>
            <w:tcW w:type="dxa" w:w="62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Positional accumulation — build long-term structure</w:t>
            </w:r>
          </w:p>
        </w:tc>
      </w:tr>
      <w:tr>
        <w:tc>
          <w:tcPr>
            <w:tcW w:type="dxa" w:w="312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Backtracking</w:t>
            </w:r>
          </w:p>
        </w:tc>
        <w:tc>
          <w:tcPr>
            <w:tcW w:type="dxa" w:w="62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Variation calculation — explore branches, prune bad lines</w:t>
            </w:r>
          </w:p>
        </w:tc>
      </w:tr>
      <w:tr>
        <w:tc>
          <w:tcPr>
            <w:tcW w:type="dxa" w:w="312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Divide and Conquer</w:t>
            </w:r>
          </w:p>
        </w:tc>
        <w:tc>
          <w:tcPr>
            <w:tcW w:type="dxa" w:w="62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Piece coordination — split board into manageable sectors</w:t>
            </w:r>
          </w:p>
        </w:tc>
      </w:tr>
      <w:tr>
        <w:tc>
          <w:tcPr>
            <w:tcW w:type="dxa" w:w="312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Game Theory / Minimax</w:t>
            </w:r>
          </w:p>
        </w:tc>
        <w:tc>
          <w:tcPr>
            <w:tcW w:type="dxa" w:w="62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Perfect adversarial play — anticipate opponent moves</w:t>
            </w:r>
          </w:p>
        </w:tc>
      </w:tr>
      <w:tr>
        <w:tc>
          <w:tcPr>
            <w:tcW w:type="dxa" w:w="312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Graph / BFS / DFS</w:t>
            </w:r>
          </w:p>
        </w:tc>
        <w:tc>
          <w:tcPr>
            <w:tcW w:type="dxa" w:w="62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Piece mobility — control space and access</w:t>
            </w:r>
          </w:p>
        </w:tc>
      </w:tr>
      <w:tr>
        <w:tc>
          <w:tcPr>
            <w:tcW w:type="dxa" w:w="312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62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Prophylaxis — eliminate entire ranges of possibilities</w:t>
            </w:r>
          </w:p>
        </w:tc>
      </w:tr>
    </w:tbl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FR-CA-01: Chess explanation is generated only after V = pass and confidence ≥ 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FR-CA-02: Mapping is defined in a configurable JSON file — not hardcoded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FR-CA-03: Explanation must note that it is analogical and not a formal proof</w:t>
      </w:r>
    </w:p>
    <w:p>
      <w:r>
        <w:br w:type="page"/>
      </w:r>
    </w:p>
    <w:p>
      <w:pPr>
        <w:pStyle w:val="Heading1"/>
        <w:pBdr>
          <w:bottom w:val="single" w:color="4A9EFF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Data Flow</w:t>
      </w:r>
    </w:p>
    <w:p>
      <w:pPr>
        <w:spacing w:before="60"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The nominal orchestration flow for a single problem session: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API Gateway receives solve request with problem_id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Orchestrator fetches problem data and initializes /session_id/ workspace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Orchestrator determines active agent set α(Rp) from problem rating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Intern (H1) reads problem_spec.json; writes constraint_analysis.json and candidate_strategies.json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Engineer (H2) refines strategies; updates candidate_strategies.json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Senior (H3) writes proof_notes.md and validates complexity (if Rp ≥ 1200)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Lead (H4) selects optimal strategy (if Rp ≥ 1800); writes decision_log.json entry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Code is generated and written to final_solution.cpp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Execution Sandbox compiles and runs all test cases; writes test_results.json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Verification Engine checks V = ∧j Testj(A)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If PASS and confidence ≥ τ: CEO (H5) finalizes; Rating Manager updates; session archived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If FAIL: escalate to next tier (max 2 cycles); if no improvement: mark UNRESOLVED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Session workspace is reset</w:t>
      </w:r>
    </w:p>
    <w:p>
      <w:r>
        <w:br w:type="page"/>
      </w:r>
    </w:p>
    <w:p>
      <w:pPr>
        <w:pStyle w:val="Heading1"/>
        <w:pBdr>
          <w:bottom w:val="single" w:color="4A9EFF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Security and Integrity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5F9E"/>
          <w:sz w:val="24"/>
          <w:szCs w:val="24"/>
        </w:rPr>
        <w:t xml:space="preserve">9.1 Sandbox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All code execution in isolated container with no external network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CPU and memory hard limits enforced at OS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No persistent filesystem writes outside /tmp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Container destroyed after each session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5F9E"/>
          <w:sz w:val="24"/>
          <w:szCs w:val="24"/>
        </w:rPr>
        <w:t xml:space="preserve">9.2 Input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All Codeforces API inputs validated and sanitized before passing to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Prompt injection mitigated via strict input parsing and schema enforcement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Agent outputs validated against expected JSON schemas before file writes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5F9E"/>
          <w:sz w:val="24"/>
          <w:szCs w:val="24"/>
        </w:rPr>
        <w:t xml:space="preserve">9.3 Session Isolation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Each session assigned a UUID — no shared state with other sessions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Session files accessible only to the owning orchestrator instance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Cross-session contamination detected via automated integrity checks</w:t>
      </w:r>
    </w:p>
    <w:p>
      <w:r>
        <w:br w:type="page"/>
      </w:r>
    </w:p>
    <w:p>
      <w:pPr>
        <w:pStyle w:val="Heading1"/>
        <w:pBdr>
          <w:bottom w:val="single" w:color="4A9EFF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 Scalability and Deployment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5F9E"/>
          <w:sz w:val="24"/>
          <w:szCs w:val="24"/>
        </w:rPr>
        <w:t xml:space="preserve">10.1 Microservice Decomposition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Orchestrator Service — stateless; horizontally scalable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Agent Pool Service — stateless workers; scale by model tier independently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Session Memory Manager — shared storage (e.g., Redis / S3) with per-session namespacing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Execution Sandbox — stateless containers; auto-scaled via queue depth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Rating Manager — persistent store; single writer with read replicas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5F9E"/>
          <w:sz w:val="24"/>
          <w:szCs w:val="24"/>
        </w:rPr>
        <w:t xml:space="preserve">10.2 Load Balancing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High-rated problems (Rp &gt; 2200) routed to priority compute queue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Low-rated problems processed via standard queue with lower model allocation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Token Budget Monitor runs as sidecar; enforces limits without blocking hot path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5F9E"/>
          <w:sz w:val="24"/>
          <w:szCs w:val="24"/>
        </w:rPr>
        <w:t xml:space="preserve">10.3 Worst-Case Overhead</w:t>
      </w:r>
    </w:p>
    <w:p>
      <w:pPr>
        <w:spacing w:before="60"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With bounded agents k, revision cycles r ≤ 2, and per-agent token ceiling Tmax, worst-case total token cost is Cworst = k·r·Tmax = O(1) relative to number of problems. Recursion depth does not grow unbounded.</w:t>
      </w:r>
    </w:p>
    <w:p>
      <w:r>
        <w:br w:type="page"/>
      </w:r>
    </w:p>
    <w:p>
      <w:pPr>
        <w:pStyle w:val="Heading1"/>
        <w:pBdr>
          <w:bottom w:val="single" w:color="4A9EFF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 Evaluation Plan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5F9E"/>
          <w:sz w:val="24"/>
          <w:szCs w:val="24"/>
        </w:rPr>
        <w:t xml:space="preserve">11.1 Benchmark Dataset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Historical Codeforces problems: 500 problems per rating bucket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Held-out unseen problem batch for final evaluation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Comparison against single-agent LLM baseline and deterministic template solver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5F9E"/>
          <w:sz w:val="24"/>
          <w:szCs w:val="24"/>
        </w:rPr>
        <w:t xml:space="preserve">11.2 Ablation Studies</w:t>
      </w:r>
    </w:p>
    <w:p>
      <w:pPr>
        <w:spacing w:before="60"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Each component will be individually removed and its contribution measured: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Ablation</w:t>
            </w:r>
          </w:p>
        </w:tc>
        <w:tc>
          <w:tcPr>
            <w:tcW w:type="dxa" w:w="62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312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Remove agent hierarchy</w:t>
            </w:r>
          </w:p>
        </w:tc>
        <w:tc>
          <w:tcPr>
            <w:tcW w:type="dxa" w:w="62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Reduced solve rate on Rp &gt; 1800; increased hallucination</w:t>
            </w:r>
          </w:p>
        </w:tc>
      </w:tr>
      <w:tr>
        <w:tc>
          <w:tcPr>
            <w:tcW w:type="dxa" w:w="312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Remove execution verification</w:t>
            </w:r>
          </w:p>
        </w:tc>
        <w:tc>
          <w:tcPr>
            <w:tcW w:type="dxa" w:w="62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False-positive solution rate increases significantly</w:t>
            </w:r>
          </w:p>
        </w:tc>
      </w:tr>
      <w:tr>
        <w:tc>
          <w:tcPr>
            <w:tcW w:type="dxa" w:w="312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Remove token cap</w:t>
            </w:r>
          </w:p>
        </w:tc>
        <w:tc>
          <w:tcPr>
            <w:tcW w:type="dxa" w:w="62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Cost per problem increases 3–5x; no quality improvement</w:t>
            </w:r>
          </w:p>
        </w:tc>
      </w:tr>
      <w:tr>
        <w:tc>
          <w:tcPr>
            <w:tcW w:type="dxa" w:w="312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Remove session isolation</w:t>
            </w:r>
          </w:p>
        </w:tc>
        <w:tc>
          <w:tcPr>
            <w:tcW w:type="dxa" w:w="62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Cross-contamination artifacts; non-reproducible results</w:t>
            </w:r>
          </w:p>
        </w:tc>
      </w:tr>
      <w:tr>
        <w:tc>
          <w:tcPr>
            <w:tcW w:type="dxa" w:w="312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Remove chess abstraction</w:t>
            </w:r>
          </w:p>
        </w:tc>
        <w:tc>
          <w:tcPr>
            <w:tcW w:type="dxa" w:w="6240"/>
            <w:tcBorders>
              <w:top w:val="single" w:color="D0DCEA" w:sz="1"/>
              <w:left w:val="single" w:color="D0DCEA" w:sz="1"/>
              <w:bottom w:val="single" w:color="D0DCEA" w:sz="1"/>
              <w:right w:val="single" w:color="D0DCE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No impact on correctness; reduced explanation quality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5F9E"/>
          <w:sz w:val="24"/>
          <w:szCs w:val="24"/>
        </w:rPr>
        <w:t xml:space="preserve">11.3 Statistical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Solve rate comparison uses two-proportion z-test against single-agent baseline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Significance threshold: p &lt; 0.05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Reporting: mean ± 95% CI across 5 evaluation runs per configuration</w:t>
      </w:r>
    </w:p>
    <w:p>
      <w:r>
        <w:br w:type="page"/>
      </w:r>
    </w:p>
    <w:p>
      <w:pPr>
        <w:pStyle w:val="Heading1"/>
        <w:pBdr>
          <w:bottom w:val="single" w:color="4A9EFF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 Future 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Reinforcement learning for agent promotion and demotion based on historical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Self-play evaluation against historical Codeforces submission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Distributed execution framework for parallel stress-testing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Support for interactive and output-only problem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Automated generation of difficulty-specific training data from session logs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Public leaderboard integration with live Codeforces contests</w:t>
      </w:r>
    </w:p>
    <w:p>
      <w:r>
        <w:br w:type="page"/>
      </w:r>
    </w:p>
    <w:p>
      <w:pPr>
        <w:pStyle w:val="Heading1"/>
        <w:pBdr>
          <w:bottom w:val="single" w:color="4A9EFF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Appendix A: Formal System Model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5F9E"/>
          <w:sz w:val="24"/>
          <w:szCs w:val="24"/>
        </w:rPr>
        <w:t xml:space="preserve">A.1 Problem Definition</w:t>
      </w:r>
    </w:p>
    <w:p>
      <w:pPr>
        <w:spacing w:before="60"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A Codeforces problem is formally defined as:</w:t>
      </w:r>
    </w:p>
    <w:p>
      <w:r>
        <w:t xml:space="preserve"/>
      </w:r>
    </w:p>
    <w:p>
      <w:pPr>
        <w:spacing w:before="60" w:after="80"/>
        <w:ind w:left="720"/>
      </w:pPr>
      <w:r>
        <w:rPr>
          <w:rFonts w:ascii="Courier New" w:cs="Courier New" w:eastAsia="Courier New" w:hAnsi="Courier New"/>
          <w:color w:val="2D5F9E"/>
          <w:sz w:val="22"/>
          <w:szCs w:val="22"/>
        </w:rPr>
        <w:t xml:space="preserve">P = (I, O, C, T)</w:t>
      </w:r>
    </w:p>
    <w:p>
      <w:pPr>
        <w:spacing w:before="60"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where I = input specification, O = output specification, C = constraint set, T = tag set.</w:t>
      </w:r>
    </w:p>
    <w:p>
      <w:pPr>
        <w:spacing w:before="60"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The system constructs S = (A, Π, Φ) where A = algorithm, Π = proof of correctness, Φ = complexity characterization, such that A satisfies C and produces correct O for all valid I.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5F9E"/>
          <w:sz w:val="24"/>
          <w:szCs w:val="24"/>
        </w:rPr>
        <w:t xml:space="preserve">A.2 Session State Machine</w:t>
      </w:r>
    </w:p>
    <w:p>
      <w:pPr>
        <w:spacing w:before="60"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Session state: Σ = (F, D, V) where F = file state, D = decision log, V = verification status.</w:t>
      </w:r>
    </w:p>
    <w:p>
      <w:pPr>
        <w:spacing w:before="60"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Transitions: Σ0 → Σ1 → … → Σk where Σk is terminal iff V = pass ∧ confidence &gt; τ.</w:t>
      </w:r>
    </w:p>
    <w:p>
      <w:pPr>
        <w:spacing w:before="60"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Monotonic improvement condition: ϕ(Σi+1) ≥ ϕ(Σi). If violated within rmax cycles, session terminates.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5F9E"/>
          <w:sz w:val="24"/>
          <w:szCs w:val="24"/>
        </w:rPr>
        <w:t xml:space="preserve">A.3 Strategy Selection</w:t>
      </w:r>
    </w:p>
    <w:p>
      <w:pPr>
        <w:spacing w:before="60"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Candidate strategies S = {S1, S2, …, Sk} are ranked by:</w:t>
      </w:r>
    </w:p>
    <w:p>
      <w:r>
        <w:t xml:space="preserve"/>
      </w:r>
    </w:p>
    <w:p>
      <w:pPr>
        <w:spacing w:before="60" w:after="80"/>
        <w:ind w:left="720"/>
      </w:pPr>
      <w:r>
        <w:rPr>
          <w:rFonts w:ascii="Courier New" w:cs="Courier New" w:eastAsia="Courier New" w:hAnsi="Courier New"/>
          <w:color w:val="2D5F9E"/>
          <w:sz w:val="20"/>
          <w:szCs w:val="20"/>
        </w:rPr>
        <w:t xml:space="preserve">E(Si) = w1·complexity + w2·runtime_empirical + w3·confidence</w:t>
      </w:r>
    </w:p>
    <w:p>
      <w:pPr>
        <w:spacing w:before="60"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Final selection: S* = argmin E(Si) subject to correctness constraints.</w:t>
      </w:r>
    </w:p>
    <w:p>
      <w:r>
        <w:t xml:space="preserve"/>
      </w:r>
    </w:p>
    <w:p>
      <w:r>
        <w:t xml:space="preserve"/>
      </w:r>
    </w:p>
    <w:p>
      <w:pPr>
        <w:pBdr>
          <w:top w:val="single" w:color="D0DCEA" w:sz="4" w:space="6"/>
        </w:pBdr>
        <w:spacing w:before="120"/>
        <w:jc w:val="center"/>
      </w:pPr>
      <w:r>
        <w:rPr>
          <w:rFonts w:ascii="Arial" w:cs="Arial" w:eastAsia="Arial" w:hAnsi="Arial"/>
          <w:color w:val="5A6A7A"/>
          <w:sz w:val="18"/>
          <w:szCs w:val="18"/>
        </w:rPr>
        <w:t xml:space="preserve">End of Document — Hierarchical Multi-Agent Codeforces Solver PRD v1.0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CEA" w:sz="4" w:space="4"/>
      </w:pBdr>
      <w:tabs>
        <w:tab w:val="right" w:pos="9360"/>
      </w:tabs>
      <w:spacing w:before="100"/>
    </w:pPr>
    <w:r>
      <w:rPr>
        <w:rFonts w:ascii="Arial" w:cs="Arial" w:eastAsia="Arial" w:hAnsi="Arial"/>
        <w:color w:val="5A6A7A"/>
        <w:sz w:val="18"/>
        <w:szCs w:val="18"/>
      </w:rPr>
      <w:t xml:space="preserve">Version 1.0  |  February 2026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A6A7A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EFF" w:sz="4" w:space="4"/>
      </w:pBdr>
      <w:tabs>
        <w:tab w:val="right" w:pos="9360"/>
      </w:tabs>
      <w:spacing w:after="100"/>
    </w:pPr>
    <w:r>
      <w:rPr>
        <w:rFonts w:ascii="Arial" w:cs="Arial" w:eastAsia="Arial" w:hAnsi="Arial"/>
        <w:color w:val="5A6A7A"/>
        <w:sz w:val="18"/>
        <w:szCs w:val="18"/>
      </w:rPr>
      <w:t xml:space="preserve">PRD — Hierarchical Multi-Agent Codeforces Solver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4A9EFF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4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D5F9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A24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2026-02-17T23:33:46.833Z</dcterms:created>
  <dcterms:modified xsi:type="dcterms:W3CDTF">2026-02-17T23:33:46.834Z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