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E77D93" w:rsidRPr="00C0024B" w:rsidTr="00875988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E77D93" w:rsidRPr="00C0024B" w:rsidRDefault="00E77D93" w:rsidP="00E77D93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C0024B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E77D93" w:rsidRPr="00C0024B" w:rsidTr="00875988">
        <w:tc>
          <w:tcPr>
            <w:tcW w:w="2977" w:type="dxa"/>
            <w:gridSpan w:val="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3118" w:type="dxa"/>
            <w:vAlign w:val="center"/>
          </w:tcPr>
          <w:p w:rsidR="00E77D93" w:rsidRPr="00C0024B" w:rsidRDefault="00E77D93" w:rsidP="00D42B3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Daytime, </w:t>
            </w:r>
            <w:r w:rsidR="00D42B39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for the educational program </w:t>
            </w:r>
            <w:r w:rsidR="003A4C0B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</w:t>
            </w:r>
            <w:r w:rsidR="00D42B39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OAT</w:t>
            </w:r>
          </w:p>
        </w:tc>
        <w:tc>
          <w:tcPr>
            <w:tcW w:w="3544" w:type="dxa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2020-2021</w:t>
            </w:r>
          </w:p>
        </w:tc>
      </w:tr>
      <w:tr w:rsidR="00E77D93" w:rsidRPr="00C0024B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E77D93" w:rsidRPr="00C0024B" w:rsidRDefault="001419B3" w:rsidP="00E77D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E77D93" w:rsidRPr="00C0024B" w:rsidTr="00875988">
        <w:trPr>
          <w:trHeight w:val="162"/>
        </w:trPr>
        <w:tc>
          <w:tcPr>
            <w:tcW w:w="2977" w:type="dxa"/>
            <w:gridSpan w:val="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August 25</w:t>
            </w:r>
          </w:p>
        </w:tc>
        <w:tc>
          <w:tcPr>
            <w:tcW w:w="6662" w:type="dxa"/>
            <w:gridSpan w:val="2"/>
            <w:vAlign w:val="center"/>
          </w:tcPr>
          <w:p w:rsidR="00E77D93" w:rsidRPr="00C0024B" w:rsidRDefault="00E77D93" w:rsidP="00E77D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875988" w:rsidRPr="00C0024B" w:rsidTr="00875988">
        <w:tc>
          <w:tcPr>
            <w:tcW w:w="2977" w:type="dxa"/>
            <w:gridSpan w:val="2"/>
            <w:vAlign w:val="center"/>
          </w:tcPr>
          <w:p w:rsidR="00875988" w:rsidRPr="00C0024B" w:rsidRDefault="00875988" w:rsidP="008759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01-12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C0024B" w:rsidRDefault="00875988" w:rsidP="008759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of students </w:t>
            </w:r>
            <w:r w:rsidR="007D7B0D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1st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year disciplines and the formation of IEP</w:t>
            </w:r>
          </w:p>
        </w:tc>
      </w:tr>
      <w:tr w:rsidR="00875988" w:rsidRPr="00C0024B" w:rsidTr="00875988">
        <w:tc>
          <w:tcPr>
            <w:tcW w:w="2977" w:type="dxa"/>
            <w:gridSpan w:val="2"/>
            <w:vAlign w:val="center"/>
          </w:tcPr>
          <w:p w:rsidR="00875988" w:rsidRPr="00C0024B" w:rsidRDefault="00875988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01 – </w:t>
            </w:r>
            <w:r w:rsidR="00323471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17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C0024B" w:rsidRDefault="001419B3" w:rsidP="001D14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1D14C6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012F15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2nd year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875988" w:rsidRPr="00C0024B" w:rsidTr="00875988">
        <w:tc>
          <w:tcPr>
            <w:tcW w:w="2977" w:type="dxa"/>
            <w:gridSpan w:val="2"/>
            <w:vAlign w:val="center"/>
          </w:tcPr>
          <w:p w:rsidR="00875988" w:rsidRPr="00C0024B" w:rsidRDefault="00875988" w:rsidP="00012F1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="00012F15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="00323471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31</w:t>
            </w:r>
          </w:p>
        </w:tc>
        <w:tc>
          <w:tcPr>
            <w:tcW w:w="6662" w:type="dxa"/>
            <w:gridSpan w:val="2"/>
            <w:vAlign w:val="center"/>
          </w:tcPr>
          <w:p w:rsidR="00875988" w:rsidRPr="00C0024B" w:rsidRDefault="001419B3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012F15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for the LE(V)-18</w:t>
            </w:r>
            <w:r w:rsidR="00875988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23471" w:rsidRPr="00C0024B" w:rsidTr="00875988">
        <w:tc>
          <w:tcPr>
            <w:tcW w:w="2977" w:type="dxa"/>
            <w:gridSpan w:val="2"/>
            <w:vAlign w:val="center"/>
          </w:tcPr>
          <w:p w:rsidR="00323471" w:rsidRPr="00C0024B" w:rsidRDefault="00323471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November 07</w:t>
            </w:r>
          </w:p>
        </w:tc>
        <w:tc>
          <w:tcPr>
            <w:tcW w:w="6662" w:type="dxa"/>
            <w:gridSpan w:val="2"/>
            <w:vAlign w:val="center"/>
          </w:tcPr>
          <w:p w:rsidR="00323471" w:rsidRPr="00C0024B" w:rsidRDefault="00323471" w:rsidP="003234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LE(V)-17)</w:t>
            </w:r>
          </w:p>
        </w:tc>
      </w:tr>
      <w:tr w:rsidR="00637D33" w:rsidRPr="00C0024B" w:rsidTr="00875988">
        <w:tc>
          <w:tcPr>
            <w:tcW w:w="2977" w:type="dxa"/>
            <w:gridSpan w:val="2"/>
            <w:vAlign w:val="center"/>
          </w:tcPr>
          <w:p w:rsidR="00637D33" w:rsidRPr="00C0024B" w:rsidRDefault="00637D33" w:rsidP="00637D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September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26</w:t>
            </w:r>
          </w:p>
        </w:tc>
        <w:tc>
          <w:tcPr>
            <w:tcW w:w="6662" w:type="dxa"/>
            <w:gridSpan w:val="2"/>
            <w:vAlign w:val="center"/>
          </w:tcPr>
          <w:p w:rsidR="00637D33" w:rsidRPr="00C0024B" w:rsidRDefault="00637D33" w:rsidP="00637D3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 (for the 1st year)</w:t>
            </w:r>
          </w:p>
        </w:tc>
      </w:tr>
      <w:tr w:rsidR="0016312C" w:rsidRPr="00C0024B" w:rsidTr="00875988">
        <w:tc>
          <w:tcPr>
            <w:tcW w:w="2977" w:type="dxa"/>
            <w:gridSpan w:val="2"/>
            <w:vAlign w:val="center"/>
          </w:tcPr>
          <w:p w:rsidR="0016312C" w:rsidRPr="00C0024B" w:rsidRDefault="0016312C" w:rsidP="001631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21-26</w:t>
            </w:r>
          </w:p>
        </w:tc>
        <w:tc>
          <w:tcPr>
            <w:tcW w:w="6662" w:type="dxa"/>
            <w:gridSpan w:val="2"/>
            <w:vAlign w:val="center"/>
          </w:tcPr>
          <w:p w:rsidR="0016312C" w:rsidRPr="00C0024B" w:rsidRDefault="0016312C" w:rsidP="001631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2nd year)</w:t>
            </w:r>
          </w:p>
        </w:tc>
      </w:tr>
      <w:tr w:rsidR="004E4E8D" w:rsidRPr="00C0024B" w:rsidTr="00875988">
        <w:tc>
          <w:tcPr>
            <w:tcW w:w="2977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05-10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LE(V)-18</w:t>
            </w:r>
            <w:r w:rsidRPr="00C0024B">
              <w:rPr>
                <w:lang w:val="en-US"/>
              </w:rPr>
              <w:t xml:space="preserve"> and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LE(V)-17)</w:t>
            </w:r>
          </w:p>
        </w:tc>
      </w:tr>
      <w:tr w:rsidR="004E4E8D" w:rsidRPr="00C0024B" w:rsidTr="00875988">
        <w:tc>
          <w:tcPr>
            <w:tcW w:w="2977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12-17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2nd year)</w:t>
            </w:r>
          </w:p>
        </w:tc>
      </w:tr>
      <w:tr w:rsidR="004E4E8D" w:rsidRPr="00C0024B" w:rsidTr="00875988">
        <w:tc>
          <w:tcPr>
            <w:tcW w:w="2977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9-24</w:t>
            </w:r>
          </w:p>
        </w:tc>
        <w:tc>
          <w:tcPr>
            <w:tcW w:w="6662" w:type="dxa"/>
            <w:gridSpan w:val="2"/>
            <w:vAlign w:val="center"/>
          </w:tcPr>
          <w:p w:rsidR="004E4E8D" w:rsidRPr="00C0024B" w:rsidRDefault="004E4E8D" w:rsidP="004E4E8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2nd year)</w:t>
            </w:r>
          </w:p>
        </w:tc>
      </w:tr>
      <w:tr w:rsidR="000F5CCC" w:rsidRPr="00C0024B" w:rsidTr="00875988">
        <w:tc>
          <w:tcPr>
            <w:tcW w:w="2977" w:type="dxa"/>
            <w:gridSpan w:val="2"/>
            <w:vAlign w:val="center"/>
          </w:tcPr>
          <w:p w:rsidR="000F5CCC" w:rsidRPr="00C0024B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26-31</w:t>
            </w:r>
          </w:p>
        </w:tc>
        <w:tc>
          <w:tcPr>
            <w:tcW w:w="6662" w:type="dxa"/>
            <w:gridSpan w:val="2"/>
            <w:vAlign w:val="center"/>
          </w:tcPr>
          <w:p w:rsidR="000F5CCC" w:rsidRPr="00C0024B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LE(V)-18)</w:t>
            </w:r>
          </w:p>
        </w:tc>
      </w:tr>
      <w:tr w:rsidR="000F5CCC" w:rsidRPr="00C0024B" w:rsidTr="00875988">
        <w:tc>
          <w:tcPr>
            <w:tcW w:w="2977" w:type="dxa"/>
            <w:gridSpan w:val="2"/>
            <w:vAlign w:val="center"/>
          </w:tcPr>
          <w:p w:rsidR="000F5CCC" w:rsidRPr="00C0024B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 – December 12</w:t>
            </w:r>
          </w:p>
        </w:tc>
        <w:tc>
          <w:tcPr>
            <w:tcW w:w="6662" w:type="dxa"/>
            <w:gridSpan w:val="2"/>
            <w:vAlign w:val="center"/>
          </w:tcPr>
          <w:p w:rsidR="000F5CCC" w:rsidRPr="00C0024B" w:rsidRDefault="000F5CCC" w:rsidP="000F5CC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2nd year)</w:t>
            </w:r>
          </w:p>
        </w:tc>
      </w:tr>
      <w:tr w:rsidR="00183330" w:rsidRPr="00C0024B" w:rsidTr="00875988">
        <w:tc>
          <w:tcPr>
            <w:tcW w:w="2977" w:type="dxa"/>
            <w:gridSpan w:val="2"/>
            <w:vAlign w:val="center"/>
          </w:tcPr>
          <w:p w:rsidR="00183330" w:rsidRPr="00C0024B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October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 – December 12</w:t>
            </w:r>
          </w:p>
        </w:tc>
        <w:tc>
          <w:tcPr>
            <w:tcW w:w="6662" w:type="dxa"/>
            <w:gridSpan w:val="2"/>
            <w:vAlign w:val="center"/>
          </w:tcPr>
          <w:p w:rsidR="00183330" w:rsidRPr="00C0024B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LE(S)-18)</w:t>
            </w:r>
          </w:p>
        </w:tc>
      </w:tr>
      <w:tr w:rsidR="00183330" w:rsidRPr="00C0024B" w:rsidTr="00875988">
        <w:tc>
          <w:tcPr>
            <w:tcW w:w="2977" w:type="dxa"/>
            <w:gridSpan w:val="2"/>
            <w:vAlign w:val="center"/>
          </w:tcPr>
          <w:p w:rsidR="00183330" w:rsidRPr="00C0024B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183330" w:rsidRPr="00C0024B" w:rsidRDefault="00183330" w:rsidP="00183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 (for the 1st year)</w:t>
            </w:r>
          </w:p>
        </w:tc>
      </w:tr>
      <w:tr w:rsidR="00342D60" w:rsidRPr="00C0024B" w:rsidTr="00875988">
        <w:tc>
          <w:tcPr>
            <w:tcW w:w="2977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LE(V)-18)</w:t>
            </w:r>
          </w:p>
        </w:tc>
      </w:tr>
      <w:tr w:rsidR="00342D60" w:rsidRPr="00C0024B" w:rsidTr="00875988">
        <w:tc>
          <w:tcPr>
            <w:tcW w:w="2977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LE(V)-17)</w:t>
            </w:r>
          </w:p>
        </w:tc>
      </w:tr>
      <w:tr w:rsidR="00342D60" w:rsidRPr="00C0024B" w:rsidTr="00875988">
        <w:tc>
          <w:tcPr>
            <w:tcW w:w="2977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9-14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LE(V)-17)</w:t>
            </w:r>
          </w:p>
        </w:tc>
      </w:tr>
      <w:tr w:rsidR="00342D60" w:rsidRPr="00C0024B" w:rsidTr="00875988">
        <w:tc>
          <w:tcPr>
            <w:tcW w:w="2977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6662" w:type="dxa"/>
            <w:gridSpan w:val="2"/>
            <w:vAlign w:val="center"/>
          </w:tcPr>
          <w:p w:rsidR="00342D60" w:rsidRPr="00C0024B" w:rsidRDefault="00342D60" w:rsidP="00342D6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LE(V)-18)</w:t>
            </w:r>
          </w:p>
        </w:tc>
      </w:tr>
      <w:tr w:rsidR="00404498" w:rsidRPr="00C0024B" w:rsidTr="00875988">
        <w:tc>
          <w:tcPr>
            <w:tcW w:w="2977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1st quarter (for the LE(S)-17)</w:t>
            </w:r>
          </w:p>
        </w:tc>
      </w:tr>
      <w:tr w:rsidR="00404498" w:rsidRPr="00C0024B" w:rsidTr="00875988">
        <w:tc>
          <w:tcPr>
            <w:tcW w:w="2977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16-21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 (for the 2nd year)</w:t>
            </w:r>
          </w:p>
        </w:tc>
      </w:tr>
      <w:tr w:rsidR="00404498" w:rsidRPr="00C0024B" w:rsidTr="00875988">
        <w:tc>
          <w:tcPr>
            <w:tcW w:w="2977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16-21</w:t>
            </w:r>
          </w:p>
        </w:tc>
        <w:tc>
          <w:tcPr>
            <w:tcW w:w="6662" w:type="dxa"/>
            <w:gridSpan w:val="2"/>
            <w:vAlign w:val="center"/>
          </w:tcPr>
          <w:p w:rsidR="00404498" w:rsidRPr="00C0024B" w:rsidRDefault="00404498" w:rsidP="00404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LE(S)-18)</w:t>
            </w:r>
          </w:p>
        </w:tc>
      </w:tr>
      <w:tr w:rsidR="004B02C7" w:rsidRPr="00C0024B" w:rsidTr="00875988">
        <w:tc>
          <w:tcPr>
            <w:tcW w:w="2977" w:type="dxa"/>
            <w:gridSpan w:val="2"/>
            <w:vAlign w:val="center"/>
          </w:tcPr>
          <w:p w:rsidR="004B02C7" w:rsidRPr="00C0024B" w:rsidRDefault="004B02C7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November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 – January 02</w:t>
            </w:r>
          </w:p>
        </w:tc>
        <w:tc>
          <w:tcPr>
            <w:tcW w:w="6662" w:type="dxa"/>
            <w:gridSpan w:val="2"/>
            <w:vAlign w:val="center"/>
          </w:tcPr>
          <w:p w:rsidR="004B02C7" w:rsidRPr="00C0024B" w:rsidRDefault="00E20116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</w:t>
            </w:r>
            <w:r w:rsidR="004B02C7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 (for the LE(V)-17)</w:t>
            </w:r>
          </w:p>
        </w:tc>
      </w:tr>
      <w:tr w:rsidR="004B02C7" w:rsidRPr="00C0024B" w:rsidTr="00875988">
        <w:tc>
          <w:tcPr>
            <w:tcW w:w="2977" w:type="dxa"/>
            <w:gridSpan w:val="2"/>
            <w:vAlign w:val="center"/>
          </w:tcPr>
          <w:p w:rsidR="004B02C7" w:rsidRPr="00C0024B" w:rsidRDefault="004B02C7" w:rsidP="004B02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30 – December 05</w:t>
            </w:r>
          </w:p>
        </w:tc>
        <w:tc>
          <w:tcPr>
            <w:tcW w:w="6662" w:type="dxa"/>
            <w:gridSpan w:val="2"/>
            <w:vAlign w:val="center"/>
          </w:tcPr>
          <w:p w:rsidR="004B02C7" w:rsidRPr="00C0024B" w:rsidRDefault="004B02C7" w:rsidP="00A905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</w:t>
            </w:r>
            <w:r w:rsidR="00A9057D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="00A9057D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830240" w:rsidRPr="00C0024B" w:rsidTr="00875988">
        <w:tc>
          <w:tcPr>
            <w:tcW w:w="2977" w:type="dxa"/>
            <w:gridSpan w:val="2"/>
            <w:vAlign w:val="center"/>
          </w:tcPr>
          <w:p w:rsidR="00830240" w:rsidRPr="00C0024B" w:rsidRDefault="00830240" w:rsidP="0083024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30 – December 05</w:t>
            </w:r>
          </w:p>
        </w:tc>
        <w:tc>
          <w:tcPr>
            <w:tcW w:w="6662" w:type="dxa"/>
            <w:gridSpan w:val="2"/>
            <w:vAlign w:val="center"/>
          </w:tcPr>
          <w:p w:rsidR="00830240" w:rsidRPr="00C0024B" w:rsidRDefault="00830240" w:rsidP="0083024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LE(S)-17)</w:t>
            </w:r>
          </w:p>
        </w:tc>
      </w:tr>
      <w:tr w:rsidR="00555302" w:rsidRPr="00C0024B" w:rsidTr="00875988">
        <w:tc>
          <w:tcPr>
            <w:tcW w:w="2977" w:type="dxa"/>
            <w:gridSpan w:val="2"/>
            <w:vAlign w:val="center"/>
          </w:tcPr>
          <w:p w:rsidR="00555302" w:rsidRPr="00C0024B" w:rsidRDefault="00555302" w:rsidP="005553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555302" w:rsidRPr="00C0024B" w:rsidRDefault="00555302" w:rsidP="0055530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2nd year)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LE(S)-18)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14-19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LE(S)-18)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2nd year)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LE(S)-17)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21-26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LE(V)-18)</w:t>
            </w:r>
          </w:p>
        </w:tc>
      </w:tr>
      <w:tr w:rsidR="0088351C" w:rsidRPr="00C0024B" w:rsidTr="00875988">
        <w:tc>
          <w:tcPr>
            <w:tcW w:w="2977" w:type="dxa"/>
            <w:gridSpan w:val="2"/>
            <w:vAlign w:val="center"/>
          </w:tcPr>
          <w:p w:rsidR="0088351C" w:rsidRPr="00C0024B" w:rsidRDefault="0088351C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21 – February 06</w:t>
            </w:r>
          </w:p>
        </w:tc>
        <w:tc>
          <w:tcPr>
            <w:tcW w:w="6662" w:type="dxa"/>
            <w:gridSpan w:val="2"/>
            <w:vAlign w:val="center"/>
          </w:tcPr>
          <w:p w:rsidR="0088351C" w:rsidRPr="00C0024B" w:rsidRDefault="006D22D7" w:rsidP="008835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</w:t>
            </w:r>
            <w:r w:rsidR="0088351C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2nd quarter (for the LE(S)-18)</w:t>
            </w:r>
          </w:p>
        </w:tc>
      </w:tr>
      <w:tr w:rsidR="00C1189A" w:rsidRPr="00C0024B" w:rsidTr="00875988">
        <w:tc>
          <w:tcPr>
            <w:tcW w:w="2977" w:type="dxa"/>
            <w:gridSpan w:val="2"/>
            <w:vAlign w:val="center"/>
          </w:tcPr>
          <w:p w:rsidR="00C1189A" w:rsidRPr="00C0024B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C1189A" w:rsidRPr="00C0024B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LE(V)-17)</w:t>
            </w:r>
          </w:p>
        </w:tc>
      </w:tr>
      <w:tr w:rsidR="00C1189A" w:rsidRPr="00C0024B" w:rsidTr="00875988">
        <w:tc>
          <w:tcPr>
            <w:tcW w:w="2977" w:type="dxa"/>
            <w:gridSpan w:val="2"/>
            <w:vAlign w:val="center"/>
          </w:tcPr>
          <w:p w:rsidR="00C1189A" w:rsidRPr="00C0024B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C1189A" w:rsidRPr="00C0024B" w:rsidRDefault="00C1189A" w:rsidP="00C1189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LE(S)-17)</w:t>
            </w:r>
          </w:p>
        </w:tc>
      </w:tr>
      <w:tr w:rsidR="006D22D7" w:rsidRPr="00C0024B" w:rsidTr="00875988">
        <w:tc>
          <w:tcPr>
            <w:tcW w:w="2977" w:type="dxa"/>
            <w:gridSpan w:val="2"/>
            <w:vAlign w:val="center"/>
          </w:tcPr>
          <w:p w:rsidR="006D22D7" w:rsidRPr="00C0024B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02</w:t>
            </w:r>
          </w:p>
        </w:tc>
        <w:tc>
          <w:tcPr>
            <w:tcW w:w="6662" w:type="dxa"/>
            <w:gridSpan w:val="2"/>
            <w:vAlign w:val="center"/>
          </w:tcPr>
          <w:p w:rsidR="006D22D7" w:rsidRPr="00C0024B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2nd year)</w:t>
            </w:r>
          </w:p>
        </w:tc>
      </w:tr>
      <w:tr w:rsidR="006D22D7" w:rsidRPr="00C0024B" w:rsidTr="00875988">
        <w:tc>
          <w:tcPr>
            <w:tcW w:w="2977" w:type="dxa"/>
            <w:gridSpan w:val="2"/>
            <w:vAlign w:val="center"/>
          </w:tcPr>
          <w:p w:rsidR="006D22D7" w:rsidRPr="00C0024B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January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662" w:type="dxa"/>
            <w:gridSpan w:val="2"/>
            <w:vAlign w:val="center"/>
          </w:tcPr>
          <w:p w:rsidR="006D22D7" w:rsidRPr="00C0024B" w:rsidRDefault="006D22D7" w:rsidP="006D22D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LE(V)-18)</w:t>
            </w:r>
          </w:p>
        </w:tc>
      </w:tr>
      <w:tr w:rsidR="00E20116" w:rsidRPr="00C0024B" w:rsidTr="00875988">
        <w:tc>
          <w:tcPr>
            <w:tcW w:w="2977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December 28 – 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 (for the 1st year)</w:t>
            </w:r>
          </w:p>
        </w:tc>
      </w:tr>
      <w:tr w:rsidR="00E20116" w:rsidRPr="00C0024B" w:rsidTr="00875988">
        <w:tc>
          <w:tcPr>
            <w:tcW w:w="2977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4-16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LE(V)-17)</w:t>
            </w:r>
          </w:p>
        </w:tc>
      </w:tr>
      <w:tr w:rsidR="00E20116" w:rsidRPr="00C0024B" w:rsidTr="00875988">
        <w:tc>
          <w:tcPr>
            <w:tcW w:w="2977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04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 semester, 2nd quarter (for the LE(S)-17)</w:t>
            </w:r>
          </w:p>
        </w:tc>
      </w:tr>
      <w:tr w:rsidR="00E20116" w:rsidRPr="00C0024B" w:rsidTr="00875988">
        <w:tc>
          <w:tcPr>
            <w:tcW w:w="2977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11-16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20116" w:rsidRPr="00C0024B" w:rsidTr="00875988">
        <w:tc>
          <w:tcPr>
            <w:tcW w:w="2977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11-16</w:t>
            </w:r>
          </w:p>
        </w:tc>
        <w:tc>
          <w:tcPr>
            <w:tcW w:w="6662" w:type="dxa"/>
            <w:gridSpan w:val="2"/>
            <w:vAlign w:val="center"/>
          </w:tcPr>
          <w:p w:rsidR="00E20116" w:rsidRPr="00C0024B" w:rsidRDefault="00E20116" w:rsidP="00E201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18-30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1st year)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March 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LE(V)-17)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25-30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01-06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LE(S)-18)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7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22 –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LE(S)-17)</w:t>
            </w:r>
          </w:p>
        </w:tc>
      </w:tr>
      <w:tr w:rsidR="00D6394A" w:rsidRPr="00C0024B" w:rsidTr="00875988">
        <w:tc>
          <w:tcPr>
            <w:tcW w:w="2977" w:type="dxa"/>
            <w:gridSpan w:val="2"/>
            <w:vAlign w:val="center"/>
          </w:tcPr>
          <w:p w:rsidR="00D6394A" w:rsidRPr="00C0024B" w:rsidRDefault="00D6394A" w:rsidP="00D6394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D6394A" w:rsidRPr="00C0024B" w:rsidRDefault="00D6394A" w:rsidP="00D6394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LE(S)-18)</w:t>
            </w:r>
          </w:p>
        </w:tc>
      </w:tr>
      <w:tr w:rsidR="003F0B7B" w:rsidRPr="00C0024B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C0024B" w:rsidRDefault="001E1764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7-</w:t>
            </w:r>
            <w:r w:rsidR="003F0B7B"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3F0B7B" w:rsidRPr="00C0024B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C0024B" w:rsidRDefault="001E1764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3F0B7B"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-3 weeks</w:t>
            </w:r>
          </w:p>
        </w:tc>
      </w:tr>
      <w:tr w:rsidR="003F0B7B" w:rsidRPr="00C0024B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1-</w:t>
            </w: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3F0B7B" w:rsidRPr="00C0024B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3F0B7B" w:rsidRPr="00C0024B" w:rsidRDefault="003F0B7B" w:rsidP="003F0B7B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3F0B7B" w:rsidRPr="00C0024B" w:rsidRDefault="003F0B7B" w:rsidP="003F0B7B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04 – </w:t>
            </w:r>
            <w:r w:rsidR="000E7ADB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20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="000E7ADB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2nd year)</w:t>
            </w:r>
          </w:p>
        </w:tc>
      </w:tr>
      <w:tr w:rsidR="003F0B7B" w:rsidRPr="00C0024B" w:rsidTr="00875988">
        <w:tc>
          <w:tcPr>
            <w:tcW w:w="2977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18 – </w:t>
            </w:r>
            <w:r w:rsidR="000E7ADB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06</w:t>
            </w:r>
          </w:p>
        </w:tc>
        <w:tc>
          <w:tcPr>
            <w:tcW w:w="6662" w:type="dxa"/>
            <w:gridSpan w:val="2"/>
            <w:vAlign w:val="center"/>
          </w:tcPr>
          <w:p w:rsidR="003F0B7B" w:rsidRPr="00C0024B" w:rsidRDefault="003F0B7B" w:rsidP="003F0B7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="000E7ADB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, 1st quarter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January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25-30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2nd year)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May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1st year)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08-13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LE(V)-18)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February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15-20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2nd year)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22-27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2nd year)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01-06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LE(V)-18)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(for the 2nd year)</w:t>
            </w:r>
          </w:p>
        </w:tc>
      </w:tr>
      <w:tr w:rsidR="008B0B2C" w:rsidRPr="00C0024B" w:rsidTr="00875988">
        <w:tc>
          <w:tcPr>
            <w:tcW w:w="2977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8B0B2C" w:rsidRPr="00C0024B" w:rsidRDefault="008B0B2C" w:rsidP="008B0B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1st quarter (for the LE(S)-18)</w:t>
            </w:r>
          </w:p>
        </w:tc>
      </w:tr>
      <w:tr w:rsidR="007379C8" w:rsidRPr="00C0024B" w:rsidTr="00875988">
        <w:tc>
          <w:tcPr>
            <w:tcW w:w="2977" w:type="dxa"/>
            <w:gridSpan w:val="2"/>
            <w:vAlign w:val="center"/>
          </w:tcPr>
          <w:p w:rsidR="007379C8" w:rsidRPr="00C0024B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08-13</w:t>
            </w:r>
          </w:p>
        </w:tc>
        <w:tc>
          <w:tcPr>
            <w:tcW w:w="6662" w:type="dxa"/>
            <w:gridSpan w:val="2"/>
            <w:vAlign w:val="center"/>
          </w:tcPr>
          <w:p w:rsidR="007379C8" w:rsidRPr="00C0024B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LE(V)-18)</w:t>
            </w:r>
          </w:p>
        </w:tc>
      </w:tr>
      <w:tr w:rsidR="007379C8" w:rsidRPr="00C0024B" w:rsidTr="00875988">
        <w:tc>
          <w:tcPr>
            <w:tcW w:w="2977" w:type="dxa"/>
            <w:gridSpan w:val="2"/>
            <w:vAlign w:val="center"/>
          </w:tcPr>
          <w:p w:rsidR="007379C8" w:rsidRPr="00C0024B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08 – July 31</w:t>
            </w:r>
          </w:p>
        </w:tc>
        <w:tc>
          <w:tcPr>
            <w:tcW w:w="6662" w:type="dxa"/>
            <w:gridSpan w:val="2"/>
            <w:vAlign w:val="center"/>
          </w:tcPr>
          <w:p w:rsidR="007379C8" w:rsidRPr="00C0024B" w:rsidRDefault="007379C8" w:rsidP="007379C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LE(S)-17)</w:t>
            </w:r>
          </w:p>
        </w:tc>
      </w:tr>
      <w:tr w:rsidR="00910D48" w:rsidRPr="00C0024B" w:rsidTr="00875988">
        <w:tc>
          <w:tcPr>
            <w:tcW w:w="2977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15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6662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 semester, 2nd quarter (for the LE(V)-18)</w:t>
            </w:r>
          </w:p>
        </w:tc>
      </w:tr>
      <w:tr w:rsidR="00910D48" w:rsidRPr="00C0024B" w:rsidTr="00875988">
        <w:tc>
          <w:tcPr>
            <w:tcW w:w="2977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 (for the 2nd year)</w:t>
            </w:r>
          </w:p>
        </w:tc>
      </w:tr>
      <w:tr w:rsidR="00910D48" w:rsidRPr="00C0024B" w:rsidTr="00875988">
        <w:tc>
          <w:tcPr>
            <w:tcW w:w="2977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 (for the 1st year)</w:t>
            </w:r>
          </w:p>
        </w:tc>
      </w:tr>
      <w:tr w:rsidR="00910D48" w:rsidRPr="00C0024B" w:rsidTr="00875988">
        <w:tc>
          <w:tcPr>
            <w:tcW w:w="2977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March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1st quarter (RC1) (for the LE(S)-18)</w:t>
            </w:r>
          </w:p>
        </w:tc>
      </w:tr>
      <w:tr w:rsidR="00910D48" w:rsidRPr="00C0024B" w:rsidTr="00875988">
        <w:tc>
          <w:tcPr>
            <w:tcW w:w="2977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22 – May 08</w:t>
            </w:r>
          </w:p>
        </w:tc>
        <w:tc>
          <w:tcPr>
            <w:tcW w:w="6662" w:type="dxa"/>
            <w:gridSpan w:val="2"/>
            <w:vAlign w:val="center"/>
          </w:tcPr>
          <w:p w:rsidR="00910D48" w:rsidRPr="00C0024B" w:rsidRDefault="00910D48" w:rsidP="00910D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LE-V-17)</w:t>
            </w:r>
          </w:p>
        </w:tc>
      </w:tr>
      <w:tr w:rsidR="00AF67C1" w:rsidRPr="00C0024B" w:rsidTr="00875988">
        <w:tc>
          <w:tcPr>
            <w:tcW w:w="2977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March 29 – April 03</w:t>
            </w:r>
          </w:p>
        </w:tc>
        <w:tc>
          <w:tcPr>
            <w:tcW w:w="6662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Registration for discipline and the formation of the IEP 2021-2022 academic year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1st year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and 2nd year)</w:t>
            </w:r>
          </w:p>
        </w:tc>
      </w:tr>
      <w:tr w:rsidR="00AF67C1" w:rsidRPr="00C0024B" w:rsidTr="00875988">
        <w:tc>
          <w:tcPr>
            <w:tcW w:w="2977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05-10</w:t>
            </w:r>
          </w:p>
        </w:tc>
        <w:tc>
          <w:tcPr>
            <w:tcW w:w="6662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V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AF67C1" w:rsidRPr="00C0024B" w:rsidTr="00875988">
        <w:tc>
          <w:tcPr>
            <w:tcW w:w="2977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LE(V)-18)</w:t>
            </w:r>
          </w:p>
        </w:tc>
      </w:tr>
      <w:tr w:rsidR="00AF67C1" w:rsidRPr="00C0024B" w:rsidTr="00875988">
        <w:tc>
          <w:tcPr>
            <w:tcW w:w="2977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2nd year)</w:t>
            </w:r>
          </w:p>
        </w:tc>
      </w:tr>
      <w:tr w:rsidR="00AF67C1" w:rsidRPr="00C0024B" w:rsidTr="00875988">
        <w:tc>
          <w:tcPr>
            <w:tcW w:w="2977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12-17</w:t>
            </w:r>
          </w:p>
        </w:tc>
        <w:tc>
          <w:tcPr>
            <w:tcW w:w="6662" w:type="dxa"/>
            <w:gridSpan w:val="2"/>
            <w:vAlign w:val="center"/>
          </w:tcPr>
          <w:p w:rsidR="00AF67C1" w:rsidRPr="00C0024B" w:rsidRDefault="00AF67C1" w:rsidP="00AF67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1st quarter (RC2) (for the LE(S)-18)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19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-24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1st quarter (for the LE(S)-18)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April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19-30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2nd year)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-30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LE(V)-18)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26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–</w:t>
            </w:r>
            <w:r w:rsidRPr="00C0024B"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June 12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0F6BDD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Spring</w:t>
            </w:r>
            <w:r w:rsidR="002C504F"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semester, 2nd quarter (for the LE(S)-18)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03-15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LE(V)-18)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ay 03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2nd year)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10-15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 (RC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</w:t>
            </w:r>
            <w:r w:rsidRPr="00C0024B">
              <w:rPr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year)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10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June 26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Final examination (for the LE-V-17)</w:t>
            </w:r>
          </w:p>
        </w:tc>
      </w:tr>
      <w:tr w:rsidR="00567F9D" w:rsidRPr="00C0024B" w:rsidTr="00875988">
        <w:tc>
          <w:tcPr>
            <w:tcW w:w="2977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17-22</w:t>
            </w:r>
          </w:p>
        </w:tc>
        <w:tc>
          <w:tcPr>
            <w:tcW w:w="6662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control, 2nd quarter (RC1)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8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67F9D" w:rsidRPr="00C0024B" w:rsidTr="00875988">
        <w:tc>
          <w:tcPr>
            <w:tcW w:w="2977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May 1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7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6662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Summer examination session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1st year)</w:t>
            </w:r>
          </w:p>
        </w:tc>
      </w:tr>
      <w:tr w:rsidR="00567F9D" w:rsidRPr="00C0024B" w:rsidTr="00875988">
        <w:tc>
          <w:tcPr>
            <w:tcW w:w="2977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M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ay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6662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LE(V)-18)</w:t>
            </w:r>
          </w:p>
        </w:tc>
      </w:tr>
      <w:tr w:rsidR="00567F9D" w:rsidRPr="00C0024B" w:rsidTr="00875988">
        <w:tc>
          <w:tcPr>
            <w:tcW w:w="2977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24-29</w:t>
            </w:r>
          </w:p>
        </w:tc>
        <w:tc>
          <w:tcPr>
            <w:tcW w:w="6662" w:type="dxa"/>
            <w:gridSpan w:val="2"/>
            <w:vAlign w:val="center"/>
          </w:tcPr>
          <w:p w:rsidR="00567F9D" w:rsidRPr="00C0024B" w:rsidRDefault="00567F9D" w:rsidP="00567F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discipline and the formation of the IEP 2021-2022 academic year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(for the LE(S)-18)</w:t>
            </w:r>
          </w:p>
        </w:tc>
      </w:tr>
      <w:tr w:rsidR="000F6BDD" w:rsidRPr="00C0024B" w:rsidTr="00875988">
        <w:tc>
          <w:tcPr>
            <w:tcW w:w="2977" w:type="dxa"/>
            <w:gridSpan w:val="2"/>
            <w:vAlign w:val="center"/>
          </w:tcPr>
          <w:p w:rsidR="000F6BDD" w:rsidRPr="00C0024B" w:rsidRDefault="000F6BDD" w:rsidP="000F6B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lastRenderedPageBreak/>
              <w:t xml:space="preserve">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07-12</w:t>
            </w:r>
          </w:p>
        </w:tc>
        <w:tc>
          <w:tcPr>
            <w:tcW w:w="6662" w:type="dxa"/>
            <w:gridSpan w:val="2"/>
            <w:vAlign w:val="center"/>
          </w:tcPr>
          <w:p w:rsidR="000F6BDD" w:rsidRPr="00C0024B" w:rsidRDefault="000F6BDD" w:rsidP="000F6B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 rating control, 2nd quarter (RC2) (for the LE(S)-18)</w:t>
            </w:r>
          </w:p>
        </w:tc>
      </w:tr>
      <w:tr w:rsidR="000F6BDD" w:rsidRPr="00C0024B" w:rsidTr="00875988">
        <w:tc>
          <w:tcPr>
            <w:tcW w:w="2977" w:type="dxa"/>
            <w:gridSpan w:val="2"/>
            <w:vAlign w:val="center"/>
          </w:tcPr>
          <w:p w:rsidR="000F6BDD" w:rsidRPr="00C0024B" w:rsidRDefault="000F6BDD" w:rsidP="000F6B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14-26</w:t>
            </w:r>
          </w:p>
        </w:tc>
        <w:tc>
          <w:tcPr>
            <w:tcW w:w="6662" w:type="dxa"/>
            <w:gridSpan w:val="2"/>
            <w:vAlign w:val="center"/>
          </w:tcPr>
          <w:p w:rsidR="000F6BDD" w:rsidRPr="00C0024B" w:rsidRDefault="000F6BDD" w:rsidP="000F6BD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Examination session, 2nd quarter (for the LE(S)-18)</w:t>
            </w:r>
          </w:p>
        </w:tc>
      </w:tr>
      <w:tr w:rsidR="00F31B57" w:rsidRPr="00C0024B" w:rsidTr="00875988">
        <w:tc>
          <w:tcPr>
            <w:tcW w:w="2977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07-12</w:t>
            </w:r>
          </w:p>
        </w:tc>
        <w:tc>
          <w:tcPr>
            <w:tcW w:w="6662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for the summer semester</w:t>
            </w:r>
          </w:p>
        </w:tc>
      </w:tr>
      <w:tr w:rsidR="00F31B57" w:rsidRPr="00C0024B" w:rsidTr="00875988">
        <w:tc>
          <w:tcPr>
            <w:tcW w:w="2977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07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August 28</w:t>
            </w:r>
          </w:p>
        </w:tc>
        <w:tc>
          <w:tcPr>
            <w:tcW w:w="6662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holidays (for the 1st year)</w:t>
            </w:r>
          </w:p>
        </w:tc>
      </w:tr>
      <w:tr w:rsidR="00F31B57" w:rsidRPr="00C0024B" w:rsidTr="00875988">
        <w:tc>
          <w:tcPr>
            <w:tcW w:w="2977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July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6662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Summer semester</w:t>
            </w:r>
          </w:p>
        </w:tc>
      </w:tr>
      <w:tr w:rsidR="00F31B57" w:rsidRPr="00C0024B" w:rsidTr="00875988">
        <w:tc>
          <w:tcPr>
            <w:tcW w:w="2977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from June 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6662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Flight practice (for the LE(S)-18)</w:t>
            </w:r>
          </w:p>
        </w:tc>
      </w:tr>
      <w:tr w:rsidR="00F31B57" w:rsidRPr="00C0024B" w:rsidTr="00875988">
        <w:tc>
          <w:tcPr>
            <w:tcW w:w="2977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from August 02</w:t>
            </w:r>
          </w:p>
        </w:tc>
        <w:tc>
          <w:tcPr>
            <w:tcW w:w="6662" w:type="dxa"/>
            <w:gridSpan w:val="2"/>
            <w:vAlign w:val="center"/>
          </w:tcPr>
          <w:p w:rsidR="00F31B57" w:rsidRPr="00C0024B" w:rsidRDefault="00F31B57" w:rsidP="00F31B5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Final examination (for the LE-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</w:t>
            </w:r>
            <w:r w:rsidRPr="00C0024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-17)</w:t>
            </w:r>
          </w:p>
        </w:tc>
      </w:tr>
      <w:tr w:rsidR="002C504F" w:rsidRPr="00C0024B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2C504F" w:rsidRPr="00C0024B" w:rsidRDefault="00F31B57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7-</w:t>
            </w:r>
            <w:r w:rsidR="002C504F"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2C504F" w:rsidRPr="00C0024B" w:rsidTr="00875988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2C504F" w:rsidRPr="00C0024B" w:rsidRDefault="00F31B57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2C504F"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-3 weeks</w:t>
            </w:r>
          </w:p>
        </w:tc>
      </w:tr>
      <w:tr w:rsidR="002C504F" w:rsidRPr="00C0024B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Flight practice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from 7 weeks</w:t>
            </w:r>
          </w:p>
        </w:tc>
      </w:tr>
      <w:tr w:rsidR="002C504F" w:rsidRPr="00C0024B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Final examination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</w:t>
            </w:r>
          </w:p>
        </w:tc>
      </w:tr>
      <w:tr w:rsidR="002C504F" w:rsidRPr="00C0024B" w:rsidTr="00875988">
        <w:tc>
          <w:tcPr>
            <w:tcW w:w="2977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662" w:type="dxa"/>
            <w:gridSpan w:val="2"/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 (for liquidation academic debts no more than 15 credits)</w:t>
            </w:r>
          </w:p>
        </w:tc>
      </w:tr>
      <w:tr w:rsidR="002C504F" w:rsidRPr="00C0024B" w:rsidTr="00875988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 каникулы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2C504F" w:rsidRPr="00C0024B" w:rsidRDefault="002C504F" w:rsidP="002C504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from </w:t>
            </w: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 xml:space="preserve">11 </w:t>
            </w:r>
            <w:r w:rsidRPr="00C0024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</w:p>
        </w:tc>
      </w:tr>
    </w:tbl>
    <w:p w:rsidR="007412A4" w:rsidRPr="00C0024B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0D570D" w:rsidRDefault="00217267" w:rsidP="00786E35">
      <w:pPr>
        <w:rPr>
          <w:rFonts w:ascii="Arial Narrow" w:hAnsi="Arial Narrow"/>
          <w:sz w:val="20"/>
          <w:szCs w:val="20"/>
          <w:lang w:val="en-US"/>
        </w:rPr>
      </w:pPr>
      <w:r w:rsidRPr="00C0024B">
        <w:rPr>
          <w:rFonts w:ascii="Arial Narrow" w:hAnsi="Arial Narrow"/>
          <w:b/>
          <w:sz w:val="20"/>
          <w:szCs w:val="20"/>
          <w:lang w:val="en-US"/>
        </w:rPr>
        <w:t>Note</w:t>
      </w:r>
      <w:r w:rsidR="000B25B1" w:rsidRPr="00C0024B">
        <w:rPr>
          <w:rFonts w:ascii="Arial Narrow" w:hAnsi="Arial Narrow"/>
          <w:sz w:val="20"/>
          <w:szCs w:val="20"/>
          <w:lang w:val="en-US"/>
        </w:rPr>
        <w:t xml:space="preserve">: </w:t>
      </w:r>
      <w:r w:rsidR="000D570D" w:rsidRPr="00C0024B">
        <w:rPr>
          <w:rFonts w:ascii="Arial Narrow" w:hAnsi="Arial Narrow"/>
          <w:sz w:val="20"/>
          <w:szCs w:val="20"/>
          <w:lang w:val="en-US"/>
        </w:rPr>
        <w:t>Terms of flight practice are assigned to each student individually according to the order of the rector</w:t>
      </w:r>
      <w:r w:rsidRPr="00C0024B">
        <w:rPr>
          <w:rFonts w:ascii="Arial Narrow" w:hAnsi="Arial Narrow"/>
          <w:sz w:val="20"/>
          <w:szCs w:val="20"/>
          <w:lang w:val="en-US"/>
        </w:rPr>
        <w:t xml:space="preserve">. </w:t>
      </w:r>
      <w:r w:rsidR="000D570D" w:rsidRPr="00C0024B">
        <w:rPr>
          <w:rFonts w:ascii="Arial Narrow" w:hAnsi="Arial Narrow"/>
          <w:sz w:val="20"/>
          <w:szCs w:val="20"/>
          <w:lang w:val="en-US"/>
        </w:rPr>
        <w:t>Summer vacations of the 2nd and 3rd courses are provided during the period of flight practice, since flight practice is conducted on a rolling schedule</w:t>
      </w:r>
      <w:r w:rsidR="00900AFE" w:rsidRPr="00C0024B">
        <w:rPr>
          <w:rFonts w:ascii="Arial Narrow" w:hAnsi="Arial Narrow"/>
          <w:sz w:val="20"/>
          <w:szCs w:val="20"/>
          <w:lang w:val="en-US"/>
        </w:rPr>
        <w:t>.</w:t>
      </w:r>
      <w:bookmarkStart w:id="0" w:name="_GoBack"/>
      <w:bookmarkEnd w:id="0"/>
    </w:p>
    <w:sectPr w:rsidR="000B25B1" w:rsidRPr="000D570D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73" w:rsidRDefault="001F7973" w:rsidP="00613117">
      <w:pPr>
        <w:spacing w:after="0" w:line="240" w:lineRule="auto"/>
      </w:pPr>
      <w:r>
        <w:separator/>
      </w:r>
    </w:p>
  </w:endnote>
  <w:endnote w:type="continuationSeparator" w:id="0">
    <w:p w:rsidR="001F7973" w:rsidRDefault="001F7973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8B0B2C" w:rsidRPr="001F7EB8" w:rsidTr="008B0B2C">
      <w:tc>
        <w:tcPr>
          <w:tcW w:w="7338" w:type="dxa"/>
        </w:tcPr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8B0B2C" w:rsidRPr="001F7EB8" w:rsidRDefault="008B0B2C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8B0B2C" w:rsidRPr="00002BC2" w:rsidRDefault="008B0B2C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8B0B2C" w:rsidRPr="001F7EB8" w:rsidRDefault="008B0B2C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C0024B">
            <w:rPr>
              <w:rFonts w:ascii="Arial Narrow" w:hAnsi="Arial Narrow" w:cstheme="minorHAnsi"/>
              <w:noProof/>
              <w:sz w:val="18"/>
            </w:rPr>
            <w:t>3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C0024B">
            <w:rPr>
              <w:rFonts w:ascii="Arial Narrow" w:hAnsi="Arial Narrow" w:cstheme="minorHAnsi"/>
              <w:noProof/>
              <w:sz w:val="18"/>
            </w:rPr>
            <w:t>3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8B0B2C" w:rsidRDefault="008B0B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73" w:rsidRDefault="001F7973" w:rsidP="00613117">
      <w:pPr>
        <w:spacing w:after="0" w:line="240" w:lineRule="auto"/>
      </w:pPr>
      <w:r>
        <w:separator/>
      </w:r>
    </w:p>
  </w:footnote>
  <w:footnote w:type="continuationSeparator" w:id="0">
    <w:p w:rsidR="001F7973" w:rsidRDefault="001F7973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8B0B2C" w:rsidRPr="007E4FBB" w:rsidTr="008B0B2C">
      <w:tc>
        <w:tcPr>
          <w:tcW w:w="2552" w:type="dxa"/>
        </w:tcPr>
        <w:p w:rsidR="008B0B2C" w:rsidRPr="00641ECA" w:rsidRDefault="008B0B2C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8B0B2C" w:rsidRPr="0033269B" w:rsidRDefault="008B0B2C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8B0B2C" w:rsidRPr="007E4FBB" w:rsidRDefault="008B0B2C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(ref. AGAD-19-09)</w:t>
          </w:r>
        </w:p>
      </w:tc>
      <w:tc>
        <w:tcPr>
          <w:tcW w:w="2127" w:type="dxa"/>
        </w:tcPr>
        <w:p w:rsidR="008B0B2C" w:rsidRPr="00616843" w:rsidRDefault="008B0B2C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8B0B2C" w:rsidRPr="007E4FBB" w:rsidRDefault="008B0B2C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03682"/>
    <w:rsid w:val="00006943"/>
    <w:rsid w:val="00012F15"/>
    <w:rsid w:val="00015D25"/>
    <w:rsid w:val="0003275A"/>
    <w:rsid w:val="0004076C"/>
    <w:rsid w:val="00047088"/>
    <w:rsid w:val="00053BAB"/>
    <w:rsid w:val="00064BD1"/>
    <w:rsid w:val="00090757"/>
    <w:rsid w:val="000B25B1"/>
    <w:rsid w:val="000D570D"/>
    <w:rsid w:val="000E7ADB"/>
    <w:rsid w:val="000F5CCC"/>
    <w:rsid w:val="000F6BDD"/>
    <w:rsid w:val="00107883"/>
    <w:rsid w:val="001419B3"/>
    <w:rsid w:val="0016312C"/>
    <w:rsid w:val="00183330"/>
    <w:rsid w:val="001921E9"/>
    <w:rsid w:val="00194D99"/>
    <w:rsid w:val="001A671C"/>
    <w:rsid w:val="001D14C6"/>
    <w:rsid w:val="001E1764"/>
    <w:rsid w:val="001E4BA8"/>
    <w:rsid w:val="001F3A01"/>
    <w:rsid w:val="001F7973"/>
    <w:rsid w:val="00207BA6"/>
    <w:rsid w:val="0021059B"/>
    <w:rsid w:val="00217267"/>
    <w:rsid w:val="002221D2"/>
    <w:rsid w:val="00235003"/>
    <w:rsid w:val="00242180"/>
    <w:rsid w:val="002640CF"/>
    <w:rsid w:val="002666FC"/>
    <w:rsid w:val="002A55B3"/>
    <w:rsid w:val="002B1789"/>
    <w:rsid w:val="002C504F"/>
    <w:rsid w:val="002D4693"/>
    <w:rsid w:val="002E2A6A"/>
    <w:rsid w:val="002E68F2"/>
    <w:rsid w:val="00323471"/>
    <w:rsid w:val="00327C25"/>
    <w:rsid w:val="00342D60"/>
    <w:rsid w:val="00357E10"/>
    <w:rsid w:val="003757E3"/>
    <w:rsid w:val="003A1CFC"/>
    <w:rsid w:val="003A2928"/>
    <w:rsid w:val="003A3967"/>
    <w:rsid w:val="003A426D"/>
    <w:rsid w:val="003A4C0B"/>
    <w:rsid w:val="003F0B7B"/>
    <w:rsid w:val="00404498"/>
    <w:rsid w:val="00410C14"/>
    <w:rsid w:val="004146EF"/>
    <w:rsid w:val="00414D2D"/>
    <w:rsid w:val="0045442E"/>
    <w:rsid w:val="00462A3D"/>
    <w:rsid w:val="00474DF7"/>
    <w:rsid w:val="004B02C7"/>
    <w:rsid w:val="004B1D3B"/>
    <w:rsid w:val="004C26C9"/>
    <w:rsid w:val="004E249C"/>
    <w:rsid w:val="004E2B6F"/>
    <w:rsid w:val="004E4E8D"/>
    <w:rsid w:val="004F69F9"/>
    <w:rsid w:val="005012D9"/>
    <w:rsid w:val="00521635"/>
    <w:rsid w:val="00555302"/>
    <w:rsid w:val="00567F9D"/>
    <w:rsid w:val="005724EB"/>
    <w:rsid w:val="00577D3B"/>
    <w:rsid w:val="005A07AE"/>
    <w:rsid w:val="005B133B"/>
    <w:rsid w:val="005B2A0C"/>
    <w:rsid w:val="005B703F"/>
    <w:rsid w:val="005B7BF4"/>
    <w:rsid w:val="005C03BA"/>
    <w:rsid w:val="005C2304"/>
    <w:rsid w:val="005D03CB"/>
    <w:rsid w:val="005E4391"/>
    <w:rsid w:val="00613117"/>
    <w:rsid w:val="00616237"/>
    <w:rsid w:val="00616843"/>
    <w:rsid w:val="00637D33"/>
    <w:rsid w:val="00642390"/>
    <w:rsid w:val="00686661"/>
    <w:rsid w:val="006D22D7"/>
    <w:rsid w:val="006F041C"/>
    <w:rsid w:val="00703C22"/>
    <w:rsid w:val="00712CCB"/>
    <w:rsid w:val="00735102"/>
    <w:rsid w:val="007379C8"/>
    <w:rsid w:val="007412A4"/>
    <w:rsid w:val="00742317"/>
    <w:rsid w:val="00751326"/>
    <w:rsid w:val="0075658B"/>
    <w:rsid w:val="00772EE3"/>
    <w:rsid w:val="007738C4"/>
    <w:rsid w:val="00786E35"/>
    <w:rsid w:val="007A044F"/>
    <w:rsid w:val="007C5BDD"/>
    <w:rsid w:val="007C7A21"/>
    <w:rsid w:val="007D7B0D"/>
    <w:rsid w:val="007E4FBB"/>
    <w:rsid w:val="0081694D"/>
    <w:rsid w:val="00830240"/>
    <w:rsid w:val="00875988"/>
    <w:rsid w:val="0088207E"/>
    <w:rsid w:val="0088351C"/>
    <w:rsid w:val="0088672C"/>
    <w:rsid w:val="00896D55"/>
    <w:rsid w:val="008B0B2C"/>
    <w:rsid w:val="008B4E26"/>
    <w:rsid w:val="008B5CA3"/>
    <w:rsid w:val="008D4E58"/>
    <w:rsid w:val="00900AFE"/>
    <w:rsid w:val="00910D48"/>
    <w:rsid w:val="00925829"/>
    <w:rsid w:val="00935A3C"/>
    <w:rsid w:val="0094439B"/>
    <w:rsid w:val="00954E2E"/>
    <w:rsid w:val="00961947"/>
    <w:rsid w:val="00972147"/>
    <w:rsid w:val="009806B4"/>
    <w:rsid w:val="009B3404"/>
    <w:rsid w:val="009E23EC"/>
    <w:rsid w:val="009E55CA"/>
    <w:rsid w:val="009F50A8"/>
    <w:rsid w:val="00A12A9B"/>
    <w:rsid w:val="00A44FA7"/>
    <w:rsid w:val="00A461FA"/>
    <w:rsid w:val="00A65B0A"/>
    <w:rsid w:val="00A9057D"/>
    <w:rsid w:val="00AA4553"/>
    <w:rsid w:val="00AA5905"/>
    <w:rsid w:val="00AB7BAF"/>
    <w:rsid w:val="00AE0C7A"/>
    <w:rsid w:val="00AF67C1"/>
    <w:rsid w:val="00B13B2F"/>
    <w:rsid w:val="00B34462"/>
    <w:rsid w:val="00B35A11"/>
    <w:rsid w:val="00B36D95"/>
    <w:rsid w:val="00B52A61"/>
    <w:rsid w:val="00B61558"/>
    <w:rsid w:val="00B94860"/>
    <w:rsid w:val="00BA22D3"/>
    <w:rsid w:val="00C0024B"/>
    <w:rsid w:val="00C01B44"/>
    <w:rsid w:val="00C1189A"/>
    <w:rsid w:val="00C37D06"/>
    <w:rsid w:val="00C44676"/>
    <w:rsid w:val="00C81CF9"/>
    <w:rsid w:val="00CE331F"/>
    <w:rsid w:val="00CF7511"/>
    <w:rsid w:val="00D038D0"/>
    <w:rsid w:val="00D331F3"/>
    <w:rsid w:val="00D42B39"/>
    <w:rsid w:val="00D55E9B"/>
    <w:rsid w:val="00D6394A"/>
    <w:rsid w:val="00DA12A9"/>
    <w:rsid w:val="00E118DE"/>
    <w:rsid w:val="00E20116"/>
    <w:rsid w:val="00E77D93"/>
    <w:rsid w:val="00E861DF"/>
    <w:rsid w:val="00EC0112"/>
    <w:rsid w:val="00ED31D2"/>
    <w:rsid w:val="00EE02B4"/>
    <w:rsid w:val="00F31B57"/>
    <w:rsid w:val="00F940D8"/>
    <w:rsid w:val="00F979C1"/>
    <w:rsid w:val="00FA7ACB"/>
    <w:rsid w:val="00FD6CD6"/>
    <w:rsid w:val="00FE0172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125</cp:revision>
  <cp:lastPrinted>2020-11-17T10:28:00Z</cp:lastPrinted>
  <dcterms:created xsi:type="dcterms:W3CDTF">2020-04-09T05:13:00Z</dcterms:created>
  <dcterms:modified xsi:type="dcterms:W3CDTF">2020-12-07T08:42:00Z</dcterms:modified>
</cp:coreProperties>
</file>