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310"/>
        <w:rPr>
          <w:sz w:val="20"/>
        </w:rPr>
      </w:pPr>
      <w:r>
        <w:rPr>
          <w:sz w:val="20"/>
        </w:rPr>
        <w:drawing>
          <wp:inline distT="0" distB="0" distL="0" distR="0">
            <wp:extent cx="1185618" cy="1099566"/>
            <wp:effectExtent l="0" t="0" r="0" b="0"/>
            <wp:docPr id="1" name="image1.png" descr="newMF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618" cy="109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7"/>
        </w:rPr>
      </w:pPr>
    </w:p>
    <w:p>
      <w:pPr>
        <w:pStyle w:val="Heading1"/>
        <w:spacing w:before="90"/>
      </w:pPr>
      <w:r>
        <w:rPr/>
        <w:t>Контрольно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дисциплинарный</w:t>
      </w:r>
      <w:r>
        <w:rPr>
          <w:spacing w:val="-3"/>
        </w:rPr>
        <w:t> </w:t>
      </w:r>
      <w:r>
        <w:rPr/>
        <w:t>комитет</w:t>
      </w:r>
    </w:p>
    <w:p>
      <w:pPr>
        <w:spacing w:line="274" w:lineRule="exact" w:before="0"/>
        <w:ind w:left="299" w:right="95" w:firstLine="0"/>
        <w:jc w:val="center"/>
        <w:rPr>
          <w:b/>
          <w:sz w:val="24"/>
        </w:rPr>
      </w:pPr>
      <w:r>
        <w:rPr>
          <w:b/>
          <w:sz w:val="24"/>
        </w:rPr>
        <w:t>Региональной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общественной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организации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«Московская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федерация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футбола»</w:t>
      </w:r>
    </w:p>
    <w:p>
      <w:pPr>
        <w:pStyle w:val="BodyText"/>
        <w:spacing w:line="275" w:lineRule="exact"/>
        <w:ind w:left="299" w:right="7998"/>
        <w:jc w:val="center"/>
      </w:pPr>
      <w:r>
        <w:rPr/>
        <w:t>Дело</w:t>
      </w:r>
      <w:r>
        <w:rPr>
          <w:spacing w:val="1"/>
        </w:rPr>
        <w:t> </w:t>
      </w:r>
      <w:r>
        <w:rPr/>
        <w:t>№</w:t>
      </w:r>
      <w:r>
        <w:rPr>
          <w:spacing w:val="2"/>
        </w:rPr>
        <w:t> </w:t>
      </w:r>
      <w:r>
        <w:rPr/>
        <w:t>Д-126/2021</w:t>
      </w:r>
    </w:p>
    <w:p>
      <w:pPr>
        <w:pStyle w:val="BodyText"/>
        <w:spacing w:before="5"/>
        <w:ind w:left="0"/>
      </w:pPr>
    </w:p>
    <w:p>
      <w:pPr>
        <w:pStyle w:val="Heading1"/>
        <w:spacing w:line="240" w:lineRule="auto" w:after="3"/>
      </w:pPr>
      <w:r>
        <w:rPr/>
        <w:t>Решение</w:t>
      </w: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35"/>
      </w:tblGrid>
      <w:tr>
        <w:trPr>
          <w:trHeight w:val="1443" w:hRule="atLeast"/>
        </w:trPr>
        <w:tc>
          <w:tcPr>
            <w:tcW w:w="9935" w:type="dxa"/>
          </w:tcPr>
          <w:p>
            <w:pPr>
              <w:pStyle w:val="TableParagraph"/>
              <w:spacing w:line="242" w:lineRule="auto"/>
              <w:ind w:right="4658"/>
              <w:rPr>
                <w:sz w:val="24"/>
              </w:rPr>
            </w:pPr>
            <w:r>
              <w:rPr>
                <w:sz w:val="24"/>
              </w:rPr>
              <w:t>Дата проведения заседания: «10» июня 2021 года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Время начала заседания: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час.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 минут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Время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окончания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заседания: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час.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минут</w:t>
            </w:r>
          </w:p>
          <w:p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Место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проведения: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Российская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Федерация,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город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Москва,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ул. Радио, дом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Контрольно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дисциплинарный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комитет РОО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МФФ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(далее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– </w:t>
            </w:r>
            <w:r>
              <w:rPr>
                <w:b/>
                <w:sz w:val="24"/>
              </w:rPr>
              <w:t>«КДК»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составе:</w:t>
            </w:r>
          </w:p>
        </w:tc>
      </w:tr>
      <w:tr>
        <w:trPr>
          <w:trHeight w:val="1722" w:hRule="atLeast"/>
        </w:trPr>
        <w:tc>
          <w:tcPr>
            <w:tcW w:w="9935" w:type="dxa"/>
          </w:tcPr>
          <w:p>
            <w:pPr>
              <w:pStyle w:val="TableParagraph"/>
              <w:spacing w:line="242" w:lineRule="auto" w:before="63"/>
              <w:rPr>
                <w:sz w:val="24"/>
              </w:rPr>
            </w:pPr>
            <w:r>
              <w:rPr>
                <w:sz w:val="24"/>
              </w:rPr>
              <w:t>Состав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КДК: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Дорохин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Евгений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Владимирович,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Дроздов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Виталий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Вячеславович,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Новиков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Иван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Юрьевич,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Шейхи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Фархад Хавасович</w:t>
            </w:r>
          </w:p>
          <w:p>
            <w:pPr>
              <w:pStyle w:val="TableParagraph"/>
              <w:spacing w:line="242" w:lineRule="auto"/>
              <w:ind w:right="4813"/>
              <w:rPr>
                <w:sz w:val="24"/>
              </w:rPr>
            </w:pPr>
            <w:r>
              <w:rPr>
                <w:sz w:val="24"/>
              </w:rPr>
              <w:t>Председатель: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Дорохин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Евгений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Владимирович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Секретарь: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Иванов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Александр Евгеньевич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заседании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присутствовали:</w:t>
            </w:r>
          </w:p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Семенов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Алексей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Николаевич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Старший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тренер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МБУ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«Спортивные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Сооружения»</w:t>
            </w:r>
          </w:p>
        </w:tc>
      </w:tr>
    </w:tbl>
    <w:p>
      <w:pPr>
        <w:pStyle w:val="BodyText"/>
        <w:spacing w:before="5"/>
        <w:ind w:left="0"/>
        <w:rPr>
          <w:b/>
          <w:sz w:val="31"/>
        </w:rPr>
      </w:pPr>
    </w:p>
    <w:p>
      <w:pPr>
        <w:pStyle w:val="BodyText"/>
        <w:spacing w:before="1"/>
        <w:ind w:left="879"/>
        <w:jc w:val="both"/>
      </w:pPr>
      <w:r>
        <w:rPr/>
        <w:t>Контрольно</w:t>
      </w:r>
      <w:r>
        <w:rPr>
          <w:spacing w:val="93"/>
        </w:rPr>
        <w:t> </w:t>
      </w:r>
      <w:r>
        <w:rPr/>
        <w:t>-  </w:t>
      </w:r>
      <w:r>
        <w:rPr>
          <w:spacing w:val="27"/>
        </w:rPr>
        <w:t> </w:t>
      </w:r>
      <w:r>
        <w:rPr/>
        <w:t>дисциплинарный  </w:t>
      </w:r>
      <w:r>
        <w:rPr>
          <w:spacing w:val="27"/>
        </w:rPr>
        <w:t> </w:t>
      </w:r>
      <w:r>
        <w:rPr/>
        <w:t>комитет  </w:t>
      </w:r>
      <w:r>
        <w:rPr>
          <w:spacing w:val="27"/>
        </w:rPr>
        <w:t> </w:t>
      </w:r>
      <w:r>
        <w:rPr/>
        <w:t>Региональной  </w:t>
      </w:r>
      <w:r>
        <w:rPr>
          <w:spacing w:val="18"/>
        </w:rPr>
        <w:t> </w:t>
      </w:r>
      <w:r>
        <w:rPr/>
        <w:t>общественной  </w:t>
      </w:r>
      <w:r>
        <w:rPr>
          <w:spacing w:val="18"/>
        </w:rPr>
        <w:t> </w:t>
      </w:r>
      <w:r>
        <w:rPr/>
        <w:t>организации</w:t>
      </w:r>
    </w:p>
    <w:p>
      <w:pPr>
        <w:pStyle w:val="BodyText"/>
        <w:spacing w:line="276" w:lineRule="auto" w:before="41"/>
        <w:ind w:right="101"/>
        <w:jc w:val="both"/>
      </w:pPr>
      <w:r>
        <w:rPr/>
        <w:t>«Московская</w:t>
      </w:r>
      <w:r>
        <w:rPr>
          <w:spacing w:val="1"/>
        </w:rPr>
        <w:t> </w:t>
      </w:r>
      <w:r>
        <w:rPr/>
        <w:t>федерация</w:t>
      </w:r>
      <w:r>
        <w:rPr>
          <w:spacing w:val="1"/>
        </w:rPr>
        <w:t> </w:t>
      </w:r>
      <w:r>
        <w:rPr/>
        <w:t>футбола»</w:t>
      </w:r>
      <w:r>
        <w:rPr>
          <w:spacing w:val="1"/>
        </w:rPr>
        <w:t> </w:t>
      </w:r>
      <w:r>
        <w:rPr/>
        <w:t>(далее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КДК)</w:t>
      </w:r>
      <w:r>
        <w:rPr>
          <w:spacing w:val="1"/>
        </w:rPr>
        <w:t> </w:t>
      </w:r>
      <w:r>
        <w:rPr/>
        <w:t>рассмотрел</w:t>
      </w:r>
      <w:r>
        <w:rPr>
          <w:spacing w:val="1"/>
        </w:rPr>
        <w:t> </w:t>
      </w:r>
      <w:r>
        <w:rPr/>
        <w:t>протест</w:t>
      </w:r>
      <w:r>
        <w:rPr>
          <w:spacing w:val="1"/>
        </w:rPr>
        <w:t> </w:t>
      </w:r>
      <w:r>
        <w:rPr/>
        <w:t>«ФК</w:t>
      </w:r>
      <w:r>
        <w:rPr>
          <w:spacing w:val="1"/>
        </w:rPr>
        <w:t> </w:t>
      </w:r>
      <w:r>
        <w:rPr/>
        <w:t>Крепость»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результат</w:t>
      </w:r>
      <w:r>
        <w:rPr>
          <w:spacing w:val="1"/>
        </w:rPr>
        <w:t> </w:t>
      </w:r>
      <w:r>
        <w:rPr/>
        <w:t>матча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командами</w:t>
      </w:r>
      <w:r>
        <w:rPr>
          <w:spacing w:val="1"/>
        </w:rPr>
        <w:t> </w:t>
      </w:r>
      <w:r>
        <w:rPr/>
        <w:t>2006</w:t>
      </w:r>
      <w:r>
        <w:rPr>
          <w:spacing w:val="1"/>
        </w:rPr>
        <w:t> </w:t>
      </w:r>
      <w:r>
        <w:rPr/>
        <w:t>г.р.</w:t>
      </w:r>
      <w:r>
        <w:rPr>
          <w:spacing w:val="1"/>
        </w:rPr>
        <w:t> </w:t>
      </w:r>
      <w:r>
        <w:rPr/>
        <w:t>«ФК</w:t>
      </w:r>
      <w:r>
        <w:rPr>
          <w:spacing w:val="1"/>
        </w:rPr>
        <w:t> </w:t>
      </w:r>
      <w:r>
        <w:rPr/>
        <w:t>АС»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«Крепость»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29.05.2021г.,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 с которым в протокол матча были внесены футболисты команды «ФК АС», не</w:t>
      </w:r>
      <w:r>
        <w:rPr>
          <w:spacing w:val="1"/>
        </w:rPr>
        <w:t> </w:t>
      </w:r>
      <w:r>
        <w:rPr/>
        <w:t>внесенные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электронного</w:t>
      </w:r>
      <w:r>
        <w:rPr>
          <w:spacing w:val="1"/>
        </w:rPr>
        <w:t> </w:t>
      </w:r>
      <w:r>
        <w:rPr/>
        <w:t>протоколирования,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Регламентом</w:t>
      </w:r>
      <w:r>
        <w:rPr>
          <w:spacing w:val="1"/>
        </w:rPr>
        <w:t> </w:t>
      </w:r>
      <w:r>
        <w:rPr/>
        <w:t>соревнований.</w:t>
      </w:r>
    </w:p>
    <w:p>
      <w:pPr>
        <w:pStyle w:val="BodyText"/>
        <w:spacing w:line="276" w:lineRule="auto"/>
        <w:ind w:right="106" w:firstLine="566"/>
        <w:jc w:val="both"/>
      </w:pPr>
      <w:r>
        <w:rPr/>
        <w:t>В рамках разбирательства КДК заслушал объяснения Семенова А.Н., изучил протокол</w:t>
      </w:r>
      <w:r>
        <w:rPr>
          <w:spacing w:val="1"/>
        </w:rPr>
        <w:t> </w:t>
      </w:r>
      <w:r>
        <w:rPr/>
        <w:t>матча,</w:t>
      </w:r>
      <w:r>
        <w:rPr>
          <w:spacing w:val="50"/>
        </w:rPr>
        <w:t> </w:t>
      </w:r>
      <w:r>
        <w:rPr/>
        <w:t>регламент</w:t>
      </w:r>
      <w:r>
        <w:rPr>
          <w:spacing w:val="48"/>
        </w:rPr>
        <w:t> </w:t>
      </w:r>
      <w:r>
        <w:rPr/>
        <w:t>«Первенства</w:t>
      </w:r>
      <w:r>
        <w:rPr>
          <w:spacing w:val="46"/>
        </w:rPr>
        <w:t> </w:t>
      </w:r>
      <w:r>
        <w:rPr/>
        <w:t>города</w:t>
      </w:r>
      <w:r>
        <w:rPr>
          <w:spacing w:val="46"/>
        </w:rPr>
        <w:t> </w:t>
      </w:r>
      <w:r>
        <w:rPr/>
        <w:t>Москвы</w:t>
      </w:r>
      <w:r>
        <w:rPr>
          <w:spacing w:val="49"/>
        </w:rPr>
        <w:t> </w:t>
      </w:r>
      <w:r>
        <w:rPr/>
        <w:t>по</w:t>
      </w:r>
      <w:r>
        <w:rPr>
          <w:spacing w:val="51"/>
        </w:rPr>
        <w:t> </w:t>
      </w:r>
      <w:r>
        <w:rPr/>
        <w:t>футболу</w:t>
      </w:r>
      <w:r>
        <w:rPr>
          <w:spacing w:val="25"/>
        </w:rPr>
        <w:t> </w:t>
      </w:r>
      <w:r>
        <w:rPr/>
        <w:t>среди</w:t>
      </w:r>
      <w:r>
        <w:rPr>
          <w:spacing w:val="48"/>
        </w:rPr>
        <w:t> </w:t>
      </w:r>
      <w:r>
        <w:rPr/>
        <w:t>команд</w:t>
      </w:r>
      <w:r>
        <w:rPr>
          <w:spacing w:val="45"/>
        </w:rPr>
        <w:t> </w:t>
      </w:r>
      <w:r>
        <w:rPr/>
        <w:t>спортивных</w:t>
      </w:r>
      <w:r>
        <w:rPr>
          <w:spacing w:val="43"/>
        </w:rPr>
        <w:t> </w:t>
      </w:r>
      <w:r>
        <w:rPr/>
        <w:t>школ</w:t>
      </w:r>
    </w:p>
    <w:p>
      <w:pPr>
        <w:pStyle w:val="BodyText"/>
        <w:spacing w:before="1"/>
        <w:jc w:val="both"/>
      </w:pPr>
      <w:r>
        <w:rPr/>
        <w:t>«Пятая</w:t>
      </w:r>
      <w:r>
        <w:rPr>
          <w:spacing w:val="1"/>
        </w:rPr>
        <w:t> </w:t>
      </w:r>
      <w:r>
        <w:rPr/>
        <w:t>Лига»</w:t>
      </w:r>
      <w:r>
        <w:rPr>
          <w:spacing w:val="-4"/>
        </w:rPr>
        <w:t> </w:t>
      </w:r>
      <w:r>
        <w:rPr/>
        <w:t>сезона 2021</w:t>
      </w:r>
      <w:r>
        <w:rPr>
          <w:spacing w:val="-4"/>
        </w:rPr>
        <w:t> </w:t>
      </w:r>
      <w:r>
        <w:rPr/>
        <w:t>года,</w:t>
      </w:r>
    </w:p>
    <w:p>
      <w:pPr>
        <w:pStyle w:val="BodyText"/>
        <w:spacing w:line="275" w:lineRule="exact" w:before="41"/>
        <w:ind w:left="879"/>
        <w:jc w:val="both"/>
      </w:pPr>
      <w:r>
        <w:rPr/>
        <w:t>руководствуясь</w:t>
      </w:r>
      <w:r>
        <w:rPr>
          <w:spacing w:val="-3"/>
        </w:rPr>
        <w:t> </w:t>
      </w:r>
      <w:r>
        <w:rPr/>
        <w:t>ст.</w:t>
      </w:r>
      <w:r>
        <w:rPr>
          <w:spacing w:val="1"/>
        </w:rPr>
        <w:t> </w:t>
      </w:r>
      <w:r>
        <w:rPr/>
        <w:t>61,84,120</w:t>
      </w:r>
      <w:r>
        <w:rPr>
          <w:spacing w:val="-2"/>
        </w:rPr>
        <w:t> </w:t>
      </w:r>
      <w:r>
        <w:rPr/>
        <w:t>Дисциплинарного</w:t>
      </w:r>
      <w:r>
        <w:rPr>
          <w:spacing w:val="-2"/>
        </w:rPr>
        <w:t> </w:t>
      </w:r>
      <w:r>
        <w:rPr/>
        <w:t>регламента</w:t>
      </w:r>
      <w:r>
        <w:rPr>
          <w:spacing w:val="-5"/>
        </w:rPr>
        <w:t> </w:t>
      </w:r>
      <w:r>
        <w:rPr/>
        <w:t>КДК</w:t>
      </w:r>
    </w:p>
    <w:p>
      <w:pPr>
        <w:pStyle w:val="Heading1"/>
        <w:ind w:left="1631" w:right="858"/>
        <w:rPr>
          <w:b w:val="0"/>
        </w:rPr>
      </w:pPr>
      <w:r>
        <w:rPr/>
        <w:t>РЕШИЛ</w:t>
      </w:r>
      <w:r>
        <w:rPr>
          <w:b w:val="0"/>
        </w:rPr>
        <w:t>:</w:t>
      </w:r>
    </w:p>
    <w:p>
      <w:pPr>
        <w:pStyle w:val="ListParagraph"/>
        <w:numPr>
          <w:ilvl w:val="0"/>
          <w:numId w:val="1"/>
        </w:numPr>
        <w:tabs>
          <w:tab w:pos="1164" w:val="left" w:leader="none"/>
        </w:tabs>
        <w:spacing w:line="273" w:lineRule="auto" w:before="43" w:after="0"/>
        <w:ind w:left="313" w:right="106" w:firstLine="566"/>
        <w:jc w:val="both"/>
        <w:rPr>
          <w:sz w:val="24"/>
        </w:rPr>
      </w:pPr>
      <w:r>
        <w:rPr>
          <w:sz w:val="24"/>
        </w:rPr>
        <w:t>Протест</w:t>
      </w:r>
      <w:r>
        <w:rPr>
          <w:spacing w:val="1"/>
          <w:sz w:val="24"/>
        </w:rPr>
        <w:t> </w:t>
      </w:r>
      <w:r>
        <w:rPr>
          <w:sz w:val="24"/>
        </w:rPr>
        <w:t>удовлетворить,</w:t>
      </w:r>
      <w:r>
        <w:rPr>
          <w:spacing w:val="1"/>
          <w:sz w:val="24"/>
        </w:rPr>
        <w:t> </w:t>
      </w:r>
      <w:r>
        <w:rPr>
          <w:sz w:val="24"/>
        </w:rPr>
        <w:t>результат</w:t>
      </w:r>
      <w:r>
        <w:rPr>
          <w:spacing w:val="1"/>
          <w:sz w:val="24"/>
        </w:rPr>
        <w:t> </w:t>
      </w:r>
      <w:r>
        <w:rPr>
          <w:sz w:val="24"/>
        </w:rPr>
        <w:t>матча</w:t>
      </w:r>
      <w:r>
        <w:rPr>
          <w:spacing w:val="1"/>
          <w:sz w:val="24"/>
        </w:rPr>
        <w:t> </w:t>
      </w:r>
      <w:r>
        <w:rPr>
          <w:sz w:val="24"/>
        </w:rPr>
        <w:t>2006</w:t>
      </w:r>
      <w:r>
        <w:rPr>
          <w:spacing w:val="1"/>
          <w:sz w:val="24"/>
        </w:rPr>
        <w:t> </w:t>
      </w:r>
      <w:r>
        <w:rPr>
          <w:sz w:val="24"/>
        </w:rPr>
        <w:t>г.р.</w:t>
      </w:r>
      <w:r>
        <w:rPr>
          <w:spacing w:val="1"/>
          <w:sz w:val="24"/>
        </w:rPr>
        <w:t> </w:t>
      </w:r>
      <w:r>
        <w:rPr>
          <w:sz w:val="24"/>
        </w:rPr>
        <w:t>«ФК</w:t>
      </w:r>
      <w:r>
        <w:rPr>
          <w:spacing w:val="1"/>
          <w:sz w:val="24"/>
        </w:rPr>
        <w:t> </w:t>
      </w:r>
      <w:r>
        <w:rPr>
          <w:sz w:val="24"/>
        </w:rPr>
        <w:t>АС»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«ФК</w:t>
      </w:r>
      <w:r>
        <w:rPr>
          <w:spacing w:val="1"/>
          <w:sz w:val="24"/>
        </w:rPr>
        <w:t> </w:t>
      </w:r>
      <w:r>
        <w:rPr>
          <w:sz w:val="24"/>
        </w:rPr>
        <w:t>Крепость»</w:t>
      </w:r>
      <w:r>
        <w:rPr>
          <w:spacing w:val="1"/>
          <w:sz w:val="24"/>
        </w:rPr>
        <w:t> </w:t>
      </w:r>
      <w:r>
        <w:rPr>
          <w:sz w:val="24"/>
        </w:rPr>
        <w:t>от</w:t>
      </w:r>
      <w:r>
        <w:rPr>
          <w:spacing w:val="1"/>
          <w:sz w:val="24"/>
        </w:rPr>
        <w:t> </w:t>
      </w:r>
      <w:r>
        <w:rPr>
          <w:sz w:val="24"/>
        </w:rPr>
        <w:t>29.05.2021г.</w:t>
      </w:r>
      <w:r>
        <w:rPr>
          <w:spacing w:val="-2"/>
          <w:sz w:val="24"/>
        </w:rPr>
        <w:t> </w:t>
      </w:r>
      <w:r>
        <w:rPr>
          <w:sz w:val="24"/>
        </w:rPr>
        <w:t>аннулировать;</w:t>
      </w:r>
    </w:p>
    <w:p>
      <w:pPr>
        <w:pStyle w:val="ListParagraph"/>
        <w:numPr>
          <w:ilvl w:val="0"/>
          <w:numId w:val="1"/>
        </w:numPr>
        <w:tabs>
          <w:tab w:pos="1164" w:val="left" w:leader="none"/>
        </w:tabs>
        <w:spacing w:line="276" w:lineRule="auto" w:before="205" w:after="0"/>
        <w:ind w:left="313" w:right="100" w:firstLine="566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соответствии</w:t>
      </w:r>
      <w:r>
        <w:rPr>
          <w:spacing w:val="1"/>
          <w:sz w:val="24"/>
        </w:rPr>
        <w:t> </w:t>
      </w:r>
      <w:r>
        <w:rPr>
          <w:sz w:val="24"/>
        </w:rPr>
        <w:t>со</w:t>
      </w:r>
      <w:r>
        <w:rPr>
          <w:spacing w:val="1"/>
          <w:sz w:val="24"/>
        </w:rPr>
        <w:t> </w:t>
      </w:r>
      <w:r>
        <w:rPr>
          <w:sz w:val="24"/>
        </w:rPr>
        <w:t>ст.84</w:t>
      </w:r>
      <w:r>
        <w:rPr>
          <w:spacing w:val="1"/>
          <w:sz w:val="24"/>
        </w:rPr>
        <w:t> </w:t>
      </w:r>
      <w:r>
        <w:rPr>
          <w:sz w:val="24"/>
        </w:rPr>
        <w:t>Дисциплинарного</w:t>
      </w:r>
      <w:r>
        <w:rPr>
          <w:spacing w:val="1"/>
          <w:sz w:val="24"/>
        </w:rPr>
        <w:t> </w:t>
      </w:r>
      <w:r>
        <w:rPr>
          <w:sz w:val="24"/>
        </w:rPr>
        <w:t>регламента</w:t>
      </w:r>
      <w:r>
        <w:rPr>
          <w:spacing w:val="1"/>
          <w:sz w:val="24"/>
        </w:rPr>
        <w:t> </w:t>
      </w:r>
      <w:r>
        <w:rPr>
          <w:sz w:val="24"/>
        </w:rPr>
        <w:t>(неправомерное</w:t>
      </w:r>
      <w:r>
        <w:rPr>
          <w:spacing w:val="60"/>
          <w:sz w:val="24"/>
        </w:rPr>
        <w:t> </w:t>
      </w:r>
      <w:r>
        <w:rPr>
          <w:sz w:val="24"/>
        </w:rPr>
        <w:t>участие</w:t>
      </w:r>
      <w:r>
        <w:rPr>
          <w:spacing w:val="60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Матче) за участие в матче игроков, не внесенных в систему электронного протоколирования -</w:t>
      </w:r>
      <w:r>
        <w:rPr>
          <w:spacing w:val="1"/>
          <w:sz w:val="24"/>
        </w:rPr>
        <w:t> </w:t>
      </w:r>
      <w:r>
        <w:rPr>
          <w:sz w:val="24"/>
        </w:rPr>
        <w:t>присудить поражение команде 2006 г.р. «ФК АС» со счетом 0-3 в матче «ФК АС» - «Крепость»</w:t>
      </w:r>
      <w:r>
        <w:rPr>
          <w:spacing w:val="1"/>
          <w:sz w:val="24"/>
        </w:rPr>
        <w:t> </w:t>
      </w:r>
      <w:r>
        <w:rPr>
          <w:sz w:val="24"/>
        </w:rPr>
        <w:t>от 29.05.2021г и наложить на МБУ «Спортивные</w:t>
      </w:r>
      <w:r>
        <w:rPr>
          <w:spacing w:val="1"/>
          <w:sz w:val="24"/>
        </w:rPr>
        <w:t> </w:t>
      </w:r>
      <w:r>
        <w:rPr>
          <w:sz w:val="24"/>
        </w:rPr>
        <w:t>Сооружения» штраф в размере 5 000 (пяти</w:t>
      </w:r>
      <w:r>
        <w:rPr>
          <w:spacing w:val="1"/>
          <w:sz w:val="24"/>
        </w:rPr>
        <w:t> </w:t>
      </w:r>
      <w:r>
        <w:rPr>
          <w:sz w:val="24"/>
        </w:rPr>
        <w:t>тысяч)</w:t>
      </w:r>
      <w:r>
        <w:rPr>
          <w:spacing w:val="2"/>
          <w:sz w:val="24"/>
        </w:rPr>
        <w:t> </w:t>
      </w:r>
      <w:r>
        <w:rPr>
          <w:sz w:val="24"/>
        </w:rPr>
        <w:t>рублей.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13"/>
      </w:pPr>
      <w:r>
        <w:rPr/>
        <w:drawing>
          <wp:anchor distT="0" distB="0" distL="0" distR="0" allowOverlap="1" layoutInCell="1" locked="0" behindDoc="1" simplePos="0" relativeHeight="487555584">
            <wp:simplePos x="0" y="0"/>
            <wp:positionH relativeFrom="page">
              <wp:posOffset>3110864</wp:posOffset>
            </wp:positionH>
            <wp:positionV relativeFrom="paragraph">
              <wp:posOffset>298112</wp:posOffset>
            </wp:positionV>
            <wp:extent cx="2254339" cy="807729"/>
            <wp:effectExtent l="0" t="0" r="0" b="0"/>
            <wp:wrapNone/>
            <wp:docPr id="3" name="image2.jpeg" descr="моя подпись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339" cy="807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Секретарь</w:t>
      </w:r>
    </w:p>
    <w:p>
      <w:pPr>
        <w:pStyle w:val="BodyText"/>
        <w:spacing w:before="41"/>
      </w:pPr>
      <w:r>
        <w:rPr/>
        <w:t>Контрольно</w:t>
      </w:r>
      <w:r>
        <w:rPr>
          <w:spacing w:val="1"/>
        </w:rPr>
        <w:t> </w:t>
      </w:r>
      <w:r>
        <w:rPr/>
        <w:t>-</w:t>
      </w:r>
      <w:r>
        <w:rPr>
          <w:spacing w:val="-7"/>
        </w:rPr>
        <w:t> </w:t>
      </w:r>
      <w:r>
        <w:rPr/>
        <w:t>дисциплинарного</w:t>
      </w:r>
    </w:p>
    <w:p>
      <w:pPr>
        <w:pStyle w:val="BodyText"/>
        <w:tabs>
          <w:tab w:pos="8937" w:val="left" w:leader="none"/>
        </w:tabs>
        <w:spacing w:before="42"/>
      </w:pPr>
      <w:r>
        <w:rPr/>
        <w:t>Комитета</w:t>
        <w:tab/>
        <w:t>А.Е.</w:t>
      </w:r>
      <w:r>
        <w:rPr>
          <w:spacing w:val="-5"/>
        </w:rPr>
        <w:t> </w:t>
      </w:r>
      <w:r>
        <w:rPr/>
        <w:t>Иванов</w:t>
      </w:r>
    </w:p>
    <w:sectPr>
      <w:type w:val="continuous"/>
      <w:pgSz w:w="11910" w:h="16840"/>
      <w:pgMar w:top="440" w:bottom="280" w:left="8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313" w:hanging="284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2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24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7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29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2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4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6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39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313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line="275" w:lineRule="exact"/>
      <w:ind w:left="299" w:right="97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313" w:right="100" w:firstLine="566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dcterms:created xsi:type="dcterms:W3CDTF">2021-06-12T16:11:15Z</dcterms:created>
  <dcterms:modified xsi:type="dcterms:W3CDTF">2021-06-12T16:11:15Z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2021-06-12T00:00:00Z</vt:filetime>
  </property>
</Properties>
</file>