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143000" cy="10687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ff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68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Style w:val="HeadStyle"/>
          <w:b/>
        </w:rPr>
        <w:t>Региональная общественная организация</w:t>
        <w:br/>
        <w:t>«Московская федерация футбола»</w:t>
        <w:br/>
        <w:t>Контрольно-дисциплинарный комитет</w:t>
      </w:r>
    </w:p>
    <w:p>
      <w:r>
        <w:rPr>
          <w:rStyle w:val="DefaultStyle"/>
        </w:rPr>
        <w:t>Исх. №114 от 2021.06.12</w:t>
      </w:r>
    </w:p>
    <w:p>
      <w:pPr>
        <w:jc w:val="right"/>
      </w:pPr>
      <w:r>
        <w:rPr>
          <w:rStyle w:val="DefaultStyle"/>
          <w:b/>
        </w:rPr>
        <w:t>ЦСКА</w:t>
      </w:r>
    </w:p>
    <w:p>
      <w:pPr>
        <w:jc w:val="right"/>
      </w:pPr>
      <w:r>
        <w:rPr>
          <w:rStyle w:val="DefaultStyle"/>
          <w:b/>
        </w:rPr>
        <w:t>ЦСКА</w:t>
      </w:r>
    </w:p>
    <w:p>
      <w:r>
        <w:rPr>
          <w:rStyle w:val="DefaultStyle"/>
        </w:rPr>
        <w:t>Контрольно-дисциплинарным комитетом Региональной общественной организации «Московская федерация футбола» (далее – «КДК РОО МФФ») рассматриваются вопросы о несоблюдении требований Регламента «Чемпионата г. Москвы по футболу среди мужчин в рамках зонального этапа Всероссийских спортивных соревнований по футболу «III дивизион» сезона 2021 года» со стороны ГБУ «СШ № 75 «Савеловская» Москомспорта, а именно:Нарушение ст.4.22 Регламента Чемпионата, в соответствии с которым в протокол матча Клуба, участвующего в Дивизионе «А», могут включаться не более 5 (пяти) футболистов по карточке Клуба, участника Чемпионата в дивизионе «Б», но не старше 21 года, если учредителем этих клубов является одно юридическое лицо.</w:t>
      </w:r>
    </w:p>
    <w:p>
      <w:r>
        <w:rPr>
          <w:rStyle w:val="DefaultStyle"/>
        </w:rPr>
        <w:t>Уведомляем Вас, что заседание КДК состоится 10 июня 2021 года в 13:00 по адресу: город Москва, ул. Радио д.12, стр.2, в помещение конференц-зала. КДК счел необходимым явку следующих лиц:Заместитель директора по СП - Ражев В.В.</w:t>
      </w:r>
    </w:p>
    <w:p>
      <w:r>
        <w:rPr>
          <w:rStyle w:val="DefaultStyle"/>
        </w:rPr>
        <w:t>Заинтересованные лица, в срок до 18:00 09.06.2021г., вправе предоставить КДК РОО МФФ свои пояснения с обоснованием своей позиции по рассматриваемым дисциплинарным нарушениям со ссылкой на доказательства (документы направлять по адресу email: Zyxel1995@mail.ru).</w:t>
      </w:r>
    </w:p>
    <w:sectPr w:rsidR="00FC693F" w:rsidRPr="0006063C" w:rsidSect="00034616">
      <w:pgSz w:w="12240" w:h="15840"/>
      <w:pgMar w:top="495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Style">
    <w:name w:val="HeadStyle"/>
    <w:rPr>
      <w:rFonts w:ascii="Times New Roman" w:hAnsi="Times New Roman"/>
      <w:sz w:val="23"/>
    </w:rPr>
  </w:style>
  <w:style w:type="character" w:customStyle="1" w:styleId="DefaultStyle">
    <w:name w:val="DefaultStyle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