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Eren Şenoğlu</w:t>
      </w:r>
    </w:p>
    <w:p>
      <w:pPr>
        <w:pStyle w:val="Normal"/>
        <w:rPr/>
      </w:pPr>
      <w:r>
        <w:rPr/>
        <w:t>CS-202 HW3</w:t>
      </w:r>
    </w:p>
    <w:p>
      <w:pPr>
        <w:pStyle w:val="Normal"/>
        <w:rPr/>
      </w:pPr>
      <w:r>
        <w:rPr/>
        <w:t>21702079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1445895</wp:posOffset>
            </wp:positionH>
            <wp:positionV relativeFrom="paragraph">
              <wp:posOffset>647700</wp:posOffset>
            </wp:positionV>
            <wp:extent cx="3228975" cy="2590800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>) Shape of the  data structure after the insertion.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After deletion: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1488440</wp:posOffset>
            </wp:positionH>
            <wp:positionV relativeFrom="paragraph">
              <wp:posOffset>121920</wp:posOffset>
            </wp:positionV>
            <wp:extent cx="3143250" cy="2133600"/>
            <wp:effectExtent l="0" t="0" r="0" b="0"/>
            <wp:wrapSquare wrapText="largest"/>
            <wp:docPr id="2" name="Görüntü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Final Tree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9660"/>
            <wp:effectExtent l="0" t="0" r="0" b="0"/>
            <wp:wrapSquare wrapText="largest"/>
            <wp:docPr id="3" name="Görüntü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örüntü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  <w:t>A -&gt; False. It might be, but binary search trees are not always complete. So that all binary search trees are not heaps.</w:t>
      </w:r>
    </w:p>
    <w:p>
      <w:pPr>
        <w:pStyle w:val="Normal"/>
        <w:rPr/>
      </w:pPr>
      <w:r>
        <w:rPr/>
        <w:t>B -&gt;True. Heap condition requires heap to be a complete binary tree. Because of that depths of any two leaves in a max heap limited with 1 length difference.</w:t>
      </w:r>
    </w:p>
    <w:p>
      <w:pPr>
        <w:pStyle w:val="Normal"/>
        <w:rPr/>
      </w:pPr>
      <w:r>
        <w:rPr/>
        <w:t>C -&gt;</w:t>
      </w:r>
      <w:r>
        <w:rPr/>
        <w:t xml:space="preserve">False.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98425</wp:posOffset>
            </wp:positionH>
            <wp:positionV relativeFrom="paragraph">
              <wp:posOffset>285750</wp:posOffset>
            </wp:positionV>
            <wp:extent cx="1618615" cy="1951990"/>
            <wp:effectExtent l="0" t="0" r="0" b="0"/>
            <wp:wrapSquare wrapText="largest"/>
            <wp:docPr id="4" name="Görüntü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örüntü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2379345</wp:posOffset>
            </wp:positionH>
            <wp:positionV relativeFrom="paragraph">
              <wp:posOffset>361950</wp:posOffset>
            </wp:positionV>
            <wp:extent cx="1475740" cy="1866900"/>
            <wp:effectExtent l="0" t="0" r="0" b="0"/>
            <wp:wrapSquare wrapText="largest"/>
            <wp:docPr id="5" name="Görüntü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örüntü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4810125</wp:posOffset>
            </wp:positionH>
            <wp:positionV relativeFrom="paragraph">
              <wp:posOffset>466725</wp:posOffset>
            </wp:positionV>
            <wp:extent cx="1414780" cy="1758950"/>
            <wp:effectExtent l="0" t="0" r="0" b="0"/>
            <wp:wrapSquare wrapText="largest"/>
            <wp:docPr id="6" name="Görüntü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örüntü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76881" b="46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Before applying left rot. on P</w:t>
        <w:tab/>
        <w:tab/>
        <w:t xml:space="preserve">     Before applying right rot. on P                       Final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it can be seen from example, applying left and right rotation to the same node doesn't end up with the same shape.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Times New Roman">
    <w:charset w:val="a2"/>
    <w:family w:val="roman"/>
    <w:pitch w:val="variable"/>
  </w:font>
  <w:font w:name="Arial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tr-TR" w:eastAsia="tr-TR" w:bidi="tr-TR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MetinGvdesi">
    <w:name w:val="Body Text"/>
    <w:basedOn w:val="Normal"/>
    <w:pPr>
      <w:spacing w:before="0" w:after="120"/>
    </w:pPr>
    <w:rPr/>
  </w:style>
  <w:style w:type="paragraph" w:styleId="Liste">
    <w:name w:val="List"/>
    <w:basedOn w:val="MetinGvdesi"/>
    <w:pPr/>
    <w:rPr>
      <w:rFonts w:cs="Tahoma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LibreOffice/5.3.7.2$Windows_X86_64 LibreOffice_project/6b8ed514a9f8b44d37a1b96673cbbdd077e24059</Application>
  <Pages>2</Pages>
  <Words>111</Words>
  <Characters>494</Characters>
  <CharactersWithSpaces>624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tr-TR</dc:language>
  <cp:lastModifiedBy/>
  <dcterms:modified xsi:type="dcterms:W3CDTF">2019-12-01T17:51:04Z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