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r>
        <w:t xml:space="preserve"/>
      </w:r>
    </w:p>
    <w:p>
      <w:pPr>
        <w:spacing w:after="200"/>
        <w:jc w:val="center"/>
      </w:pPr>
      <w:r>
        <w:rPr>
          <w:rFonts w:ascii="Arial" w:cs="Arial" w:eastAsia="Arial" w:hAnsi="Arial"/>
          <w:b/>
          <w:bCs/>
          <w:color w:val="000000"/>
          <w:sz w:val="40"/>
          <w:szCs w:val="40"/>
        </w:rPr>
        <w:t xml:space="preserve">RAPPORT TECHNIQUE</w:t>
      </w:r>
    </w:p>
    <w:p>
      <w:pPr>
        <w:pBdr>
          <w:bottom w:val="single" w:color="000000" w:sz="6" w:space="4"/>
        </w:pBdr>
        <w:spacing w:after="160" w:before="160"/>
      </w:pPr>
    </w:p>
    <w:p>
      <w:pPr>
        <w:spacing w:after="160"/>
      </w:pPr>
      <w:r>
        <w:t xml:space="preserve"/>
      </w:r>
    </w:p>
    <w:p>
      <w:pPr>
        <w:jc w:val="center"/>
      </w:pPr>
      <w:r>
        <w:rPr>
          <w:rFonts w:ascii="Arial" w:cs="Arial" w:eastAsia="Arial" w:hAnsi="Arial"/>
          <w:b/>
          <w:bCs/>
          <w:color w:val="000000"/>
          <w:sz w:val="52"/>
          <w:szCs w:val="52"/>
        </w:rPr>
        <w:t xml:space="preserve">ThinkGreen</w:t>
      </w:r>
    </w:p>
    <w:p>
      <w:pPr>
        <w:jc w:val="center"/>
      </w:pPr>
      <w:r>
        <w:rPr>
          <w:rFonts w:ascii="Arial" w:cs="Arial" w:eastAsia="Arial" w:hAnsi="Arial"/>
          <w:color w:val="000000"/>
          <w:sz w:val="28"/>
          <w:szCs w:val="28"/>
        </w:rPr>
        <w:t xml:space="preserve">Application de Jardinage Urbain Collaboratif</w:t>
      </w:r>
    </w:p>
    <w:p>
      <w:pPr>
        <w:spacing w:after="320"/>
      </w:pPr>
      <w:r>
        <w:t xml:space="preserve"/>
      </w:r>
    </w:p>
    <w:p>
      <w:pPr>
        <w:pBdr>
          <w:top w:val="single" w:color="000000" w:sz="4"/>
          <w:bottom w:val="single" w:color="000000" w:sz="4"/>
          <w:left w:val="single" w:color="000000" w:sz="4"/>
          <w:right w:val="single" w:color="000000" w:sz="4"/>
        </w:pBdr>
        <w:jc w:val="center"/>
      </w:pPr>
      <w:r>
        <w:rPr>
          <w:rFonts w:ascii="Arial" w:cs="Arial" w:eastAsia="Arial" w:hAnsi="Arial"/>
          <w:b/>
          <w:bCs/>
          <w:color w:val="000000"/>
          <w:sz w:val="26"/>
          <w:szCs w:val="26"/>
        </w:rPr>
        <w:t xml:space="preserve">Analyse Problematique et Conception UML</w:t>
      </w:r>
    </w:p>
    <w:p>
      <w:pPr>
        <w:spacing w:after="4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Technologie</w:t>
            </w:r>
          </w:p>
        </w:tc>
        <w:tc>
          <w:tcPr>
            <w:tcW w:type="dxa" w:w="4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Java / JavaFX / MySQL</w:t>
            </w:r>
          </w:p>
        </w:tc>
      </w:tr>
      <w:tr>
        <w:tc>
          <w:tcPr>
            <w:tcW w:type="dxa" w:w="28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Architecture</w:t>
            </w:r>
          </w:p>
        </w:tc>
        <w:tc>
          <w:tcPr>
            <w:tcW w:type="dxa" w:w="4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MVC (Model-View-Controller)</w:t>
            </w:r>
          </w:p>
        </w:tc>
      </w:tr>
      <w:tr>
        <w:tc>
          <w:tcPr>
            <w:tcW w:type="dxa" w:w="28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Base de donnees</w:t>
            </w:r>
          </w:p>
        </w:tc>
        <w:tc>
          <w:tcPr>
            <w:tcW w:type="dxa" w:w="4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MySQL via JDBC</w:t>
            </w:r>
          </w:p>
        </w:tc>
      </w:tr>
      <w:tr>
        <w:tc>
          <w:tcPr>
            <w:tcW w:type="dxa" w:w="28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Paradigme</w:t>
            </w:r>
          </w:p>
        </w:tc>
        <w:tc>
          <w:tcPr>
            <w:tcW w:type="dxa" w:w="4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Programmation Orientee Objet</w:t>
            </w:r>
          </w:p>
        </w:tc>
      </w:tr>
      <w:tr>
        <w:tc>
          <w:tcPr>
            <w:tcW w:type="dxa" w:w="28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Date</w:t>
            </w:r>
          </w:p>
        </w:tc>
        <w:tc>
          <w:tcPr>
            <w:tcW w:type="dxa" w:w="4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Mai 2026</w:t>
            </w:r>
          </w:p>
        </w:tc>
      </w:tr>
    </w:tbl>
    <w:p>
      <w:pPr>
        <w:spacing w:after="320"/>
      </w:pPr>
      <w:r>
        <w:t xml:space="preserve"/>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00000"/>
          <w:sz w:val="32"/>
          <w:szCs w:val="32"/>
        </w:rPr>
        <w:t xml:space="preserve">Table des Matieres</w:t>
      </w:r>
    </w:p>
    <w:p>
      <w:pPr>
        <w:pBdr>
          <w:bottom w:val="single" w:color="000000" w:sz="6" w:space="4"/>
        </w:pBdr>
        <w:spacing w:after="160" w:before="160"/>
      </w:pPr>
    </w:p>
    <w:p>
      <w:pPr>
        <w:spacing w:after="160"/>
      </w:pPr>
      <w:r>
        <w:t xml:space="preserve"/>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000000"/>
          <w:sz w:val="32"/>
          <w:szCs w:val="32"/>
        </w:rPr>
        <w:t xml:space="preserve">1. Introduction</w:t>
      </w:r>
    </w:p>
    <w:p>
      <w:pPr>
        <w:pBdr>
          <w:bottom w:val="single" w:color="000000" w:sz="6" w:space="4"/>
        </w:pBdr>
        <w:spacing w:after="160" w:before="160"/>
      </w:pPr>
    </w:p>
    <w:p>
      <w:pPr>
        <w:spacing w:after="160"/>
        <w:jc w:val="both"/>
      </w:pPr>
      <w:r>
        <w:rPr>
          <w:rFonts w:ascii="Arial" w:cs="Arial" w:eastAsia="Arial" w:hAnsi="Arial"/>
          <w:color w:val="000000"/>
          <w:sz w:val="22"/>
          <w:szCs w:val="22"/>
        </w:rPr>
        <w:t xml:space="preserve">ThinkGreen est une application desktop de gestion de jardinage urbain collaboratif, developpee en Java avec JavaFX pour l'interface graphique et MySQL comme systeme de gestion de base de donnees. L'application repond a un besoin croissant des communautes urbaines souhaitant organiser, suivre et partager leurs activites de jardinage dans des espaces collectifs.</w:t>
      </w:r>
    </w:p>
    <w:p>
      <w:pPr>
        <w:spacing w:after="160"/>
        <w:jc w:val="both"/>
      </w:pPr>
      <w:r>
        <w:rPr>
          <w:rFonts w:ascii="Arial" w:cs="Arial" w:eastAsia="Arial" w:hAnsi="Arial"/>
          <w:color w:val="000000"/>
          <w:sz w:val="22"/>
          <w:szCs w:val="22"/>
        </w:rPr>
        <w:t xml:space="preserve">Ce rapport presente l'analyse problematique complete du projet, ainsi que les diagrammes UML de classes et de cas d'utilisation qui constituent la base de la conception logicielle.</w:t>
      </w:r>
    </w:p>
    <w:p>
      <w:pPr>
        <w:spacing w:after="160"/>
      </w:pPr>
      <w:r>
        <w:t xml:space="preserve"/>
      </w:r>
    </w:p>
    <w:p>
      <w:pPr>
        <w:pStyle w:val="Heading1"/>
        <w:spacing w:after="200" w:before="360"/>
      </w:pPr>
      <w:r>
        <w:rPr>
          <w:rFonts w:ascii="Arial" w:cs="Arial" w:eastAsia="Arial" w:hAnsi="Arial"/>
          <w:b/>
          <w:bCs/>
          <w:color w:val="000000"/>
          <w:sz w:val="32"/>
          <w:szCs w:val="32"/>
        </w:rPr>
        <w:t xml:space="preserve">2. Analyse Problematique</w:t>
      </w:r>
    </w:p>
    <w:p>
      <w:pPr>
        <w:pBdr>
          <w:bottom w:val="single" w:color="000000" w:sz="6" w:space="4"/>
        </w:pBdr>
        <w:spacing w:after="160" w:before="160"/>
      </w:pPr>
    </w:p>
    <w:p>
      <w:pPr>
        <w:pStyle w:val="Heading2"/>
        <w:spacing w:after="160" w:before="280"/>
      </w:pPr>
      <w:r>
        <w:rPr>
          <w:rFonts w:ascii="Arial" w:cs="Arial" w:eastAsia="Arial" w:hAnsi="Arial"/>
          <w:b/>
          <w:bCs/>
          <w:color w:val="000000"/>
          <w:sz w:val="26"/>
          <w:szCs w:val="26"/>
        </w:rPr>
        <w:t xml:space="preserve">2.1 Contexte et Motivation</w:t>
      </w:r>
    </w:p>
    <w:p>
      <w:pPr>
        <w:spacing w:after="160"/>
        <w:jc w:val="both"/>
      </w:pPr>
      <w:r>
        <w:rPr>
          <w:rFonts w:ascii="Arial" w:cs="Arial" w:eastAsia="Arial" w:hAnsi="Arial"/>
          <w:color w:val="000000"/>
          <w:sz w:val="22"/>
          <w:szCs w:val="22"/>
        </w:rPr>
        <w:t xml:space="preserve">Le jardinage urbain constitue une pratique en plein essor dans les villes modernes. Les habitants souhaitent cultiver des espaces verts collectifs, mais se heurtent a plusieurs difficultes pratiques : la coordination entre jardiniers, le suivi de l'etat des plantes, la gestion des calendriers d'arrosage et la reaction aux evenements meteorologiques imprevus.</w:t>
      </w:r>
    </w:p>
    <w:p>
      <w:pPr>
        <w:spacing w:after="160"/>
        <w:jc w:val="both"/>
      </w:pPr>
      <w:r>
        <w:rPr>
          <w:rFonts w:ascii="Arial" w:cs="Arial" w:eastAsia="Arial" w:hAnsi="Arial"/>
          <w:color w:val="000000"/>
          <w:sz w:val="22"/>
          <w:szCs w:val="22"/>
        </w:rPr>
        <w:t xml:space="preserve">En l'absence d'un outil centralise, ces taches sont dispersees entre carnets papier, tableaux Excel non partages et communications informelles, ce qui engendre une perte d'information et un manque de coordination.</w:t>
      </w:r>
    </w:p>
    <w:p>
      <w:pPr>
        <w:pStyle w:val="Heading2"/>
        <w:spacing w:after="160" w:before="280"/>
      </w:pPr>
      <w:r>
        <w:rPr>
          <w:rFonts w:ascii="Arial" w:cs="Arial" w:eastAsia="Arial" w:hAnsi="Arial"/>
          <w:b/>
          <w:bCs/>
          <w:color w:val="000000"/>
          <w:sz w:val="26"/>
          <w:szCs w:val="26"/>
        </w:rPr>
        <w:t xml:space="preserve">2.2 Problemes Identifies</w:t>
      </w:r>
    </w:p>
    <w:p>
      <w:pPr>
        <w:pStyle w:val="Heading3"/>
        <w:spacing w:after="120" w:before="200"/>
      </w:pPr>
      <w:r>
        <w:rPr>
          <w:rFonts w:ascii="Arial" w:cs="Arial" w:eastAsia="Arial" w:hAnsi="Arial"/>
          <w:b/>
          <w:bCs/>
          <w:color w:val="000000"/>
          <w:sz w:val="24"/>
          <w:szCs w:val="24"/>
        </w:rPr>
        <w:t xml:space="preserve">2.2.1 Gestion des Plantes</w:t>
      </w:r>
    </w:p>
    <w:p>
      <w:pPr>
        <w:spacing w:after="160"/>
        <w:jc w:val="both"/>
      </w:pPr>
      <w:r>
        <w:rPr>
          <w:rFonts w:ascii="Arial" w:cs="Arial" w:eastAsia="Arial" w:hAnsi="Arial"/>
          <w:color w:val="000000"/>
          <w:sz w:val="22"/>
          <w:szCs w:val="22"/>
        </w:rPr>
        <w:t xml:space="preserve">Les jardiniers n'ont aucune visibilite globale sur l'ensemble des plantes du jardin collectif. Il est difficile de savoir quelles plantes ont besoin d'arrosage, lesquelles sont malades ou lesquelles ont ete recoltees. L'absence de suivi structure entraine des pertes de recoltes evitables.</w:t>
      </w:r>
    </w:p>
    <w:p>
      <w:pPr>
        <w:pStyle w:val="Heading3"/>
        <w:spacing w:after="120" w:before="200"/>
      </w:pPr>
      <w:r>
        <w:rPr>
          <w:rFonts w:ascii="Arial" w:cs="Arial" w:eastAsia="Arial" w:hAnsi="Arial"/>
          <w:b/>
          <w:bCs/>
          <w:color w:val="000000"/>
          <w:sz w:val="24"/>
          <w:szCs w:val="24"/>
        </w:rPr>
        <w:t xml:space="preserve">2.2.2 Planification des Actions</w:t>
      </w:r>
    </w:p>
    <w:p>
      <w:pPr>
        <w:spacing w:after="160"/>
        <w:jc w:val="both"/>
      </w:pPr>
      <w:r>
        <w:rPr>
          <w:rFonts w:ascii="Arial" w:cs="Arial" w:eastAsia="Arial" w:hAnsi="Arial"/>
          <w:color w:val="000000"/>
          <w:sz w:val="22"/>
          <w:szCs w:val="22"/>
        </w:rPr>
        <w:t xml:space="preserve">Les actions recurrentes (arrosage, fertilisation, taille) ne sont pas planifiees de facon systematique. Les jardiniers oublient les echeances ou repartissent inegalement la charge de travail entre les membres de la communaute.</w:t>
      </w:r>
    </w:p>
    <w:p>
      <w:pPr>
        <w:pStyle w:val="Heading3"/>
        <w:spacing w:after="120" w:before="200"/>
      </w:pPr>
      <w:r>
        <w:rPr>
          <w:rFonts w:ascii="Arial" w:cs="Arial" w:eastAsia="Arial" w:hAnsi="Arial"/>
          <w:b/>
          <w:bCs/>
          <w:color w:val="000000"/>
          <w:sz w:val="24"/>
          <w:szCs w:val="24"/>
        </w:rPr>
        <w:t xml:space="preserve">2.2.3 Alertes Meteorologiques</w:t>
      </w:r>
    </w:p>
    <w:p>
      <w:pPr>
        <w:spacing w:after="160"/>
        <w:jc w:val="both"/>
      </w:pPr>
      <w:r>
        <w:rPr>
          <w:rFonts w:ascii="Arial" w:cs="Arial" w:eastAsia="Arial" w:hAnsi="Arial"/>
          <w:color w:val="000000"/>
          <w:sz w:val="22"/>
          <w:szCs w:val="22"/>
        </w:rPr>
        <w:t xml:space="preserve">Les conditions meteorologiques extremes (gel, canicule, orage, secheresse) representent une menace directe pour les plantes. Sans systeme d'alerte centralise, les jardiniers ne sont pas informes a temps pour prendre les mesures preventives necessaires.</w:t>
      </w:r>
    </w:p>
    <w:p>
      <w:pPr>
        <w:pStyle w:val="Heading3"/>
        <w:spacing w:after="120" w:before="200"/>
      </w:pPr>
      <w:r>
        <w:rPr>
          <w:rFonts w:ascii="Arial" w:cs="Arial" w:eastAsia="Arial" w:hAnsi="Arial"/>
          <w:b/>
          <w:bCs/>
          <w:color w:val="000000"/>
          <w:sz w:val="24"/>
          <w:szCs w:val="24"/>
        </w:rPr>
        <w:t xml:space="preserve">2.2.4 Gestion des Utilisateurs</w:t>
      </w:r>
    </w:p>
    <w:p>
      <w:pPr>
        <w:spacing w:after="160"/>
        <w:jc w:val="both"/>
      </w:pPr>
      <w:r>
        <w:rPr>
          <w:rFonts w:ascii="Arial" w:cs="Arial" w:eastAsia="Arial" w:hAnsi="Arial"/>
          <w:color w:val="000000"/>
          <w:sz w:val="22"/>
          <w:szCs w:val="22"/>
        </w:rPr>
        <w:t xml:space="preserve">Un jardin collectif implique plusieurs utilisateurs avec des niveaux d'acces differents. L'absence de gestion des roles (utilisateur simple vs administrateur) rend impossible la delegation des taches administratives tout en protegeant l'integrite des donnees.</w:t>
      </w:r>
    </w:p>
    <w:p>
      <w:pPr>
        <w:pStyle w:val="Heading2"/>
        <w:spacing w:after="160" w:before="280"/>
      </w:pPr>
      <w:r>
        <w:rPr>
          <w:rFonts w:ascii="Arial" w:cs="Arial" w:eastAsia="Arial" w:hAnsi="Arial"/>
          <w:b/>
          <w:bCs/>
          <w:color w:val="000000"/>
          <w:sz w:val="26"/>
          <w:szCs w:val="26"/>
        </w:rPr>
        <w:t xml:space="preserve">2.3 Besoins Fonctionnels</w:t>
      </w:r>
    </w:p>
    <w:p>
      <w:pPr>
        <w:spacing w:after="160"/>
        <w:jc w:val="both"/>
      </w:pPr>
      <w:r>
        <w:rPr>
          <w:rFonts w:ascii="Arial" w:cs="Arial" w:eastAsia="Arial" w:hAnsi="Arial"/>
          <w:color w:val="000000"/>
          <w:sz w:val="22"/>
          <w:szCs w:val="22"/>
        </w:rPr>
        <w:t xml:space="preserve">A partir de l'analyse des problemes identifies, les besoins fonctionnels suivants ont ete determines :</w:t>
      </w:r>
    </w:p>
    <w:p>
      <w:pPr>
        <w:pStyle w:val="ListParagraph"/>
        <w:numPr>
          <w:ilvl w:val="0"/>
          <w:numId w:val="2"/>
        </w:numPr>
        <w:spacing w:after="120"/>
      </w:pPr>
      <w:r>
        <w:rPr>
          <w:rFonts w:ascii="Arial" w:cs="Arial" w:eastAsia="Arial" w:hAnsi="Arial"/>
          <w:color w:val="000000"/>
          <w:sz w:val="22"/>
          <w:szCs w:val="22"/>
        </w:rPr>
        <w:t xml:space="preserve">Authentification et inscription des utilisateurs avec gestion des roles</w:t>
      </w:r>
    </w:p>
    <w:p>
      <w:pPr>
        <w:pStyle w:val="ListParagraph"/>
        <w:numPr>
          <w:ilvl w:val="0"/>
          <w:numId w:val="2"/>
        </w:numPr>
        <w:spacing w:after="120"/>
      </w:pPr>
      <w:r>
        <w:rPr>
          <w:rFonts w:ascii="Arial" w:cs="Arial" w:eastAsia="Arial" w:hAnsi="Arial"/>
          <w:color w:val="000000"/>
          <w:sz w:val="22"/>
          <w:szCs w:val="22"/>
        </w:rPr>
        <w:t xml:space="preserve">Gestion complete des plantes (ajout, modification, suppression, suivi du statut)</w:t>
      </w:r>
    </w:p>
    <w:p>
      <w:pPr>
        <w:pStyle w:val="ListParagraph"/>
        <w:numPr>
          <w:ilvl w:val="0"/>
          <w:numId w:val="2"/>
        </w:numPr>
        <w:spacing w:after="120"/>
      </w:pPr>
      <w:r>
        <w:rPr>
          <w:rFonts w:ascii="Arial" w:cs="Arial" w:eastAsia="Arial" w:hAnsi="Arial"/>
          <w:color w:val="000000"/>
          <w:sz w:val="22"/>
          <w:szCs w:val="22"/>
        </w:rPr>
        <w:t xml:space="preserve">Planification et suivi des taches d'entretien (arrosage, fertilisation, taille)</w:t>
      </w:r>
    </w:p>
    <w:p>
      <w:pPr>
        <w:pStyle w:val="ListParagraph"/>
        <w:numPr>
          <w:ilvl w:val="0"/>
          <w:numId w:val="2"/>
        </w:numPr>
        <w:spacing w:after="120"/>
      </w:pPr>
      <w:r>
        <w:rPr>
          <w:rFonts w:ascii="Arial" w:cs="Arial" w:eastAsia="Arial" w:hAnsi="Arial"/>
          <w:color w:val="000000"/>
          <w:sz w:val="22"/>
          <w:szCs w:val="22"/>
        </w:rPr>
        <w:t xml:space="preserve">Systeme d'alertes meteorologiques par region et par niveau de severite</w:t>
      </w:r>
    </w:p>
    <w:p>
      <w:pPr>
        <w:pStyle w:val="ListParagraph"/>
        <w:numPr>
          <w:ilvl w:val="0"/>
          <w:numId w:val="2"/>
        </w:numPr>
        <w:spacing w:after="120"/>
      </w:pPr>
      <w:r>
        <w:rPr>
          <w:rFonts w:ascii="Arial" w:cs="Arial" w:eastAsia="Arial" w:hAnsi="Arial"/>
          <w:color w:val="000000"/>
          <w:sz w:val="22"/>
          <w:szCs w:val="22"/>
        </w:rPr>
        <w:t xml:space="preserve">Tableau de bord avec statistiques globales et visualisations graphiques</w:t>
      </w:r>
    </w:p>
    <w:p>
      <w:pPr>
        <w:pStyle w:val="ListParagraph"/>
        <w:numPr>
          <w:ilvl w:val="0"/>
          <w:numId w:val="2"/>
        </w:numPr>
        <w:spacing w:after="120"/>
      </w:pPr>
      <w:r>
        <w:rPr>
          <w:rFonts w:ascii="Arial" w:cs="Arial" w:eastAsia="Arial" w:hAnsi="Arial"/>
          <w:color w:val="000000"/>
          <w:sz w:val="22"/>
          <w:szCs w:val="22"/>
        </w:rPr>
        <w:t xml:space="preserve">Gestion administrative des utilisateurs (accessible uniquement aux administrateurs)</w:t>
      </w:r>
    </w:p>
    <w:p>
      <w:pPr>
        <w:pStyle w:val="Heading2"/>
        <w:spacing w:after="160" w:before="280"/>
      </w:pPr>
      <w:r>
        <w:rPr>
          <w:rFonts w:ascii="Arial" w:cs="Arial" w:eastAsia="Arial" w:hAnsi="Arial"/>
          <w:b/>
          <w:bCs/>
          <w:color w:val="000000"/>
          <w:sz w:val="26"/>
          <w:szCs w:val="26"/>
        </w:rPr>
        <w:t xml:space="preserve">2.4 Besoins Non Fonctionnels</w:t>
      </w:r>
    </w:p>
    <w:p>
      <w:pPr>
        <w:pStyle w:val="ListParagraph"/>
        <w:numPr>
          <w:ilvl w:val="0"/>
          <w:numId w:val="2"/>
        </w:numPr>
        <w:spacing w:after="120"/>
      </w:pPr>
      <w:r>
        <w:rPr>
          <w:rFonts w:ascii="Arial" w:cs="Arial" w:eastAsia="Arial" w:hAnsi="Arial"/>
          <w:color w:val="000000"/>
          <w:sz w:val="22"/>
          <w:szCs w:val="22"/>
        </w:rPr>
        <w:t xml:space="preserve">Interface graphique intuitive et ergonomique (JavaFX)</w:t>
      </w:r>
    </w:p>
    <w:p>
      <w:pPr>
        <w:pStyle w:val="ListParagraph"/>
        <w:numPr>
          <w:ilvl w:val="0"/>
          <w:numId w:val="2"/>
        </w:numPr>
        <w:spacing w:after="120"/>
      </w:pPr>
      <w:r>
        <w:rPr>
          <w:rFonts w:ascii="Arial" w:cs="Arial" w:eastAsia="Arial" w:hAnsi="Arial"/>
          <w:color w:val="000000"/>
          <w:sz w:val="22"/>
          <w:szCs w:val="22"/>
        </w:rPr>
        <w:t xml:space="preserve">Persistance fiable des donnees (MySQL via JDBC)</w:t>
      </w:r>
    </w:p>
    <w:p>
      <w:pPr>
        <w:pStyle w:val="ListParagraph"/>
        <w:numPr>
          <w:ilvl w:val="0"/>
          <w:numId w:val="2"/>
        </w:numPr>
        <w:spacing w:after="120"/>
      </w:pPr>
      <w:r>
        <w:rPr>
          <w:rFonts w:ascii="Arial" w:cs="Arial" w:eastAsia="Arial" w:hAnsi="Arial"/>
          <w:color w:val="000000"/>
          <w:sz w:val="22"/>
          <w:szCs w:val="22"/>
        </w:rPr>
        <w:t xml:space="preserve">Separation des responsabilites via l'architecture MVC</w:t>
      </w:r>
    </w:p>
    <w:p>
      <w:pPr>
        <w:pStyle w:val="ListParagraph"/>
        <w:numPr>
          <w:ilvl w:val="0"/>
          <w:numId w:val="2"/>
        </w:numPr>
        <w:spacing w:after="120"/>
      </w:pPr>
      <w:r>
        <w:rPr>
          <w:rFonts w:ascii="Arial" w:cs="Arial" w:eastAsia="Arial" w:hAnsi="Arial"/>
          <w:color w:val="000000"/>
          <w:sz w:val="22"/>
          <w:szCs w:val="22"/>
        </w:rPr>
        <w:t xml:space="preserve">Securite des acces par gestion des roles utilisateur/administrateur</w:t>
      </w:r>
    </w:p>
    <w:p>
      <w:pPr>
        <w:pStyle w:val="ListParagraph"/>
        <w:numPr>
          <w:ilvl w:val="0"/>
          <w:numId w:val="2"/>
        </w:numPr>
        <w:spacing w:after="120"/>
      </w:pPr>
      <w:r>
        <w:rPr>
          <w:rFonts w:ascii="Arial" w:cs="Arial" w:eastAsia="Arial" w:hAnsi="Arial"/>
          <w:color w:val="000000"/>
          <w:sz w:val="22"/>
          <w:szCs w:val="22"/>
        </w:rPr>
        <w:t xml:space="preserve">Extensibilite du modele de donnees grace a l'heritage OOP</w:t>
      </w:r>
    </w:p>
    <w:p>
      <w:pPr>
        <w:pStyle w:val="Heading2"/>
        <w:spacing w:after="160" w:before="280"/>
      </w:pPr>
      <w:r>
        <w:rPr>
          <w:rFonts w:ascii="Arial" w:cs="Arial" w:eastAsia="Arial" w:hAnsi="Arial"/>
          <w:b/>
          <w:bCs/>
          <w:color w:val="000000"/>
          <w:sz w:val="26"/>
          <w:szCs w:val="26"/>
        </w:rPr>
        <w:t xml:space="preserve">2.5 Contraintes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Categorie</w:t>
            </w:r>
          </w:p>
        </w:tc>
        <w:tc>
          <w:tcPr>
            <w:tcW w:type="dxa" w:w="3263"/>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Technologie</w:t>
            </w:r>
          </w:p>
        </w:tc>
        <w:tc>
          <w:tcPr>
            <w:tcW w:type="dxa" w:w="3263"/>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Justification</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Langage</w:t>
            </w:r>
          </w:p>
        </w:tc>
        <w:tc>
          <w:tcPr>
            <w:tcW w:type="dxa" w:w="326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Java 17+</w:t>
            </w:r>
          </w:p>
        </w:tc>
        <w:tc>
          <w:tcPr>
            <w:tcW w:type="dxa" w:w="326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Portabilite, ecosysteme riche</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UI</w:t>
            </w:r>
          </w:p>
        </w:tc>
        <w:tc>
          <w:tcPr>
            <w:tcW w:type="dxa" w:w="326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JavaFX + FXML</w:t>
            </w:r>
          </w:p>
        </w:tc>
        <w:tc>
          <w:tcPr>
            <w:tcW w:type="dxa" w:w="326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Interface graphique native Java</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Base de donnees</w:t>
            </w:r>
          </w:p>
        </w:tc>
        <w:tc>
          <w:tcPr>
            <w:tcW w:type="dxa" w:w="326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MySQL 8 (XAMPP)</w:t>
            </w:r>
          </w:p>
        </w:tc>
        <w:tc>
          <w:tcPr>
            <w:tcW w:type="dxa" w:w="326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SGBD relationnel robuste</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Connecteur BD</w:t>
            </w:r>
          </w:p>
        </w:tc>
        <w:tc>
          <w:tcPr>
            <w:tcW w:type="dxa" w:w="326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mysql-connector-j 8.0.33</w:t>
            </w:r>
          </w:p>
        </w:tc>
        <w:tc>
          <w:tcPr>
            <w:tcW w:type="dxa" w:w="326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Driver JDBC officiel</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Architecture</w:t>
            </w:r>
          </w:p>
        </w:tc>
        <w:tc>
          <w:tcPr>
            <w:tcW w:type="dxa" w:w="326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MVC</w:t>
            </w:r>
          </w:p>
        </w:tc>
        <w:tc>
          <w:tcPr>
            <w:tcW w:type="dxa" w:w="326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Maintenabilite et testabilite</w:t>
            </w:r>
          </w:p>
        </w:tc>
      </w:tr>
    </w:tbl>
    <w:p>
      <w:pPr>
        <w:spacing w:after="160"/>
      </w:pPr>
      <w:r>
        <w:t xml:space="preserve"/>
      </w:r>
    </w:p>
    <w:p>
      <w:r>
        <w:br w:type="page"/>
      </w:r>
    </w:p>
    <w:p>
      <w:pPr>
        <w:pStyle w:val="Heading1"/>
        <w:spacing w:after="200" w:before="360"/>
      </w:pPr>
      <w:r>
        <w:rPr>
          <w:rFonts w:ascii="Arial" w:cs="Arial" w:eastAsia="Arial" w:hAnsi="Arial"/>
          <w:b/>
          <w:bCs/>
          <w:color w:val="000000"/>
          <w:sz w:val="32"/>
          <w:szCs w:val="32"/>
        </w:rPr>
        <w:t xml:space="preserve">3. Architecture de l'Application</w:t>
      </w:r>
    </w:p>
    <w:p>
      <w:pPr>
        <w:pBdr>
          <w:bottom w:val="single" w:color="000000" w:sz="6" w:space="4"/>
        </w:pBdr>
        <w:spacing w:after="160" w:before="160"/>
      </w:pPr>
    </w:p>
    <w:p>
      <w:pPr>
        <w:pStyle w:val="Heading2"/>
        <w:spacing w:after="160" w:before="280"/>
      </w:pPr>
      <w:r>
        <w:rPr>
          <w:rFonts w:ascii="Arial" w:cs="Arial" w:eastAsia="Arial" w:hAnsi="Arial"/>
          <w:b/>
          <w:bCs/>
          <w:color w:val="000000"/>
          <w:sz w:val="26"/>
          <w:szCs w:val="26"/>
        </w:rPr>
        <w:t xml:space="preserve">3.1 Patron Architectural MVC</w:t>
      </w:r>
    </w:p>
    <w:p>
      <w:pPr>
        <w:spacing w:after="160"/>
        <w:jc w:val="both"/>
      </w:pPr>
      <w:r>
        <w:rPr>
          <w:rFonts w:ascii="Arial" w:cs="Arial" w:eastAsia="Arial" w:hAnsi="Arial"/>
          <w:color w:val="000000"/>
          <w:sz w:val="22"/>
          <w:szCs w:val="22"/>
        </w:rPr>
        <w:t xml:space="preserve">L'application ThinkGreen suit strictement le patron architectural Modele-Vue-Controleur (MVC). Cette separation des responsabilites garantit la maintenabilite du code et facilite les evolutions futures.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13"/>
        <w:gridCol w:w="4413"/>
      </w:tblGrid>
      <w:tr>
        <w:tc>
          <w:tcPr>
            <w:tcW w:type="dxa" w:w="22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Couche</w:t>
            </w:r>
          </w:p>
        </w:tc>
        <w:tc>
          <w:tcPr>
            <w:tcW w:type="dxa" w:w="2413"/>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Composants</w:t>
            </w:r>
          </w:p>
        </w:tc>
        <w:tc>
          <w:tcPr>
            <w:tcW w:type="dxa" w:w="4413"/>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Role</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Modele (Model)</w:t>
            </w:r>
          </w:p>
        </w:tc>
        <w:tc>
          <w:tcPr>
            <w:tcW w:type="dxa" w:w="241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Entity, User, Plant, WateringSchedule, WeatherAlert</w:t>
            </w:r>
          </w:p>
        </w:tc>
        <w:tc>
          <w:tcPr>
            <w:tcW w:type="dxa" w:w="441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Representation des donnees metier et logique objet</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Vue (View)</w:t>
            </w:r>
          </w:p>
        </w:tc>
        <w:tc>
          <w:tcPr>
            <w:tcW w:type="dxa" w:w="241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login.fxml, dashboard.fxml, plants.fxml, schedule.fxml, users.fxml, weather.fxml</w:t>
            </w:r>
          </w:p>
        </w:tc>
        <w:tc>
          <w:tcPr>
            <w:tcW w:type="dxa" w:w="441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Interfaces graphiques declaratives (FXML)</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Controleur (Controller)</w:t>
            </w:r>
          </w:p>
        </w:tc>
        <w:tc>
          <w:tcPr>
            <w:tcW w:type="dxa" w:w="241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LoginController, DashboardController, PlantController, ScheduleController, UserController, WeatherController</w:t>
            </w:r>
          </w:p>
        </w:tc>
        <w:tc>
          <w:tcPr>
            <w:tcW w:type="dxa" w:w="441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Logique applicative et liaison Vue/Modele</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Acces aux donnees</w:t>
            </w:r>
          </w:p>
        </w:tc>
        <w:tc>
          <w:tcPr>
            <w:tcW w:type="dxa" w:w="241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DatabaseHelper</w:t>
            </w:r>
          </w:p>
        </w:tc>
        <w:tc>
          <w:tcPr>
            <w:tcW w:type="dxa" w:w="4413"/>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Couche JDBC centralisant toutes les operations SQL</w:t>
            </w:r>
          </w:p>
        </w:tc>
      </w:tr>
    </w:tbl>
    <w:p>
      <w:pPr>
        <w:pStyle w:val="Heading2"/>
        <w:spacing w:after="160" w:before="280"/>
      </w:pPr>
      <w:r>
        <w:rPr>
          <w:rFonts w:ascii="Arial" w:cs="Arial" w:eastAsia="Arial" w:hAnsi="Arial"/>
          <w:b/>
          <w:bCs/>
          <w:color w:val="000000"/>
          <w:sz w:val="26"/>
          <w:szCs w:val="26"/>
        </w:rPr>
        <w:t xml:space="preserve">3.2 Structure des Packages</w:t>
      </w:r>
    </w:p>
    <w:p>
      <w:pPr>
        <w:pStyle w:val="ListParagraph"/>
        <w:numPr>
          <w:ilvl w:val="0"/>
          <w:numId w:val="2"/>
        </w:numPr>
        <w:spacing w:after="120"/>
      </w:pPr>
      <w:r>
        <w:rPr>
          <w:rFonts w:ascii="Arial" w:cs="Arial" w:eastAsia="Arial" w:hAnsi="Arial"/>
          <w:color w:val="000000"/>
          <w:sz w:val="22"/>
          <w:szCs w:val="22"/>
        </w:rPr>
        <w:t xml:space="preserve">app : Point d'entree (Main.java), gestion de la navigation et de la session</w:t>
      </w:r>
    </w:p>
    <w:p>
      <w:pPr>
        <w:pStyle w:val="ListParagraph"/>
        <w:numPr>
          <w:ilvl w:val="0"/>
          <w:numId w:val="2"/>
        </w:numPr>
        <w:spacing w:after="120"/>
      </w:pPr>
      <w:r>
        <w:rPr>
          <w:rFonts w:ascii="Arial" w:cs="Arial" w:eastAsia="Arial" w:hAnsi="Arial"/>
          <w:color w:val="000000"/>
          <w:sz w:val="22"/>
          <w:szCs w:val="22"/>
        </w:rPr>
        <w:t xml:space="preserve">models : Classes metier (Entity, User, Plant, WateringSchedule, WeatherAlert)</w:t>
      </w:r>
    </w:p>
    <w:p>
      <w:pPr>
        <w:pStyle w:val="ListParagraph"/>
        <w:numPr>
          <w:ilvl w:val="0"/>
          <w:numId w:val="2"/>
        </w:numPr>
        <w:spacing w:after="120"/>
      </w:pPr>
      <w:r>
        <w:rPr>
          <w:rFonts w:ascii="Arial" w:cs="Arial" w:eastAsia="Arial" w:hAnsi="Arial"/>
          <w:color w:val="000000"/>
          <w:sz w:val="22"/>
          <w:szCs w:val="22"/>
        </w:rPr>
        <w:t xml:space="preserve">db : Couche d'acces aux donnees (DatabaseHelper)</w:t>
      </w:r>
    </w:p>
    <w:p>
      <w:pPr>
        <w:pStyle w:val="ListParagraph"/>
        <w:numPr>
          <w:ilvl w:val="0"/>
          <w:numId w:val="2"/>
        </w:numPr>
        <w:spacing w:after="120"/>
      </w:pPr>
      <w:r>
        <w:rPr>
          <w:rFonts w:ascii="Arial" w:cs="Arial" w:eastAsia="Arial" w:hAnsi="Arial"/>
          <w:color w:val="000000"/>
          <w:sz w:val="22"/>
          <w:szCs w:val="22"/>
        </w:rPr>
        <w:t xml:space="preserve">ui : Controleurs JavaFX et fichiers FXML</w:t>
      </w:r>
    </w:p>
    <w:p>
      <w:pPr>
        <w:pStyle w:val="Heading2"/>
        <w:spacing w:after="160" w:before="280"/>
      </w:pPr>
      <w:r>
        <w:rPr>
          <w:rFonts w:ascii="Arial" w:cs="Arial" w:eastAsia="Arial" w:hAnsi="Arial"/>
          <w:b/>
          <w:bCs/>
          <w:color w:val="000000"/>
          <w:sz w:val="26"/>
          <w:szCs w:val="26"/>
        </w:rPr>
        <w:t xml:space="preserve">3.3 Principes OOP Appliques</w:t>
      </w:r>
    </w:p>
    <w:p>
      <w:pPr>
        <w:spacing w:after="160"/>
        <w:jc w:val="both"/>
      </w:pPr>
      <w:r>
        <w:rPr>
          <w:rFonts w:ascii="Arial" w:cs="Arial" w:eastAsia="Arial" w:hAnsi="Arial"/>
          <w:color w:val="000000"/>
          <w:sz w:val="22"/>
          <w:szCs w:val="22"/>
        </w:rPr>
        <w:t xml:space="preserve">Le modele de donnees illustre les quatre piliers de la programmation orientee objet :</w:t>
      </w:r>
    </w:p>
    <w:p>
      <w:pPr>
        <w:pStyle w:val="ListParagraph"/>
        <w:numPr>
          <w:ilvl w:val="0"/>
          <w:numId w:val="2"/>
        </w:numPr>
        <w:spacing w:after="120"/>
      </w:pPr>
      <w:r>
        <w:rPr>
          <w:rFonts w:ascii="Arial" w:cs="Arial" w:eastAsia="Arial" w:hAnsi="Arial"/>
          <w:color w:val="000000"/>
          <w:sz w:val="22"/>
          <w:szCs w:val="22"/>
        </w:rPr>
        <w:t xml:space="preserve">Abstraction : La classe abstraite Entity definit un contrat commun (getSummary()) pour toutes les entites</w:t>
      </w:r>
    </w:p>
    <w:p>
      <w:pPr>
        <w:pStyle w:val="ListParagraph"/>
        <w:numPr>
          <w:ilvl w:val="0"/>
          <w:numId w:val="2"/>
        </w:numPr>
        <w:spacing w:after="120"/>
      </w:pPr>
      <w:r>
        <w:rPr>
          <w:rFonts w:ascii="Arial" w:cs="Arial" w:eastAsia="Arial" w:hAnsi="Arial"/>
          <w:color w:val="000000"/>
          <w:sz w:val="22"/>
          <w:szCs w:val="22"/>
        </w:rPr>
        <w:t xml:space="preserve">Encapsulation : Tous les attributs sont prives, accessibles via des getters/setters</w:t>
      </w:r>
    </w:p>
    <w:p>
      <w:pPr>
        <w:pStyle w:val="ListParagraph"/>
        <w:numPr>
          <w:ilvl w:val="0"/>
          <w:numId w:val="2"/>
        </w:numPr>
        <w:spacing w:after="120"/>
      </w:pPr>
      <w:r>
        <w:rPr>
          <w:rFonts w:ascii="Arial" w:cs="Arial" w:eastAsia="Arial" w:hAnsi="Arial"/>
          <w:color w:val="000000"/>
          <w:sz w:val="22"/>
          <w:szCs w:val="22"/>
        </w:rPr>
        <w:t xml:space="preserve">Heritage : User, Plant, WateringSchedule et WeatherAlert heritent tous d'Entity</w:t>
      </w:r>
    </w:p>
    <w:p>
      <w:pPr>
        <w:pStyle w:val="ListParagraph"/>
        <w:numPr>
          <w:ilvl w:val="0"/>
          <w:numId w:val="2"/>
        </w:numPr>
        <w:spacing w:after="120"/>
      </w:pPr>
      <w:r>
        <w:rPr>
          <w:rFonts w:ascii="Arial" w:cs="Arial" w:eastAsia="Arial" w:hAnsi="Arial"/>
          <w:color w:val="000000"/>
          <w:sz w:val="22"/>
          <w:szCs w:val="22"/>
        </w:rPr>
        <w:t xml:space="preserve">Polymorphisme : Chaque sous-classe surcharge getSummary() avec sa propre implementation</w:t>
      </w:r>
    </w:p>
    <w:p>
      <w:pPr>
        <w:spacing w:after="160"/>
      </w:pPr>
      <w:r>
        <w:t xml:space="preserve"/>
      </w:r>
    </w:p>
    <w:p>
      <w:r>
        <w:br w:type="page"/>
      </w:r>
    </w:p>
    <w:p>
      <w:pPr>
        <w:pStyle w:val="Heading1"/>
        <w:spacing w:after="200" w:before="360"/>
      </w:pPr>
      <w:r>
        <w:rPr>
          <w:rFonts w:ascii="Arial" w:cs="Arial" w:eastAsia="Arial" w:hAnsi="Arial"/>
          <w:b/>
          <w:bCs/>
          <w:color w:val="000000"/>
          <w:sz w:val="32"/>
          <w:szCs w:val="32"/>
        </w:rPr>
        <w:t xml:space="preserve">4. Diagramme de Classes UML</w:t>
      </w:r>
    </w:p>
    <w:p>
      <w:pPr>
        <w:pBdr>
          <w:bottom w:val="single" w:color="000000" w:sz="6" w:space="4"/>
        </w:pBdr>
        <w:spacing w:after="160" w:before="160"/>
      </w:pPr>
    </w:p>
    <w:p>
      <w:pPr>
        <w:spacing w:after="160"/>
        <w:jc w:val="both"/>
      </w:pPr>
      <w:r>
        <w:rPr>
          <w:rFonts w:ascii="Arial" w:cs="Arial" w:eastAsia="Arial" w:hAnsi="Arial"/>
          <w:color w:val="000000"/>
          <w:sz w:val="22"/>
          <w:szCs w:val="22"/>
        </w:rPr>
        <w:t xml:space="preserve">Le diagramme de classes represente la structure statique de l'application, les attributs et methodes de chaque classe, ainsi que les relations d'heritage et d'association.</w:t>
      </w:r>
    </w:p>
    <w:p>
      <w:pPr>
        <w:pStyle w:val="Heading2"/>
        <w:spacing w:after="160" w:before="280"/>
      </w:pPr>
      <w:r>
        <w:rPr>
          <w:rFonts w:ascii="Arial" w:cs="Arial" w:eastAsia="Arial" w:hAnsi="Arial"/>
          <w:b/>
          <w:bCs/>
          <w:color w:val="000000"/>
          <w:sz w:val="26"/>
          <w:szCs w:val="26"/>
        </w:rPr>
        <w:t xml:space="preserve">4.1 Diagramme de Classes</w:t>
      </w:r>
    </w:p>
    <w:p>
      <w:pPr>
        <w:spacing w:after="160"/>
        <w:jc w:val="both"/>
      </w:pPr>
      <w:r>
        <w:rPr>
          <w:rFonts w:ascii="Arial" w:cs="Arial" w:eastAsia="Arial" w:hAnsi="Arial"/>
          <w:color w:val="000000"/>
          <w:sz w:val="22"/>
          <w:szCs w:val="22"/>
        </w:rPr>
        <w:t xml:space="preserve">Le diagramme ci-dessous represente la structure complete des classes de l'application ThinkGreen avec leurs attributs, methodes et relations.</w:t>
      </w:r>
    </w:p>
    <w:p>
      <w:pPr>
        <w:spacing w:after="200" w:before="20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after="160"/>
      </w:pPr>
      <w:r>
        <w:t xml:space="preserve"/>
      </w:r>
    </w:p>
    <w:p>
      <w:pPr>
        <w:pStyle w:val="Heading2"/>
        <w:spacing w:after="160" w:before="280"/>
      </w:pPr>
      <w:r>
        <w:rPr>
          <w:rFonts w:ascii="Arial" w:cs="Arial" w:eastAsia="Arial" w:hAnsi="Arial"/>
          <w:b/>
          <w:bCs/>
          <w:color w:val="000000"/>
          <w:sz w:val="26"/>
          <w:szCs w:val="26"/>
        </w:rPr>
        <w:t xml:space="preserve">4.2 Description des Classes</w:t>
      </w:r>
    </w:p>
    <w:p>
      <w:pPr>
        <w:pStyle w:val="Heading3"/>
        <w:spacing w:after="120" w:before="200"/>
      </w:pPr>
      <w:r>
        <w:rPr>
          <w:rFonts w:ascii="Arial" w:cs="Arial" w:eastAsia="Arial" w:hAnsi="Arial"/>
          <w:b/>
          <w:bCs/>
          <w:color w:val="000000"/>
          <w:sz w:val="24"/>
          <w:szCs w:val="24"/>
        </w:rPr>
        <w:t xml:space="preserve">Classe Entity (Abstraite)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shd w:fill="AAAAAA" w:val="clear"/>
            <w:tcMar>
              <w:top w:type="dxa" w:w="80"/>
              <w:left w:type="dxa" w:w="200"/>
              <w:bottom w:type="dxa" w:w="80"/>
              <w:right w:type="dxa" w:w="200"/>
            </w:tcMar>
          </w:tcPr>
          <w:p>
            <w:pPr>
              <w:jc w:val="center"/>
            </w:pPr>
            <w:r>
              <w:rPr>
                <w:rFonts w:ascii="Courier New" w:cs="Courier New" w:eastAsia="Courier New" w:hAnsi="Courier New"/>
                <w:b w:val="false"/>
                <w:bCs w:val="false"/>
                <w:color w:val="000000"/>
                <w:sz w:val="18"/>
                <w:szCs w:val="18"/>
              </w:rPr>
              <w:t xml:space="preserve">&lt;&lt;abstract&gt;&gt;</w:t>
            </w:r>
          </w:p>
        </w:tc>
      </w:tr>
      <w:tr>
        <w:tc>
          <w:tcPr>
            <w:tcW w:type="dxa" w:w="9026"/>
            <w:tcBorders>
              <w:top w:val="single" w:color="000000" w:sz="4"/>
              <w:left w:val="single" w:color="000000" w:sz="4"/>
              <w:bottom w:val="single" w:color="000000" w:sz="4"/>
              <w:right w:val="single" w:color="000000" w:sz="4"/>
            </w:tcBorders>
            <w:shd w:fill="CCCCCC" w:val="clear"/>
            <w:tcMar>
              <w:top w:type="dxa" w:w="80"/>
              <w:left w:type="dxa" w:w="200"/>
              <w:bottom w:type="dxa" w:w="80"/>
              <w:right w:type="dxa" w:w="200"/>
            </w:tcMar>
          </w:tcPr>
          <w:p>
            <w:pPr>
              <w:jc w:val="center"/>
            </w:pPr>
            <w:r>
              <w:rPr>
                <w:rFonts w:ascii="Courier New" w:cs="Courier New" w:eastAsia="Courier New" w:hAnsi="Courier New"/>
                <w:b/>
                <w:bCs/>
                <w:color w:val="000000"/>
                <w:sz w:val="18"/>
                <w:szCs w:val="18"/>
              </w:rPr>
              <w:t xml:space="preserve">Entity</w:t>
            </w:r>
          </w:p>
        </w:tc>
      </w:tr>
      <w:tr>
        <w:tc>
          <w:tcPr>
            <w:tcW w:type="dxa" w:w="9026"/>
            <w:tcBorders>
              <w:top w:val="single" w:color="000000" w:sz="4"/>
              <w:left w:val="single" w:color="000000" w:sz="4"/>
              <w:bottom w:val="single" w:color="000000" w:sz="4"/>
              <w:right w:val="single" w:color="000000" w:sz="4"/>
            </w:tcBorders>
            <w:shd w:fill="EEEEEE" w:val="clear"/>
            <w:tcMar>
              <w:top w:type="dxa" w:w="60"/>
              <w:left w:type="dxa" w:w="200"/>
              <w:bottom w:type="dxa" w:w="60"/>
              <w:right w:type="dxa" w:w="200"/>
            </w:tcMar>
          </w:tcPr>
          <w:p>
            <w:r>
              <w:rPr>
                <w:rFonts w:ascii="Courier New" w:cs="Courier New" w:eastAsia="Courier New" w:hAnsi="Courier New"/>
                <w:color w:val="000000"/>
                <w:sz w:val="17"/>
                <w:szCs w:val="17"/>
              </w:rPr>
              <w:t xml:space="preserve">- id : int</w:t>
            </w:r>
            <w:r>
              <w:rPr>
                <w:rFonts w:ascii="Courier New" w:cs="Courier New" w:eastAsia="Courier New" w:hAnsi="Courier New"/>
                <w:color w:val="000000"/>
                <w:sz w:val="17"/>
                <w:szCs w:val="17"/>
              </w:rPr>
              <w:t xml:space="preserve">
- createdAt : LocalDateTime</w:t>
            </w:r>
          </w:p>
        </w:tc>
      </w:tr>
      <w:tr>
        <w:tc>
          <w:tcPr>
            <w:tcW w:type="dxa" w:w="9026"/>
            <w:tcBorders>
              <w:top w:val="single" w:color="000000" w:sz="4"/>
              <w:left w:val="single" w:color="000000" w:sz="4"/>
              <w:bottom w:val="single" w:color="000000" w:sz="4"/>
              <w:right w:val="single" w:color="000000" w:sz="4"/>
            </w:tcBorders>
            <w:shd w:fill="FFFFFF" w:val="clear"/>
            <w:tcMar>
              <w:top w:type="dxa" w:w="60"/>
              <w:left w:type="dxa" w:w="200"/>
              <w:bottom w:type="dxa" w:w="60"/>
              <w:right w:type="dxa" w:w="200"/>
            </w:tcMar>
          </w:tcPr>
          <w:p>
            <w:r>
              <w:rPr>
                <w:rFonts w:ascii="Courier New" w:cs="Courier New" w:eastAsia="Courier New" w:hAnsi="Courier New"/>
                <w:color w:val="000000"/>
                <w:sz w:val="17"/>
                <w:szCs w:val="17"/>
              </w:rPr>
              <w:t xml:space="preserve">+ Entity()</w:t>
            </w:r>
            <w:r>
              <w:rPr>
                <w:rFonts w:ascii="Courier New" w:cs="Courier New" w:eastAsia="Courier New" w:hAnsi="Courier New"/>
                <w:color w:val="000000"/>
                <w:sz w:val="17"/>
                <w:szCs w:val="17"/>
              </w:rPr>
              <w:t xml:space="preserve">
+ Entity(id : int, createdAt : LocalDateTime)</w:t>
            </w:r>
            <w:r>
              <w:rPr>
                <w:rFonts w:ascii="Courier New" w:cs="Courier New" w:eastAsia="Courier New" w:hAnsi="Courier New"/>
                <w:color w:val="000000"/>
                <w:sz w:val="17"/>
                <w:szCs w:val="17"/>
              </w:rPr>
              <w:t xml:space="preserve">
+ getSummary() : String  &lt;&lt;abstract&gt;&gt;</w:t>
            </w:r>
            <w:r>
              <w:rPr>
                <w:rFonts w:ascii="Courier New" w:cs="Courier New" w:eastAsia="Courier New" w:hAnsi="Courier New"/>
                <w:color w:val="000000"/>
                <w:sz w:val="17"/>
                <w:szCs w:val="17"/>
              </w:rPr>
              <w:t xml:space="preserve">
+ getId() : int</w:t>
            </w:r>
            <w:r>
              <w:rPr>
                <w:rFonts w:ascii="Courier New" w:cs="Courier New" w:eastAsia="Courier New" w:hAnsi="Courier New"/>
                <w:color w:val="000000"/>
                <w:sz w:val="17"/>
                <w:szCs w:val="17"/>
              </w:rPr>
              <w:t xml:space="preserve">
+ setId(id : int) : void</w:t>
            </w:r>
            <w:r>
              <w:rPr>
                <w:rFonts w:ascii="Courier New" w:cs="Courier New" w:eastAsia="Courier New" w:hAnsi="Courier New"/>
                <w:color w:val="000000"/>
                <w:sz w:val="17"/>
                <w:szCs w:val="17"/>
              </w:rPr>
              <w:t xml:space="preserve">
+ getCreatedAt() : LocalDateTime</w:t>
            </w:r>
            <w:r>
              <w:rPr>
                <w:rFonts w:ascii="Courier New" w:cs="Courier New" w:eastAsia="Courier New" w:hAnsi="Courier New"/>
                <w:color w:val="000000"/>
                <w:sz w:val="17"/>
                <w:szCs w:val="17"/>
              </w:rPr>
              <w:t xml:space="preserve">
+ setCreatedAt(dt : LocalDateTime) : void</w:t>
            </w:r>
            <w:r>
              <w:rPr>
                <w:rFonts w:ascii="Courier New" w:cs="Courier New" w:eastAsia="Courier New" w:hAnsi="Courier New"/>
                <w:color w:val="000000"/>
                <w:sz w:val="17"/>
                <w:szCs w:val="17"/>
              </w:rPr>
              <w:t xml:space="preserve">
+ toString() : String</w:t>
            </w:r>
          </w:p>
        </w:tc>
      </w:tr>
    </w:tbl>
    <w:p>
      <w:pPr>
        <w:spacing w:after="160"/>
      </w:pPr>
      <w:r>
        <w:t xml:space="preserve"/>
      </w:r>
    </w:p>
    <w:p>
      <w:pPr>
        <w:pStyle w:val="Heading3"/>
        <w:spacing w:after="120" w:before="200"/>
      </w:pPr>
      <w:r>
        <w:rPr>
          <w:rFonts w:ascii="Arial" w:cs="Arial" w:eastAsia="Arial" w:hAnsi="Arial"/>
          <w:b/>
          <w:bCs/>
          <w:color w:val="000000"/>
          <w:sz w:val="24"/>
          <w:szCs w:val="24"/>
        </w:rPr>
        <w:t xml:space="preserve">Classe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shd w:fill="AAAAAA" w:val="clear"/>
            <w:tcMar>
              <w:top w:type="dxa" w:w="80"/>
              <w:left w:type="dxa" w:w="200"/>
              <w:bottom w:type="dxa" w:w="80"/>
              <w:right w:type="dxa" w:w="200"/>
            </w:tcMar>
          </w:tcPr>
          <w:p>
            <w:pPr>
              <w:jc w:val="center"/>
            </w:pPr>
            <w:r>
              <w:rPr>
                <w:rFonts w:ascii="Courier New" w:cs="Courier New" w:eastAsia="Courier New" w:hAnsi="Courier New"/>
                <w:b w:val="false"/>
                <w:bCs w:val="false"/>
                <w:color w:val="000000"/>
                <w:sz w:val="18"/>
                <w:szCs w:val="18"/>
              </w:rPr>
              <w:t xml:space="preserve">extends Entity</w:t>
            </w:r>
          </w:p>
        </w:tc>
      </w:tr>
      <w:tr>
        <w:tc>
          <w:tcPr>
            <w:tcW w:type="dxa" w:w="9026"/>
            <w:tcBorders>
              <w:top w:val="single" w:color="000000" w:sz="4"/>
              <w:left w:val="single" w:color="000000" w:sz="4"/>
              <w:bottom w:val="single" w:color="000000" w:sz="4"/>
              <w:right w:val="single" w:color="000000" w:sz="4"/>
            </w:tcBorders>
            <w:shd w:fill="CCCCCC" w:val="clear"/>
            <w:tcMar>
              <w:top w:type="dxa" w:w="80"/>
              <w:left w:type="dxa" w:w="200"/>
              <w:bottom w:type="dxa" w:w="80"/>
              <w:right w:type="dxa" w:w="200"/>
            </w:tcMar>
          </w:tcPr>
          <w:p>
            <w:pPr>
              <w:jc w:val="center"/>
            </w:pPr>
            <w:r>
              <w:rPr>
                <w:rFonts w:ascii="Courier New" w:cs="Courier New" w:eastAsia="Courier New" w:hAnsi="Courier New"/>
                <w:b/>
                <w:bCs/>
                <w:color w:val="000000"/>
                <w:sz w:val="18"/>
                <w:szCs w:val="18"/>
              </w:rPr>
              <w:t xml:space="preserve">User</w:t>
            </w:r>
          </w:p>
        </w:tc>
      </w:tr>
      <w:tr>
        <w:tc>
          <w:tcPr>
            <w:tcW w:type="dxa" w:w="9026"/>
            <w:tcBorders>
              <w:top w:val="single" w:color="000000" w:sz="4"/>
              <w:left w:val="single" w:color="000000" w:sz="4"/>
              <w:bottom w:val="single" w:color="000000" w:sz="4"/>
              <w:right w:val="single" w:color="000000" w:sz="4"/>
            </w:tcBorders>
            <w:shd w:fill="EEEEEE" w:val="clear"/>
            <w:tcMar>
              <w:top w:type="dxa" w:w="60"/>
              <w:left w:type="dxa" w:w="200"/>
              <w:bottom w:type="dxa" w:w="60"/>
              <w:right w:type="dxa" w:w="200"/>
            </w:tcMar>
          </w:tcPr>
          <w:p>
            <w:r>
              <w:rPr>
                <w:rFonts w:ascii="Courier New" w:cs="Courier New" w:eastAsia="Courier New" w:hAnsi="Courier New"/>
                <w:color w:val="000000"/>
                <w:sz w:val="17"/>
                <w:szCs w:val="17"/>
              </w:rPr>
              <w:t xml:space="preserve">- username : String</w:t>
            </w:r>
            <w:r>
              <w:rPr>
                <w:rFonts w:ascii="Courier New" w:cs="Courier New" w:eastAsia="Courier New" w:hAnsi="Courier New"/>
                <w:color w:val="000000"/>
                <w:sz w:val="17"/>
                <w:szCs w:val="17"/>
              </w:rPr>
              <w:t xml:space="preserve">
- email : String</w:t>
            </w:r>
            <w:r>
              <w:rPr>
                <w:rFonts w:ascii="Courier New" w:cs="Courier New" w:eastAsia="Courier New" w:hAnsi="Courier New"/>
                <w:color w:val="000000"/>
                <w:sz w:val="17"/>
                <w:szCs w:val="17"/>
              </w:rPr>
              <w:t xml:space="preserve">
- password : String</w:t>
            </w:r>
            <w:r>
              <w:rPr>
                <w:rFonts w:ascii="Courier New" w:cs="Courier New" w:eastAsia="Courier New" w:hAnsi="Courier New"/>
                <w:color w:val="000000"/>
                <w:sz w:val="17"/>
                <w:szCs w:val="17"/>
              </w:rPr>
              <w:t xml:space="preserve">
- role : String   // "user" | "admin"</w:t>
            </w:r>
          </w:p>
        </w:tc>
      </w:tr>
      <w:tr>
        <w:tc>
          <w:tcPr>
            <w:tcW w:type="dxa" w:w="9026"/>
            <w:tcBorders>
              <w:top w:val="single" w:color="000000" w:sz="4"/>
              <w:left w:val="single" w:color="000000" w:sz="4"/>
              <w:bottom w:val="single" w:color="000000" w:sz="4"/>
              <w:right w:val="single" w:color="000000" w:sz="4"/>
            </w:tcBorders>
            <w:shd w:fill="FFFFFF" w:val="clear"/>
            <w:tcMar>
              <w:top w:type="dxa" w:w="60"/>
              <w:left w:type="dxa" w:w="200"/>
              <w:bottom w:type="dxa" w:w="60"/>
              <w:right w:type="dxa" w:w="200"/>
            </w:tcMar>
          </w:tcPr>
          <w:p>
            <w:r>
              <w:rPr>
                <w:rFonts w:ascii="Courier New" w:cs="Courier New" w:eastAsia="Courier New" w:hAnsi="Courier New"/>
                <w:color w:val="000000"/>
                <w:sz w:val="17"/>
                <w:szCs w:val="17"/>
              </w:rPr>
              <w:t xml:space="preserve">+ User()</w:t>
            </w:r>
            <w:r>
              <w:rPr>
                <w:rFonts w:ascii="Courier New" w:cs="Courier New" w:eastAsia="Courier New" w:hAnsi="Courier New"/>
                <w:color w:val="000000"/>
                <w:sz w:val="17"/>
                <w:szCs w:val="17"/>
              </w:rPr>
              <w:t xml:space="preserve">
+ User(id, username, email, password, role, createdAt)</w:t>
            </w:r>
            <w:r>
              <w:rPr>
                <w:rFonts w:ascii="Courier New" w:cs="Courier New" w:eastAsia="Courier New" w:hAnsi="Courier New"/>
                <w:color w:val="000000"/>
                <w:sz w:val="17"/>
                <w:szCs w:val="17"/>
              </w:rPr>
              <w:t xml:space="preserve">
+ User(username, email, password)</w:t>
            </w:r>
            <w:r>
              <w:rPr>
                <w:rFonts w:ascii="Courier New" w:cs="Courier New" w:eastAsia="Courier New" w:hAnsi="Courier New"/>
                <w:color w:val="000000"/>
                <w:sz w:val="17"/>
                <w:szCs w:val="17"/>
              </w:rPr>
              <w:t xml:space="preserve">
+ getSummary() : String</w:t>
            </w:r>
            <w:r>
              <w:rPr>
                <w:rFonts w:ascii="Courier New" w:cs="Courier New" w:eastAsia="Courier New" w:hAnsi="Courier New"/>
                <w:color w:val="000000"/>
                <w:sz w:val="17"/>
                <w:szCs w:val="17"/>
              </w:rPr>
              <w:t xml:space="preserve">
+ isAdmin() : boolean</w:t>
            </w:r>
            <w:r>
              <w:rPr>
                <w:rFonts w:ascii="Courier New" w:cs="Courier New" w:eastAsia="Courier New" w:hAnsi="Courier New"/>
                <w:color w:val="000000"/>
                <w:sz w:val="17"/>
                <w:szCs w:val="17"/>
              </w:rPr>
              <w:t xml:space="preserve">
+ getUsername() / setUsername()</w:t>
            </w:r>
            <w:r>
              <w:rPr>
                <w:rFonts w:ascii="Courier New" w:cs="Courier New" w:eastAsia="Courier New" w:hAnsi="Courier New"/>
                <w:color w:val="000000"/>
                <w:sz w:val="17"/>
                <w:szCs w:val="17"/>
              </w:rPr>
              <w:t xml:space="preserve">
+ getEmail() / setEmail()</w:t>
            </w:r>
            <w:r>
              <w:rPr>
                <w:rFonts w:ascii="Courier New" w:cs="Courier New" w:eastAsia="Courier New" w:hAnsi="Courier New"/>
                <w:color w:val="000000"/>
                <w:sz w:val="17"/>
                <w:szCs w:val="17"/>
              </w:rPr>
              <w:t xml:space="preserve">
+ getPassword() / setPassword()</w:t>
            </w:r>
            <w:r>
              <w:rPr>
                <w:rFonts w:ascii="Courier New" w:cs="Courier New" w:eastAsia="Courier New" w:hAnsi="Courier New"/>
                <w:color w:val="000000"/>
                <w:sz w:val="17"/>
                <w:szCs w:val="17"/>
              </w:rPr>
              <w:t xml:space="preserve">
+ getRole() / setRole()</w:t>
            </w:r>
          </w:p>
        </w:tc>
      </w:tr>
    </w:tbl>
    <w:p>
      <w:pPr>
        <w:spacing w:after="160"/>
      </w:pPr>
      <w:r>
        <w:t xml:space="preserve"/>
      </w:r>
    </w:p>
    <w:p>
      <w:pPr>
        <w:pStyle w:val="Heading3"/>
        <w:spacing w:after="120" w:before="200"/>
      </w:pPr>
      <w:r>
        <w:rPr>
          <w:rFonts w:ascii="Arial" w:cs="Arial" w:eastAsia="Arial" w:hAnsi="Arial"/>
          <w:b/>
          <w:bCs/>
          <w:color w:val="000000"/>
          <w:sz w:val="24"/>
          <w:szCs w:val="24"/>
        </w:rPr>
        <w:t xml:space="preserve">Classe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shd w:fill="AAAAAA" w:val="clear"/>
            <w:tcMar>
              <w:top w:type="dxa" w:w="80"/>
              <w:left w:type="dxa" w:w="200"/>
              <w:bottom w:type="dxa" w:w="80"/>
              <w:right w:type="dxa" w:w="200"/>
            </w:tcMar>
          </w:tcPr>
          <w:p>
            <w:pPr>
              <w:jc w:val="center"/>
            </w:pPr>
            <w:r>
              <w:rPr>
                <w:rFonts w:ascii="Courier New" w:cs="Courier New" w:eastAsia="Courier New" w:hAnsi="Courier New"/>
                <w:b w:val="false"/>
                <w:bCs w:val="false"/>
                <w:color w:val="000000"/>
                <w:sz w:val="18"/>
                <w:szCs w:val="18"/>
              </w:rPr>
              <w:t xml:space="preserve">extends Entity</w:t>
            </w:r>
          </w:p>
        </w:tc>
      </w:tr>
      <w:tr>
        <w:tc>
          <w:tcPr>
            <w:tcW w:type="dxa" w:w="9026"/>
            <w:tcBorders>
              <w:top w:val="single" w:color="000000" w:sz="4"/>
              <w:left w:val="single" w:color="000000" w:sz="4"/>
              <w:bottom w:val="single" w:color="000000" w:sz="4"/>
              <w:right w:val="single" w:color="000000" w:sz="4"/>
            </w:tcBorders>
            <w:shd w:fill="CCCCCC" w:val="clear"/>
            <w:tcMar>
              <w:top w:type="dxa" w:w="80"/>
              <w:left w:type="dxa" w:w="200"/>
              <w:bottom w:type="dxa" w:w="80"/>
              <w:right w:type="dxa" w:w="200"/>
            </w:tcMar>
          </w:tcPr>
          <w:p>
            <w:pPr>
              <w:jc w:val="center"/>
            </w:pPr>
            <w:r>
              <w:rPr>
                <w:rFonts w:ascii="Courier New" w:cs="Courier New" w:eastAsia="Courier New" w:hAnsi="Courier New"/>
                <w:b/>
                <w:bCs/>
                <w:color w:val="000000"/>
                <w:sz w:val="18"/>
                <w:szCs w:val="18"/>
              </w:rPr>
              <w:t xml:space="preserve">Plant</w:t>
            </w:r>
          </w:p>
        </w:tc>
      </w:tr>
      <w:tr>
        <w:tc>
          <w:tcPr>
            <w:tcW w:type="dxa" w:w="9026"/>
            <w:tcBorders>
              <w:top w:val="single" w:color="000000" w:sz="4"/>
              <w:left w:val="single" w:color="000000" w:sz="4"/>
              <w:bottom w:val="single" w:color="000000" w:sz="4"/>
              <w:right w:val="single" w:color="000000" w:sz="4"/>
            </w:tcBorders>
            <w:shd w:fill="EEEEEE" w:val="clear"/>
            <w:tcMar>
              <w:top w:type="dxa" w:w="60"/>
              <w:left w:type="dxa" w:w="200"/>
              <w:bottom w:type="dxa" w:w="60"/>
              <w:right w:type="dxa" w:w="200"/>
            </w:tcMar>
          </w:tcPr>
          <w:p>
            <w:r>
              <w:rPr>
                <w:rFonts w:ascii="Courier New" w:cs="Courier New" w:eastAsia="Courier New" w:hAnsi="Courier New"/>
                <w:color w:val="000000"/>
                <w:sz w:val="17"/>
                <w:szCs w:val="17"/>
              </w:rPr>
              <w:t xml:space="preserve">- name : String</w:t>
            </w:r>
            <w:r>
              <w:rPr>
                <w:rFonts w:ascii="Courier New" w:cs="Courier New" w:eastAsia="Courier New" w:hAnsi="Courier New"/>
                <w:color w:val="000000"/>
                <w:sz w:val="17"/>
                <w:szCs w:val="17"/>
              </w:rPr>
              <w:t xml:space="preserve">
- species : String</w:t>
            </w:r>
            <w:r>
              <w:rPr>
                <w:rFonts w:ascii="Courier New" w:cs="Courier New" w:eastAsia="Courier New" w:hAnsi="Courier New"/>
                <w:color w:val="000000"/>
                <w:sz w:val="17"/>
                <w:szCs w:val="17"/>
              </w:rPr>
              <w:t xml:space="preserve">
- location : String</w:t>
            </w:r>
            <w:r>
              <w:rPr>
                <w:rFonts w:ascii="Courier New" w:cs="Courier New" w:eastAsia="Courier New" w:hAnsi="Courier New"/>
                <w:color w:val="000000"/>
                <w:sz w:val="17"/>
                <w:szCs w:val="17"/>
              </w:rPr>
              <w:t xml:space="preserve">
- plantedDate : LocalDate</w:t>
            </w:r>
            <w:r>
              <w:rPr>
                <w:rFonts w:ascii="Courier New" w:cs="Courier New" w:eastAsia="Courier New" w:hAnsi="Courier New"/>
                <w:color w:val="000000"/>
                <w:sz w:val="17"/>
                <w:szCs w:val="17"/>
              </w:rPr>
              <w:t xml:space="preserve">
- status : String   // healthy|needs_water|sick|harvested</w:t>
            </w:r>
            <w:r>
              <w:rPr>
                <w:rFonts w:ascii="Courier New" w:cs="Courier New" w:eastAsia="Courier New" w:hAnsi="Courier New"/>
                <w:color w:val="000000"/>
                <w:sz w:val="17"/>
                <w:szCs w:val="17"/>
              </w:rPr>
              <w:t xml:space="preserve">
- userId : int</w:t>
            </w:r>
          </w:p>
        </w:tc>
      </w:tr>
      <w:tr>
        <w:tc>
          <w:tcPr>
            <w:tcW w:type="dxa" w:w="9026"/>
            <w:tcBorders>
              <w:top w:val="single" w:color="000000" w:sz="4"/>
              <w:left w:val="single" w:color="000000" w:sz="4"/>
              <w:bottom w:val="single" w:color="000000" w:sz="4"/>
              <w:right w:val="single" w:color="000000" w:sz="4"/>
            </w:tcBorders>
            <w:shd w:fill="FFFFFF" w:val="clear"/>
            <w:tcMar>
              <w:top w:type="dxa" w:w="60"/>
              <w:left w:type="dxa" w:w="200"/>
              <w:bottom w:type="dxa" w:w="60"/>
              <w:right w:type="dxa" w:w="200"/>
            </w:tcMar>
          </w:tcPr>
          <w:p>
            <w:r>
              <w:rPr>
                <w:rFonts w:ascii="Courier New" w:cs="Courier New" w:eastAsia="Courier New" w:hAnsi="Courier New"/>
                <w:color w:val="000000"/>
                <w:sz w:val="17"/>
                <w:szCs w:val="17"/>
              </w:rPr>
              <w:t xml:space="preserve">+ Plant()</w:t>
            </w:r>
            <w:r>
              <w:rPr>
                <w:rFonts w:ascii="Courier New" w:cs="Courier New" w:eastAsia="Courier New" w:hAnsi="Courier New"/>
                <w:color w:val="000000"/>
                <w:sz w:val="17"/>
                <w:szCs w:val="17"/>
              </w:rPr>
              <w:t xml:space="preserve">
+ Plant(id, name, species, location, plantedDate, status, userId, createdAt)</w:t>
            </w:r>
            <w:r>
              <w:rPr>
                <w:rFonts w:ascii="Courier New" w:cs="Courier New" w:eastAsia="Courier New" w:hAnsi="Courier New"/>
                <w:color w:val="000000"/>
                <w:sz w:val="17"/>
                <w:szCs w:val="17"/>
              </w:rPr>
              <w:t xml:space="preserve">
+ Plant(name, species, location, plantedDate, status, userId)</w:t>
            </w:r>
            <w:r>
              <w:rPr>
                <w:rFonts w:ascii="Courier New" w:cs="Courier New" w:eastAsia="Courier New" w:hAnsi="Courier New"/>
                <w:color w:val="000000"/>
                <w:sz w:val="17"/>
                <w:szCs w:val="17"/>
              </w:rPr>
              <w:t xml:space="preserve">
+ getSummary() : String</w:t>
            </w:r>
            <w:r>
              <w:rPr>
                <w:rFonts w:ascii="Courier New" w:cs="Courier New" w:eastAsia="Courier New" w:hAnsi="Courier New"/>
                <w:color w:val="000000"/>
                <w:sz w:val="17"/>
                <w:szCs w:val="17"/>
              </w:rPr>
              <w:t xml:space="preserve">
+ getName() / setName()</w:t>
            </w:r>
            <w:r>
              <w:rPr>
                <w:rFonts w:ascii="Courier New" w:cs="Courier New" w:eastAsia="Courier New" w:hAnsi="Courier New"/>
                <w:color w:val="000000"/>
                <w:sz w:val="17"/>
                <w:szCs w:val="17"/>
              </w:rPr>
              <w:t xml:space="preserve">
+ getSpecies() / setSpecies()</w:t>
            </w:r>
            <w:r>
              <w:rPr>
                <w:rFonts w:ascii="Courier New" w:cs="Courier New" w:eastAsia="Courier New" w:hAnsi="Courier New"/>
                <w:color w:val="000000"/>
                <w:sz w:val="17"/>
                <w:szCs w:val="17"/>
              </w:rPr>
              <w:t xml:space="preserve">
+ getLocation() / setLocation()</w:t>
            </w:r>
            <w:r>
              <w:rPr>
                <w:rFonts w:ascii="Courier New" w:cs="Courier New" w:eastAsia="Courier New" w:hAnsi="Courier New"/>
                <w:color w:val="000000"/>
                <w:sz w:val="17"/>
                <w:szCs w:val="17"/>
              </w:rPr>
              <w:t xml:space="preserve">
+ getPlantedDate() / setPlantedDate()</w:t>
            </w:r>
            <w:r>
              <w:rPr>
                <w:rFonts w:ascii="Courier New" w:cs="Courier New" w:eastAsia="Courier New" w:hAnsi="Courier New"/>
                <w:color w:val="000000"/>
                <w:sz w:val="17"/>
                <w:szCs w:val="17"/>
              </w:rPr>
              <w:t xml:space="preserve">
+ getStatus() / setStatus()</w:t>
            </w:r>
            <w:r>
              <w:rPr>
                <w:rFonts w:ascii="Courier New" w:cs="Courier New" w:eastAsia="Courier New" w:hAnsi="Courier New"/>
                <w:color w:val="000000"/>
                <w:sz w:val="17"/>
                <w:szCs w:val="17"/>
              </w:rPr>
              <w:t xml:space="preserve">
+ getUserId() / setUserId()</w:t>
            </w:r>
          </w:p>
        </w:tc>
      </w:tr>
    </w:tbl>
    <w:p>
      <w:pPr>
        <w:spacing w:after="160"/>
      </w:pPr>
      <w:r>
        <w:t xml:space="preserve"/>
      </w:r>
    </w:p>
    <w:p>
      <w:r>
        <w:br w:type="page"/>
      </w:r>
    </w:p>
    <w:p>
      <w:pPr>
        <w:pStyle w:val="Heading3"/>
        <w:spacing w:after="120" w:before="200"/>
      </w:pPr>
      <w:r>
        <w:rPr>
          <w:rFonts w:ascii="Arial" w:cs="Arial" w:eastAsia="Arial" w:hAnsi="Arial"/>
          <w:b/>
          <w:bCs/>
          <w:color w:val="000000"/>
          <w:sz w:val="24"/>
          <w:szCs w:val="24"/>
        </w:rPr>
        <w:t xml:space="preserve">Classe WateringSchedule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shd w:fill="AAAAAA" w:val="clear"/>
            <w:tcMar>
              <w:top w:type="dxa" w:w="80"/>
              <w:left w:type="dxa" w:w="200"/>
              <w:bottom w:type="dxa" w:w="80"/>
              <w:right w:type="dxa" w:w="200"/>
            </w:tcMar>
          </w:tcPr>
          <w:p>
            <w:pPr>
              <w:jc w:val="center"/>
            </w:pPr>
            <w:r>
              <w:rPr>
                <w:rFonts w:ascii="Courier New" w:cs="Courier New" w:eastAsia="Courier New" w:hAnsi="Courier New"/>
                <w:b w:val="false"/>
                <w:bCs w:val="false"/>
                <w:color w:val="000000"/>
                <w:sz w:val="18"/>
                <w:szCs w:val="18"/>
              </w:rPr>
              <w:t xml:space="preserve">extends Entity</w:t>
            </w:r>
          </w:p>
        </w:tc>
      </w:tr>
      <w:tr>
        <w:tc>
          <w:tcPr>
            <w:tcW w:type="dxa" w:w="9026"/>
            <w:tcBorders>
              <w:top w:val="single" w:color="000000" w:sz="4"/>
              <w:left w:val="single" w:color="000000" w:sz="4"/>
              <w:bottom w:val="single" w:color="000000" w:sz="4"/>
              <w:right w:val="single" w:color="000000" w:sz="4"/>
            </w:tcBorders>
            <w:shd w:fill="CCCCCC" w:val="clear"/>
            <w:tcMar>
              <w:top w:type="dxa" w:w="80"/>
              <w:left w:type="dxa" w:w="200"/>
              <w:bottom w:type="dxa" w:w="80"/>
              <w:right w:type="dxa" w:w="200"/>
            </w:tcMar>
          </w:tcPr>
          <w:p>
            <w:pPr>
              <w:jc w:val="center"/>
            </w:pPr>
            <w:r>
              <w:rPr>
                <w:rFonts w:ascii="Courier New" w:cs="Courier New" w:eastAsia="Courier New" w:hAnsi="Courier New"/>
                <w:b/>
                <w:bCs/>
                <w:color w:val="000000"/>
                <w:sz w:val="18"/>
                <w:szCs w:val="18"/>
              </w:rPr>
              <w:t xml:space="preserve">WateringSchedule</w:t>
            </w:r>
          </w:p>
        </w:tc>
      </w:tr>
      <w:tr>
        <w:tc>
          <w:tcPr>
            <w:tcW w:type="dxa" w:w="9026"/>
            <w:tcBorders>
              <w:top w:val="single" w:color="000000" w:sz="4"/>
              <w:left w:val="single" w:color="000000" w:sz="4"/>
              <w:bottom w:val="single" w:color="000000" w:sz="4"/>
              <w:right w:val="single" w:color="000000" w:sz="4"/>
            </w:tcBorders>
            <w:shd w:fill="EEEEEE" w:val="clear"/>
            <w:tcMar>
              <w:top w:type="dxa" w:w="60"/>
              <w:left w:type="dxa" w:w="200"/>
              <w:bottom w:type="dxa" w:w="60"/>
              <w:right w:type="dxa" w:w="200"/>
            </w:tcMar>
          </w:tcPr>
          <w:p>
            <w:r>
              <w:rPr>
                <w:rFonts w:ascii="Courier New" w:cs="Courier New" w:eastAsia="Courier New" w:hAnsi="Courier New"/>
                <w:color w:val="000000"/>
                <w:sz w:val="17"/>
                <w:szCs w:val="17"/>
              </w:rPr>
              <w:t xml:space="preserve">- plantId : int</w:t>
            </w:r>
            <w:r>
              <w:rPr>
                <w:rFonts w:ascii="Courier New" w:cs="Courier New" w:eastAsia="Courier New" w:hAnsi="Courier New"/>
                <w:color w:val="000000"/>
                <w:sz w:val="17"/>
                <w:szCs w:val="17"/>
              </w:rPr>
              <w:t xml:space="preserve">
- plantName : String   // jointure affichage</w:t>
            </w:r>
            <w:r>
              <w:rPr>
                <w:rFonts w:ascii="Courier New" w:cs="Courier New" w:eastAsia="Courier New" w:hAnsi="Courier New"/>
                <w:color w:val="000000"/>
                <w:sz w:val="17"/>
                <w:szCs w:val="17"/>
              </w:rPr>
              <w:t xml:space="preserve">
- action : String   // water|fertilize|prune</w:t>
            </w:r>
            <w:r>
              <w:rPr>
                <w:rFonts w:ascii="Courier New" w:cs="Courier New" w:eastAsia="Courier New" w:hAnsi="Courier New"/>
                <w:color w:val="000000"/>
                <w:sz w:val="17"/>
                <w:szCs w:val="17"/>
              </w:rPr>
              <w:t xml:space="preserve">
- scheduledDate : LocalDate</w:t>
            </w:r>
            <w:r>
              <w:rPr>
                <w:rFonts w:ascii="Courier New" w:cs="Courier New" w:eastAsia="Courier New" w:hAnsi="Courier New"/>
                <w:color w:val="000000"/>
                <w:sz w:val="17"/>
                <w:szCs w:val="17"/>
              </w:rPr>
              <w:t xml:space="preserve">
- completed : boolean</w:t>
            </w:r>
            <w:r>
              <w:rPr>
                <w:rFonts w:ascii="Courier New" w:cs="Courier New" w:eastAsia="Courier New" w:hAnsi="Courier New"/>
                <w:color w:val="000000"/>
                <w:sz w:val="17"/>
                <w:szCs w:val="17"/>
              </w:rPr>
              <w:t xml:space="preserve">
- notes : String</w:t>
            </w:r>
          </w:p>
        </w:tc>
      </w:tr>
      <w:tr>
        <w:tc>
          <w:tcPr>
            <w:tcW w:type="dxa" w:w="9026"/>
            <w:tcBorders>
              <w:top w:val="single" w:color="000000" w:sz="4"/>
              <w:left w:val="single" w:color="000000" w:sz="4"/>
              <w:bottom w:val="single" w:color="000000" w:sz="4"/>
              <w:right w:val="single" w:color="000000" w:sz="4"/>
            </w:tcBorders>
            <w:shd w:fill="FFFFFF" w:val="clear"/>
            <w:tcMar>
              <w:top w:type="dxa" w:w="60"/>
              <w:left w:type="dxa" w:w="200"/>
              <w:bottom w:type="dxa" w:w="60"/>
              <w:right w:type="dxa" w:w="200"/>
            </w:tcMar>
          </w:tcPr>
          <w:p>
            <w:r>
              <w:rPr>
                <w:rFonts w:ascii="Courier New" w:cs="Courier New" w:eastAsia="Courier New" w:hAnsi="Courier New"/>
                <w:color w:val="000000"/>
                <w:sz w:val="17"/>
                <w:szCs w:val="17"/>
              </w:rPr>
              <w:t xml:space="preserve">+ WateringSchedule()</w:t>
            </w:r>
            <w:r>
              <w:rPr>
                <w:rFonts w:ascii="Courier New" w:cs="Courier New" w:eastAsia="Courier New" w:hAnsi="Courier New"/>
                <w:color w:val="000000"/>
                <w:sz w:val="17"/>
                <w:szCs w:val="17"/>
              </w:rPr>
              <w:t xml:space="preserve">
+ WateringSchedule(id, plantId, plantName, action, scheduledDate, completed, notes, createdAt)</w:t>
            </w:r>
            <w:r>
              <w:rPr>
                <w:rFonts w:ascii="Courier New" w:cs="Courier New" w:eastAsia="Courier New" w:hAnsi="Courier New"/>
                <w:color w:val="000000"/>
                <w:sz w:val="17"/>
                <w:szCs w:val="17"/>
              </w:rPr>
              <w:t xml:space="preserve">
+ WateringSchedule(plantId, action, scheduledDate, notes)</w:t>
            </w:r>
            <w:r>
              <w:rPr>
                <w:rFonts w:ascii="Courier New" w:cs="Courier New" w:eastAsia="Courier New" w:hAnsi="Courier New"/>
                <w:color w:val="000000"/>
                <w:sz w:val="17"/>
                <w:szCs w:val="17"/>
              </w:rPr>
              <w:t xml:space="preserve">
+ getSummary() : String</w:t>
            </w:r>
            <w:r>
              <w:rPr>
                <w:rFonts w:ascii="Courier New" w:cs="Courier New" w:eastAsia="Courier New" w:hAnsi="Courier New"/>
                <w:color w:val="000000"/>
                <w:sz w:val="17"/>
                <w:szCs w:val="17"/>
              </w:rPr>
              <w:t xml:space="preserve">
+ getPlantId() / setPlantId()</w:t>
            </w:r>
            <w:r>
              <w:rPr>
                <w:rFonts w:ascii="Courier New" w:cs="Courier New" w:eastAsia="Courier New" w:hAnsi="Courier New"/>
                <w:color w:val="000000"/>
                <w:sz w:val="17"/>
                <w:szCs w:val="17"/>
              </w:rPr>
              <w:t xml:space="preserve">
+ getAction() / setAction()</w:t>
            </w:r>
            <w:r>
              <w:rPr>
                <w:rFonts w:ascii="Courier New" w:cs="Courier New" w:eastAsia="Courier New" w:hAnsi="Courier New"/>
                <w:color w:val="000000"/>
                <w:sz w:val="17"/>
                <w:szCs w:val="17"/>
              </w:rPr>
              <w:t xml:space="preserve">
+ getScheduledDate() / setScheduledDate()</w:t>
            </w:r>
            <w:r>
              <w:rPr>
                <w:rFonts w:ascii="Courier New" w:cs="Courier New" w:eastAsia="Courier New" w:hAnsi="Courier New"/>
                <w:color w:val="000000"/>
                <w:sz w:val="17"/>
                <w:szCs w:val="17"/>
              </w:rPr>
              <w:t xml:space="preserve">
+ isCompleted() / setCompleted()</w:t>
            </w:r>
            <w:r>
              <w:rPr>
                <w:rFonts w:ascii="Courier New" w:cs="Courier New" w:eastAsia="Courier New" w:hAnsi="Courier New"/>
                <w:color w:val="000000"/>
                <w:sz w:val="17"/>
                <w:szCs w:val="17"/>
              </w:rPr>
              <w:t xml:space="preserve">
+ getNotes() / setNotes()</w:t>
            </w:r>
          </w:p>
        </w:tc>
      </w:tr>
    </w:tbl>
    <w:p>
      <w:pPr>
        <w:spacing w:after="160"/>
      </w:pPr>
      <w:r>
        <w:t xml:space="preserve"/>
      </w:r>
    </w:p>
    <w:p>
      <w:pPr>
        <w:pStyle w:val="Heading3"/>
        <w:spacing w:after="120" w:before="200"/>
      </w:pPr>
      <w:r>
        <w:rPr>
          <w:rFonts w:ascii="Arial" w:cs="Arial" w:eastAsia="Arial" w:hAnsi="Arial"/>
          <w:b/>
          <w:bCs/>
          <w:color w:val="000000"/>
          <w:sz w:val="24"/>
          <w:szCs w:val="24"/>
        </w:rPr>
        <w:t xml:space="preserve">Classe WeatherAlert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shd w:fill="AAAAAA" w:val="clear"/>
            <w:tcMar>
              <w:top w:type="dxa" w:w="80"/>
              <w:left w:type="dxa" w:w="200"/>
              <w:bottom w:type="dxa" w:w="80"/>
              <w:right w:type="dxa" w:w="200"/>
            </w:tcMar>
          </w:tcPr>
          <w:p>
            <w:pPr>
              <w:jc w:val="center"/>
            </w:pPr>
            <w:r>
              <w:rPr>
                <w:rFonts w:ascii="Courier New" w:cs="Courier New" w:eastAsia="Courier New" w:hAnsi="Courier New"/>
                <w:b w:val="false"/>
                <w:bCs w:val="false"/>
                <w:color w:val="000000"/>
                <w:sz w:val="18"/>
                <w:szCs w:val="18"/>
              </w:rPr>
              <w:t xml:space="preserve">extends Entity</w:t>
            </w:r>
          </w:p>
        </w:tc>
      </w:tr>
      <w:tr>
        <w:tc>
          <w:tcPr>
            <w:tcW w:type="dxa" w:w="9026"/>
            <w:tcBorders>
              <w:top w:val="single" w:color="000000" w:sz="4"/>
              <w:left w:val="single" w:color="000000" w:sz="4"/>
              <w:bottom w:val="single" w:color="000000" w:sz="4"/>
              <w:right w:val="single" w:color="000000" w:sz="4"/>
            </w:tcBorders>
            <w:shd w:fill="CCCCCC" w:val="clear"/>
            <w:tcMar>
              <w:top w:type="dxa" w:w="80"/>
              <w:left w:type="dxa" w:w="200"/>
              <w:bottom w:type="dxa" w:w="80"/>
              <w:right w:type="dxa" w:w="200"/>
            </w:tcMar>
          </w:tcPr>
          <w:p>
            <w:pPr>
              <w:jc w:val="center"/>
            </w:pPr>
            <w:r>
              <w:rPr>
                <w:rFonts w:ascii="Courier New" w:cs="Courier New" w:eastAsia="Courier New" w:hAnsi="Courier New"/>
                <w:b/>
                <w:bCs/>
                <w:color w:val="000000"/>
                <w:sz w:val="18"/>
                <w:szCs w:val="18"/>
              </w:rPr>
              <w:t xml:space="preserve">WeatherAlert</w:t>
            </w:r>
          </w:p>
        </w:tc>
      </w:tr>
      <w:tr>
        <w:tc>
          <w:tcPr>
            <w:tcW w:type="dxa" w:w="9026"/>
            <w:tcBorders>
              <w:top w:val="single" w:color="000000" w:sz="4"/>
              <w:left w:val="single" w:color="000000" w:sz="4"/>
              <w:bottom w:val="single" w:color="000000" w:sz="4"/>
              <w:right w:val="single" w:color="000000" w:sz="4"/>
            </w:tcBorders>
            <w:shd w:fill="EEEEEE" w:val="clear"/>
            <w:tcMar>
              <w:top w:type="dxa" w:w="60"/>
              <w:left w:type="dxa" w:w="200"/>
              <w:bottom w:type="dxa" w:w="60"/>
              <w:right w:type="dxa" w:w="200"/>
            </w:tcMar>
          </w:tcPr>
          <w:p>
            <w:r>
              <w:rPr>
                <w:rFonts w:ascii="Courier New" w:cs="Courier New" w:eastAsia="Courier New" w:hAnsi="Courier New"/>
                <w:color w:val="000000"/>
                <w:sz w:val="17"/>
                <w:szCs w:val="17"/>
              </w:rPr>
              <w:t xml:space="preserve">- alertType : String   // frost|heatwave|storm|drought</w:t>
            </w:r>
            <w:r>
              <w:rPr>
                <w:rFonts w:ascii="Courier New" w:cs="Courier New" w:eastAsia="Courier New" w:hAnsi="Courier New"/>
                <w:color w:val="000000"/>
                <w:sz w:val="17"/>
                <w:szCs w:val="17"/>
              </w:rPr>
              <w:t xml:space="preserve">
- severity : String   // low|medium|high|critical</w:t>
            </w:r>
            <w:r>
              <w:rPr>
                <w:rFonts w:ascii="Courier New" w:cs="Courier New" w:eastAsia="Courier New" w:hAnsi="Courier New"/>
                <w:color w:val="000000"/>
                <w:sz w:val="17"/>
                <w:szCs w:val="17"/>
              </w:rPr>
              <w:t xml:space="preserve">
- message : String</w:t>
            </w:r>
            <w:r>
              <w:rPr>
                <w:rFonts w:ascii="Courier New" w:cs="Courier New" w:eastAsia="Courier New" w:hAnsi="Courier New"/>
                <w:color w:val="000000"/>
                <w:sz w:val="17"/>
                <w:szCs w:val="17"/>
              </w:rPr>
              <w:t xml:space="preserve">
- alertDate : LocalDate</w:t>
            </w:r>
            <w:r>
              <w:rPr>
                <w:rFonts w:ascii="Courier New" w:cs="Courier New" w:eastAsia="Courier New" w:hAnsi="Courier New"/>
                <w:color w:val="000000"/>
                <w:sz w:val="17"/>
                <w:szCs w:val="17"/>
              </w:rPr>
              <w:t xml:space="preserve">
- region : String</w:t>
            </w:r>
          </w:p>
        </w:tc>
      </w:tr>
      <w:tr>
        <w:tc>
          <w:tcPr>
            <w:tcW w:type="dxa" w:w="9026"/>
            <w:tcBorders>
              <w:top w:val="single" w:color="000000" w:sz="4"/>
              <w:left w:val="single" w:color="000000" w:sz="4"/>
              <w:bottom w:val="single" w:color="000000" w:sz="4"/>
              <w:right w:val="single" w:color="000000" w:sz="4"/>
            </w:tcBorders>
            <w:shd w:fill="FFFFFF" w:val="clear"/>
            <w:tcMar>
              <w:top w:type="dxa" w:w="60"/>
              <w:left w:type="dxa" w:w="200"/>
              <w:bottom w:type="dxa" w:w="60"/>
              <w:right w:type="dxa" w:w="200"/>
            </w:tcMar>
          </w:tcPr>
          <w:p>
            <w:r>
              <w:rPr>
                <w:rFonts w:ascii="Courier New" w:cs="Courier New" w:eastAsia="Courier New" w:hAnsi="Courier New"/>
                <w:color w:val="000000"/>
                <w:sz w:val="17"/>
                <w:szCs w:val="17"/>
              </w:rPr>
              <w:t xml:space="preserve">+ WeatherAlert()</w:t>
            </w:r>
            <w:r>
              <w:rPr>
                <w:rFonts w:ascii="Courier New" w:cs="Courier New" w:eastAsia="Courier New" w:hAnsi="Courier New"/>
                <w:color w:val="000000"/>
                <w:sz w:val="17"/>
                <w:szCs w:val="17"/>
              </w:rPr>
              <w:t xml:space="preserve">
+ WeatherAlert(id, alertType, severity, message, alertDate, region, createdAt)</w:t>
            </w:r>
            <w:r>
              <w:rPr>
                <w:rFonts w:ascii="Courier New" w:cs="Courier New" w:eastAsia="Courier New" w:hAnsi="Courier New"/>
                <w:color w:val="000000"/>
                <w:sz w:val="17"/>
                <w:szCs w:val="17"/>
              </w:rPr>
              <w:t xml:space="preserve">
+ WeatherAlert(alertType, severity, message, alertDate, region)</w:t>
            </w:r>
            <w:r>
              <w:rPr>
                <w:rFonts w:ascii="Courier New" w:cs="Courier New" w:eastAsia="Courier New" w:hAnsi="Courier New"/>
                <w:color w:val="000000"/>
                <w:sz w:val="17"/>
                <w:szCs w:val="17"/>
              </w:rPr>
              <w:t xml:space="preserve">
+ getSummary() : String</w:t>
            </w:r>
            <w:r>
              <w:rPr>
                <w:rFonts w:ascii="Courier New" w:cs="Courier New" w:eastAsia="Courier New" w:hAnsi="Courier New"/>
                <w:color w:val="000000"/>
                <w:sz w:val="17"/>
                <w:szCs w:val="17"/>
              </w:rPr>
              <w:t xml:space="preserve">
+ getAlertType() / setAlertType()</w:t>
            </w:r>
            <w:r>
              <w:rPr>
                <w:rFonts w:ascii="Courier New" w:cs="Courier New" w:eastAsia="Courier New" w:hAnsi="Courier New"/>
                <w:color w:val="000000"/>
                <w:sz w:val="17"/>
                <w:szCs w:val="17"/>
              </w:rPr>
              <w:t xml:space="preserve">
+ getSeverity() / setSeverity()</w:t>
            </w:r>
            <w:r>
              <w:rPr>
                <w:rFonts w:ascii="Courier New" w:cs="Courier New" w:eastAsia="Courier New" w:hAnsi="Courier New"/>
                <w:color w:val="000000"/>
                <w:sz w:val="17"/>
                <w:szCs w:val="17"/>
              </w:rPr>
              <w:t xml:space="preserve">
+ getMessage() / setMessage()</w:t>
            </w:r>
            <w:r>
              <w:rPr>
                <w:rFonts w:ascii="Courier New" w:cs="Courier New" w:eastAsia="Courier New" w:hAnsi="Courier New"/>
                <w:color w:val="000000"/>
                <w:sz w:val="17"/>
                <w:szCs w:val="17"/>
              </w:rPr>
              <w:t xml:space="preserve">
+ getAlertDate() / setAlertDate()</w:t>
            </w:r>
            <w:r>
              <w:rPr>
                <w:rFonts w:ascii="Courier New" w:cs="Courier New" w:eastAsia="Courier New" w:hAnsi="Courier New"/>
                <w:color w:val="000000"/>
                <w:sz w:val="17"/>
                <w:szCs w:val="17"/>
              </w:rPr>
              <w:t xml:space="preserve">
+ getRegion() / setRegion()</w:t>
            </w:r>
          </w:p>
        </w:tc>
      </w:tr>
    </w:tbl>
    <w:p>
      <w:pPr>
        <w:spacing w:after="160"/>
      </w:pPr>
      <w:r>
        <w:t xml:space="preserve"/>
      </w:r>
    </w:p>
    <w:p>
      <w:pPr>
        <w:pStyle w:val="Heading3"/>
        <w:spacing w:after="120" w:before="200"/>
      </w:pPr>
      <w:r>
        <w:rPr>
          <w:rFonts w:ascii="Arial" w:cs="Arial" w:eastAsia="Arial" w:hAnsi="Arial"/>
          <w:b/>
          <w:bCs/>
          <w:color w:val="000000"/>
          <w:sz w:val="24"/>
          <w:szCs w:val="24"/>
        </w:rPr>
        <w:t xml:space="preserve">Classe DatabaseHelper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shd w:fill="AAAAAA" w:val="clear"/>
            <w:tcMar>
              <w:top w:type="dxa" w:w="80"/>
              <w:left w:type="dxa" w:w="200"/>
              <w:bottom w:type="dxa" w:w="80"/>
              <w:right w:type="dxa" w:w="200"/>
            </w:tcMar>
          </w:tcPr>
          <w:p>
            <w:pPr>
              <w:jc w:val="center"/>
            </w:pPr>
            <w:r>
              <w:rPr>
                <w:rFonts w:ascii="Courier New" w:cs="Courier New" w:eastAsia="Courier New" w:hAnsi="Courier New"/>
                <w:b w:val="false"/>
                <w:bCs w:val="false"/>
                <w:color w:val="000000"/>
                <w:sz w:val="18"/>
                <w:szCs w:val="18"/>
              </w:rPr>
              <w:t xml:space="preserve">&lt;&lt;utility&gt;&gt;</w:t>
            </w:r>
          </w:p>
        </w:tc>
      </w:tr>
      <w:tr>
        <w:tc>
          <w:tcPr>
            <w:tcW w:type="dxa" w:w="9026"/>
            <w:tcBorders>
              <w:top w:val="single" w:color="000000" w:sz="4"/>
              <w:left w:val="single" w:color="000000" w:sz="4"/>
              <w:bottom w:val="single" w:color="000000" w:sz="4"/>
              <w:right w:val="single" w:color="000000" w:sz="4"/>
            </w:tcBorders>
            <w:shd w:fill="CCCCCC" w:val="clear"/>
            <w:tcMar>
              <w:top w:type="dxa" w:w="80"/>
              <w:left w:type="dxa" w:w="200"/>
              <w:bottom w:type="dxa" w:w="80"/>
              <w:right w:type="dxa" w:w="200"/>
            </w:tcMar>
          </w:tcPr>
          <w:p>
            <w:pPr>
              <w:jc w:val="center"/>
            </w:pPr>
            <w:r>
              <w:rPr>
                <w:rFonts w:ascii="Courier New" w:cs="Courier New" w:eastAsia="Courier New" w:hAnsi="Courier New"/>
                <w:b/>
                <w:bCs/>
                <w:color w:val="000000"/>
                <w:sz w:val="18"/>
                <w:szCs w:val="18"/>
              </w:rPr>
              <w:t xml:space="preserve">DatabaseHelper</w:t>
            </w:r>
          </w:p>
        </w:tc>
      </w:tr>
      <w:tr>
        <w:tc>
          <w:tcPr>
            <w:tcW w:type="dxa" w:w="9026"/>
            <w:tcBorders>
              <w:top w:val="single" w:color="000000" w:sz="4"/>
              <w:left w:val="single" w:color="000000" w:sz="4"/>
              <w:bottom w:val="single" w:color="000000" w:sz="4"/>
              <w:right w:val="single" w:color="000000" w:sz="4"/>
            </w:tcBorders>
            <w:shd w:fill="EEEEEE" w:val="clear"/>
            <w:tcMar>
              <w:top w:type="dxa" w:w="60"/>
              <w:left w:type="dxa" w:w="200"/>
              <w:bottom w:type="dxa" w:w="60"/>
              <w:right w:type="dxa" w:w="200"/>
            </w:tcMar>
          </w:tcPr>
          <w:p>
            <w:r>
              <w:rPr>
                <w:rFonts w:ascii="Courier New" w:cs="Courier New" w:eastAsia="Courier New" w:hAnsi="Courier New"/>
                <w:color w:val="000000"/>
                <w:sz w:val="17"/>
                <w:szCs w:val="17"/>
              </w:rPr>
              <w:t xml:space="preserve">- URL : String = "jdbc:mysql://localhost:3306/thinkgreen"  {static}</w:t>
            </w:r>
            <w:r>
              <w:rPr>
                <w:rFonts w:ascii="Courier New" w:cs="Courier New" w:eastAsia="Courier New" w:hAnsi="Courier New"/>
                <w:color w:val="000000"/>
                <w:sz w:val="17"/>
                <w:szCs w:val="17"/>
              </w:rPr>
              <w:t xml:space="preserve">
- USER : String = "root"  {static}</w:t>
            </w:r>
            <w:r>
              <w:rPr>
                <w:rFonts w:ascii="Courier New" w:cs="Courier New" w:eastAsia="Courier New" w:hAnsi="Courier New"/>
                <w:color w:val="000000"/>
                <w:sz w:val="17"/>
                <w:szCs w:val="17"/>
              </w:rPr>
              <w:t xml:space="preserve">
- PASS : String = ""  {static}</w:t>
            </w:r>
          </w:p>
        </w:tc>
      </w:tr>
      <w:tr>
        <w:tc>
          <w:tcPr>
            <w:tcW w:type="dxa" w:w="9026"/>
            <w:tcBorders>
              <w:top w:val="single" w:color="000000" w:sz="4"/>
              <w:left w:val="single" w:color="000000" w:sz="4"/>
              <w:bottom w:val="single" w:color="000000" w:sz="4"/>
              <w:right w:val="single" w:color="000000" w:sz="4"/>
            </w:tcBorders>
            <w:shd w:fill="FFFFFF" w:val="clear"/>
            <w:tcMar>
              <w:top w:type="dxa" w:w="60"/>
              <w:left w:type="dxa" w:w="200"/>
              <w:bottom w:type="dxa" w:w="60"/>
              <w:right w:type="dxa" w:w="200"/>
            </w:tcMar>
          </w:tcPr>
          <w:p>
            <w:r>
              <w:rPr>
                <w:rFonts w:ascii="Courier New" w:cs="Courier New" w:eastAsia="Courier New" w:hAnsi="Courier New"/>
                <w:color w:val="000000"/>
                <w:sz w:val="17"/>
                <w:szCs w:val="17"/>
              </w:rPr>
              <w:t xml:space="preserve">+ getConnection() : Connection  {static}</w:t>
            </w:r>
            <w:r>
              <w:rPr>
                <w:rFonts w:ascii="Courier New" w:cs="Courier New" w:eastAsia="Courier New" w:hAnsi="Courier New"/>
                <w:color w:val="000000"/>
                <w:sz w:val="17"/>
                <w:szCs w:val="17"/>
              </w:rPr>
              <w:t xml:space="preserve">
+ testConnection() : boolean  {static}</w:t>
            </w:r>
            <w:r>
              <w:rPr>
                <w:rFonts w:ascii="Courier New" w:cs="Courier New" w:eastAsia="Courier New" w:hAnsi="Courier New"/>
                <w:color w:val="000000"/>
                <w:sz w:val="17"/>
                <w:szCs w:val="17"/>
              </w:rPr>
              <w:t xml:space="preserve">
+ authenticateUser(username, password) : User  {static}</w:t>
            </w:r>
            <w:r>
              <w:rPr>
                <w:rFonts w:ascii="Courier New" w:cs="Courier New" w:eastAsia="Courier New" w:hAnsi="Courier New"/>
                <w:color w:val="000000"/>
                <w:sz w:val="17"/>
                <w:szCs w:val="17"/>
              </w:rPr>
              <w:t xml:space="preserve">
+ registerUser(user : User) : boolean  {static}</w:t>
            </w:r>
            <w:r>
              <w:rPr>
                <w:rFonts w:ascii="Courier New" w:cs="Courier New" w:eastAsia="Courier New" w:hAnsi="Courier New"/>
                <w:color w:val="000000"/>
                <w:sz w:val="17"/>
                <w:szCs w:val="17"/>
              </w:rPr>
              <w:t xml:space="preserve">
+ getAllUsers() : List&lt;User&gt;  {static}</w:t>
            </w:r>
            <w:r>
              <w:rPr>
                <w:rFonts w:ascii="Courier New" w:cs="Courier New" w:eastAsia="Courier New" w:hAnsi="Courier New"/>
                <w:color w:val="000000"/>
                <w:sz w:val="17"/>
                <w:szCs w:val="17"/>
              </w:rPr>
              <w:t xml:space="preserve">
+ deleteUser(id : int) : boolean  {static}</w:t>
            </w:r>
            <w:r>
              <w:rPr>
                <w:rFonts w:ascii="Courier New" w:cs="Courier New" w:eastAsia="Courier New" w:hAnsi="Courier New"/>
                <w:color w:val="000000"/>
                <w:sz w:val="17"/>
                <w:szCs w:val="17"/>
              </w:rPr>
              <w:t xml:space="preserve">
+ getAllPlants() / getPlantsByUser(userId) : List&lt;Plant&gt;  {static}</w:t>
            </w:r>
            <w:r>
              <w:rPr>
                <w:rFonts w:ascii="Courier New" w:cs="Courier New" w:eastAsia="Courier New" w:hAnsi="Courier New"/>
                <w:color w:val="000000"/>
                <w:sz w:val="17"/>
                <w:szCs w:val="17"/>
              </w:rPr>
              <w:t xml:space="preserve">
+ addPlant(plant) / updatePlant(plant) / deletePlant(id) : boolean  {static}</w:t>
            </w:r>
            <w:r>
              <w:rPr>
                <w:rFonts w:ascii="Courier New" w:cs="Courier New" w:eastAsia="Courier New" w:hAnsi="Courier New"/>
                <w:color w:val="000000"/>
                <w:sz w:val="17"/>
                <w:szCs w:val="17"/>
              </w:rPr>
              <w:t xml:space="preserve">
+ getAllAlerts() / getRecentAlerts() : List&lt;WeatherAlert&gt;  {static}</w:t>
            </w:r>
            <w:r>
              <w:rPr>
                <w:rFonts w:ascii="Courier New" w:cs="Courier New" w:eastAsia="Courier New" w:hAnsi="Courier New"/>
                <w:color w:val="000000"/>
                <w:sz w:val="17"/>
                <w:szCs w:val="17"/>
              </w:rPr>
              <w:t xml:space="preserve">
+ addAlert(alert) / deleteAlert(id) : boolean  {static}</w:t>
            </w:r>
            <w:r>
              <w:rPr>
                <w:rFonts w:ascii="Courier New" w:cs="Courier New" w:eastAsia="Courier New" w:hAnsi="Courier New"/>
                <w:color w:val="000000"/>
                <w:sz w:val="17"/>
                <w:szCs w:val="17"/>
              </w:rPr>
              <w:t xml:space="preserve">
+ getAllSchedules() / getSchedulesByPlant(plantId)  {static}</w:t>
            </w:r>
            <w:r>
              <w:rPr>
                <w:rFonts w:ascii="Courier New" w:cs="Courier New" w:eastAsia="Courier New" w:hAnsi="Courier New"/>
                <w:color w:val="000000"/>
                <w:sz w:val="17"/>
                <w:szCs w:val="17"/>
              </w:rPr>
              <w:t xml:space="preserve">
+ addSchedule(schedule) / deleteSchedule(id)  {static}</w:t>
            </w:r>
            <w:r>
              <w:rPr>
                <w:rFonts w:ascii="Courier New" w:cs="Courier New" w:eastAsia="Courier New" w:hAnsi="Courier New"/>
                <w:color w:val="000000"/>
                <w:sz w:val="17"/>
                <w:szCs w:val="17"/>
              </w:rPr>
              <w:t xml:space="preserve">
+ toggleScheduleComplete(id) : boolean  {static}</w:t>
            </w:r>
            <w:r>
              <w:rPr>
                <w:rFonts w:ascii="Courier New" w:cs="Courier New" w:eastAsia="Courier New" w:hAnsi="Courier New"/>
                <w:color w:val="000000"/>
                <w:sz w:val="17"/>
                <w:szCs w:val="17"/>
              </w:rPr>
              <w:t xml:space="preserve">
+ getDashboardStats() : Map&lt;String, Integer&gt;  {static}</w:t>
            </w:r>
            <w:r>
              <w:rPr>
                <w:rFonts w:ascii="Courier New" w:cs="Courier New" w:eastAsia="Courier New" w:hAnsi="Courier New"/>
                <w:color w:val="000000"/>
                <w:sz w:val="17"/>
                <w:szCs w:val="17"/>
              </w:rPr>
              <w:t xml:space="preserve">
+ getPlantStatusCounts() : Map&lt;String, Integer&gt;  {static}</w:t>
            </w:r>
            <w:r>
              <w:rPr>
                <w:rFonts w:ascii="Courier New" w:cs="Courier New" w:eastAsia="Courier New" w:hAnsi="Courier New"/>
                <w:color w:val="000000"/>
                <w:sz w:val="17"/>
                <w:szCs w:val="17"/>
              </w:rPr>
              <w:t xml:space="preserve">
+ getPlantsPerUser() : Map&lt;String, Integer&gt;  {static}</w:t>
            </w:r>
          </w:p>
        </w:tc>
      </w:tr>
    </w:tbl>
    <w:p>
      <w:pPr>
        <w:spacing w:after="160"/>
      </w:pPr>
      <w:r>
        <w:t xml:space="preserve"/>
      </w:r>
    </w:p>
    <w:p>
      <w:pPr>
        <w:pStyle w:val="Heading2"/>
        <w:spacing w:after="160" w:before="280"/>
      </w:pPr>
      <w:r>
        <w:rPr>
          <w:rFonts w:ascii="Arial" w:cs="Arial" w:eastAsia="Arial" w:hAnsi="Arial"/>
          <w:b/>
          <w:bCs/>
          <w:color w:val="000000"/>
          <w:sz w:val="26"/>
          <w:szCs w:val="26"/>
        </w:rPr>
        <w:t xml:space="preserve">4.3 Relations entre les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Classe Source</w:t>
            </w:r>
          </w:p>
        </w:tc>
        <w:tc>
          <w:tcPr>
            <w:tcW w:type="dxa" w:w="22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Classe Cible</w:t>
            </w:r>
          </w:p>
        </w:tc>
        <w:tc>
          <w:tcPr>
            <w:tcW w:type="dxa" w:w="4626"/>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Type de Relation</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User</w:t>
            </w:r>
          </w:p>
        </w:tc>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Entity</w:t>
            </w:r>
          </w:p>
        </w:tc>
        <w:tc>
          <w:tcPr>
            <w:tcW w:type="dxa" w:w="46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Heritage (extends) : User est une entite persistee</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Plant</w:t>
            </w:r>
          </w:p>
        </w:tc>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Entity</w:t>
            </w:r>
          </w:p>
        </w:tc>
        <w:tc>
          <w:tcPr>
            <w:tcW w:type="dxa" w:w="46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Heritage (extends) : Plant est une entite persistee</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WateringSchedule</w:t>
            </w:r>
          </w:p>
        </w:tc>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Entity</w:t>
            </w:r>
          </w:p>
        </w:tc>
        <w:tc>
          <w:tcPr>
            <w:tcW w:type="dxa" w:w="46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Heritage (extends) : WateringSchedule est une entite</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WeatherAlert</w:t>
            </w:r>
          </w:p>
        </w:tc>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Entity</w:t>
            </w:r>
          </w:p>
        </w:tc>
        <w:tc>
          <w:tcPr>
            <w:tcW w:type="dxa" w:w="46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Heritage (extends) : WeatherAlert est une entite</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Plant</w:t>
            </w:r>
          </w:p>
        </w:tc>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User</w:t>
            </w:r>
          </w:p>
        </w:tc>
        <w:tc>
          <w:tcPr>
            <w:tcW w:type="dxa" w:w="46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Association (user_id) : une plante appartient a un User</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WateringSchedule</w:t>
            </w:r>
          </w:p>
        </w:tc>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Plant</w:t>
            </w:r>
          </w:p>
        </w:tc>
        <w:tc>
          <w:tcPr>
            <w:tcW w:type="dxa" w:w="46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Association (plant_id) : un planning concerne une Plant</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DatabaseHelper</w:t>
            </w:r>
          </w:p>
        </w:tc>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Toutes</w:t>
            </w:r>
          </w:p>
        </w:tc>
        <w:tc>
          <w:tcPr>
            <w:tcW w:type="dxa" w:w="46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Dependance : gere la persistance de toutes les entites</w:t>
            </w:r>
          </w:p>
        </w:tc>
      </w:tr>
    </w:tbl>
    <w:p>
      <w:pPr>
        <w:spacing w:after="160"/>
      </w:pPr>
      <w:r>
        <w:t xml:space="preserve"/>
      </w:r>
    </w:p>
    <w:p>
      <w:r>
        <w:br w:type="page"/>
      </w:r>
    </w:p>
    <w:p>
      <w:pPr>
        <w:pStyle w:val="Heading1"/>
        <w:spacing w:after="200" w:before="360"/>
      </w:pPr>
      <w:r>
        <w:rPr>
          <w:rFonts w:ascii="Arial" w:cs="Arial" w:eastAsia="Arial" w:hAnsi="Arial"/>
          <w:b/>
          <w:bCs/>
          <w:color w:val="000000"/>
          <w:sz w:val="32"/>
          <w:szCs w:val="32"/>
        </w:rPr>
        <w:t xml:space="preserve">5. Diagramme des Cas d'Utilisation UML</w:t>
      </w:r>
    </w:p>
    <w:p>
      <w:pPr>
        <w:pBdr>
          <w:bottom w:val="single" w:color="000000" w:sz="6" w:space="4"/>
        </w:pBdr>
        <w:spacing w:after="160" w:before="160"/>
      </w:pPr>
    </w:p>
    <w:p>
      <w:pPr>
        <w:spacing w:after="160"/>
        <w:jc w:val="both"/>
      </w:pPr>
      <w:r>
        <w:rPr>
          <w:rFonts w:ascii="Arial" w:cs="Arial" w:eastAsia="Arial" w:hAnsi="Arial"/>
          <w:color w:val="000000"/>
          <w:sz w:val="22"/>
          <w:szCs w:val="22"/>
        </w:rPr>
        <w:t xml:space="preserve">Le diagramme des cas d'utilisation decrit les interactions entre les acteurs du systeme et les fonctionnalites offertes par l'application ThinkGreen.</w:t>
      </w:r>
    </w:p>
    <w:p>
      <w:pPr>
        <w:pStyle w:val="Heading2"/>
        <w:spacing w:after="160" w:before="280"/>
      </w:pPr>
      <w:r>
        <w:rPr>
          <w:rFonts w:ascii="Arial" w:cs="Arial" w:eastAsia="Arial" w:hAnsi="Arial"/>
          <w:b/>
          <w:bCs/>
          <w:color w:val="000000"/>
          <w:sz w:val="26"/>
          <w:szCs w:val="26"/>
        </w:rPr>
        <w:t xml:space="preserve">5.1 Diagramme des Cas d'Utilisation</w:t>
      </w:r>
    </w:p>
    <w:p>
      <w:pPr>
        <w:spacing w:after="160"/>
        <w:jc w:val="both"/>
      </w:pPr>
      <w:r>
        <w:rPr>
          <w:rFonts w:ascii="Arial" w:cs="Arial" w:eastAsia="Arial" w:hAnsi="Arial"/>
          <w:color w:val="000000"/>
          <w:sz w:val="22"/>
          <w:szCs w:val="22"/>
        </w:rPr>
        <w:t xml:space="preserve">Le diagramme ci-dessous represente les interactions entre les acteurs (Utilisateur, Administrateur) et les fonctionnalites du systeme ThinkGreen.</w:t>
      </w:r>
    </w:p>
    <w:p>
      <w:pPr>
        <w:spacing w:after="200" w:before="200"/>
        <w:jc w:val="center"/>
      </w:pPr>
      <w:r>
        <w:drawing>
          <wp:inline distT="0" distB="0" distL="0" distR="0">
            <wp:extent cx="5715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467225"/>
                    </a:xfrm>
                    <a:prstGeom prst="rect">
                      <a:avLst/>
                    </a:prstGeom>
                  </pic:spPr>
                </pic:pic>
              </a:graphicData>
            </a:graphic>
          </wp:inline>
        </w:drawing>
      </w:r>
    </w:p>
    <w:p>
      <w:pPr>
        <w:spacing w:after="160"/>
      </w:pPr>
      <w:r>
        <w:t xml:space="preserve"/>
      </w:r>
    </w:p>
    <w:p>
      <w:pPr>
        <w:pStyle w:val="Heading2"/>
        <w:spacing w:after="160" w:before="280"/>
      </w:pPr>
      <w:r>
        <w:rPr>
          <w:rFonts w:ascii="Arial" w:cs="Arial" w:eastAsia="Arial" w:hAnsi="Arial"/>
          <w:b/>
          <w:bCs/>
          <w:color w:val="000000"/>
          <w:sz w:val="26"/>
          <w:szCs w:val="26"/>
        </w:rPr>
        <w:t xml:space="preserve">5.2 Identification des Acteurs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Acteur</w:t>
            </w:r>
          </w:p>
        </w:tc>
        <w:tc>
          <w:tcPr>
            <w:tcW w:type="dxa" w:w="6826"/>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Description</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(User)</w:t>
            </w:r>
          </w:p>
        </w:tc>
        <w:tc>
          <w:tcPr>
            <w:tcW w:type="dxa" w:w="68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Jardinier inscrit pouvant gerer ses plantes et consulter les informations partagees</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Administrateur (Admin)</w:t>
            </w:r>
          </w:p>
        </w:tc>
        <w:tc>
          <w:tcPr>
            <w:tcW w:type="dxa" w:w="68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avec privileges etendus : gestion des utilisateurs, alertes meteorologiques, acces complet aux donnees</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Systeme (&lt;&lt;system&gt;&gt;)</w:t>
            </w:r>
          </w:p>
        </w:tc>
        <w:tc>
          <w:tcPr>
            <w:tcW w:type="dxa" w:w="68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Composants internes assurant la connexion BD, les statistiques du tableau de bord et la gestion des sessions</w:t>
            </w:r>
          </w:p>
        </w:tc>
      </w:tr>
    </w:tbl>
    <w:p>
      <w:pPr>
        <w:pStyle w:val="Heading2"/>
        <w:spacing w:after="160" w:before="280"/>
      </w:pPr>
      <w:r>
        <w:rPr>
          <w:rFonts w:ascii="Arial" w:cs="Arial" w:eastAsia="Arial" w:hAnsi="Arial"/>
          <w:b/>
          <w:bCs/>
          <w:color w:val="000000"/>
          <w:sz w:val="26"/>
          <w:szCs w:val="26"/>
        </w:rPr>
        <w:t xml:space="preserve">5.3 Cas d'Utilisation Detailles</w:t>
      </w:r>
    </w:p>
    <w:p>
      <w:pPr>
        <w:pStyle w:val="Heading3"/>
        <w:spacing w:after="120" w:before="200"/>
      </w:pPr>
      <w:r>
        <w:rPr>
          <w:rFonts w:ascii="Arial" w:cs="Arial" w:eastAsia="Arial" w:hAnsi="Arial"/>
          <w:b/>
          <w:bCs/>
          <w:color w:val="000000"/>
          <w:sz w:val="24"/>
          <w:szCs w:val="24"/>
        </w:rPr>
        <w:t xml:space="preserve">Module Authentification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Acteur</w:t>
            </w:r>
          </w:p>
        </w:tc>
        <w:tc>
          <w:tcPr>
            <w:tcW w:type="dxa" w:w="28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Cas d'utilisation</w:t>
            </w:r>
          </w:p>
        </w:tc>
        <w:tc>
          <w:tcPr>
            <w:tcW w:type="dxa" w:w="3726"/>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Description</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UC01 - Se connecter</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Saisir identifiants, authentification via DatabaseHelper, redirection tableau de bord</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UC02 - S'inscrire</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Creer un compte avec nom, email, mot de passe ; role par defaut : user</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UC03 - Se deconnecter</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Effacer la session en cours et retourner a l'ecran de connexion</w:t>
            </w:r>
          </w:p>
        </w:tc>
      </w:tr>
    </w:tbl>
    <w:p>
      <w:pPr>
        <w:spacing w:after="160"/>
      </w:pPr>
      <w:r>
        <w:t xml:space="preserve"/>
      </w:r>
    </w:p>
    <w:p>
      <w:pPr>
        <w:pStyle w:val="Heading3"/>
        <w:spacing w:after="120" w:before="200"/>
      </w:pPr>
      <w:r>
        <w:rPr>
          <w:rFonts w:ascii="Arial" w:cs="Arial" w:eastAsia="Arial" w:hAnsi="Arial"/>
          <w:b/>
          <w:bCs/>
          <w:color w:val="000000"/>
          <w:sz w:val="24"/>
          <w:szCs w:val="24"/>
        </w:rPr>
        <w:t xml:space="preserve">Module Gestion des Plantes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Acteur</w:t>
            </w:r>
          </w:p>
        </w:tc>
        <w:tc>
          <w:tcPr>
            <w:tcW w:type="dxa" w:w="28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Cas d'utilisation</w:t>
            </w:r>
          </w:p>
        </w:tc>
        <w:tc>
          <w:tcPr>
            <w:tcW w:type="dxa" w:w="3726"/>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Description</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UC04 - Consulter les plantes</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Afficher la liste de toutes les plantes ou filtree par utilisateur</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UC05 - Ajouter une plante</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Saisir nom, espece, emplacement, date de plantation et statut initial</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UC06 - Modifier une plante</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Mettre a jour les informations d'une plante existante</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UC07 - Supprimer une plante</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Supprimer une plante et ses plannings associes (cascade)</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UC08 - Filtrer par statut</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Afficher uniquement les plantes selon leur etat (healthy, sick, needs_water, harvested)</w:t>
            </w:r>
          </w:p>
        </w:tc>
      </w:tr>
    </w:tbl>
    <w:p>
      <w:pPr>
        <w:spacing w:after="160"/>
      </w:pPr>
      <w:r>
        <w:t xml:space="preserve"/>
      </w:r>
    </w:p>
    <w:p>
      <w:pPr>
        <w:pStyle w:val="Heading3"/>
        <w:spacing w:after="120" w:before="200"/>
      </w:pPr>
      <w:r>
        <w:rPr>
          <w:rFonts w:ascii="Arial" w:cs="Arial" w:eastAsia="Arial" w:hAnsi="Arial"/>
          <w:b/>
          <w:bCs/>
          <w:color w:val="000000"/>
          <w:sz w:val="24"/>
          <w:szCs w:val="24"/>
        </w:rPr>
        <w:t xml:space="preserve">Module Planning d'Entretien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Acteur</w:t>
            </w:r>
          </w:p>
        </w:tc>
        <w:tc>
          <w:tcPr>
            <w:tcW w:type="dxa" w:w="28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Cas d'utilisation</w:t>
            </w:r>
          </w:p>
        </w:tc>
        <w:tc>
          <w:tcPr>
            <w:tcW w:type="dxa" w:w="3726"/>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Description</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UC09 - Consulter le planning</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Afficher les taches d'entretien triees par date, avec jointure sur le nom de plante</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UC10 - Ajouter une tache</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Planifier arrosage, fertilisation ou taille pour une plante a une date donnee</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UC11 - Marquer comme terminee</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Basculer le statut completed d'une tache (toggle)</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UC12 - Supprimer une tache</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Retirer une entree du planning</w:t>
            </w:r>
          </w:p>
        </w:tc>
      </w:tr>
    </w:tbl>
    <w:p>
      <w:pPr>
        <w:spacing w:after="160"/>
      </w:pPr>
      <w:r>
        <w:t xml:space="preserve"/>
      </w:r>
    </w:p>
    <w:p>
      <w:r>
        <w:br w:type="page"/>
      </w:r>
    </w:p>
    <w:p>
      <w:pPr>
        <w:pStyle w:val="Heading3"/>
        <w:spacing w:after="120" w:before="200"/>
      </w:pPr>
      <w:r>
        <w:rPr>
          <w:rFonts w:ascii="Arial" w:cs="Arial" w:eastAsia="Arial" w:hAnsi="Arial"/>
          <w:b/>
          <w:bCs/>
          <w:color w:val="000000"/>
          <w:sz w:val="24"/>
          <w:szCs w:val="24"/>
        </w:rPr>
        <w:t xml:space="preserve">Module Alertes Meteorologiques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Acteur</w:t>
            </w:r>
          </w:p>
        </w:tc>
        <w:tc>
          <w:tcPr>
            <w:tcW w:type="dxa" w:w="28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Cas d'utilisation</w:t>
            </w:r>
          </w:p>
        </w:tc>
        <w:tc>
          <w:tcPr>
            <w:tcW w:type="dxa" w:w="3726"/>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Description</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UC13 - Consulter les alertes</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Afficher toutes les alertes meteo classees par date</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Administrateur</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UC14 - Ajouter une alerte</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Creer une alerte avec type, severite, message, date et region</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Administrateur</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UC15 - Supprimer une alerte</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Retirer une alerte obsolete du systeme</w:t>
            </w:r>
          </w:p>
        </w:tc>
      </w:tr>
    </w:tbl>
    <w:p>
      <w:pPr>
        <w:spacing w:after="160"/>
      </w:pPr>
      <w:r>
        <w:t xml:space="preserve"/>
      </w:r>
    </w:p>
    <w:p>
      <w:pPr>
        <w:pStyle w:val="Heading3"/>
        <w:spacing w:after="120" w:before="200"/>
      </w:pPr>
      <w:r>
        <w:rPr>
          <w:rFonts w:ascii="Arial" w:cs="Arial" w:eastAsia="Arial" w:hAnsi="Arial"/>
          <w:b/>
          <w:bCs/>
          <w:color w:val="000000"/>
          <w:sz w:val="24"/>
          <w:szCs w:val="24"/>
        </w:rPr>
        <w:t xml:space="preserve">Module Administration des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Acteur</w:t>
            </w:r>
          </w:p>
        </w:tc>
        <w:tc>
          <w:tcPr>
            <w:tcW w:type="dxa" w:w="28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Cas d'utilisation</w:t>
            </w:r>
          </w:p>
        </w:tc>
        <w:tc>
          <w:tcPr>
            <w:tcW w:type="dxa" w:w="3726"/>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Description</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Administrateur</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UC16 - Consulter les utilisateurs</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Lister tous les comptes avec leur role et date de creation</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Administrateur</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UC17 - Supprimer un utilisateur</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Supprimer un compte (suppression en cascade des plantes associees)</w:t>
            </w:r>
          </w:p>
        </w:tc>
      </w:tr>
    </w:tbl>
    <w:p>
      <w:pPr>
        <w:spacing w:after="160"/>
      </w:pPr>
      <w:r>
        <w:t xml:space="preserve"/>
      </w:r>
    </w:p>
    <w:p>
      <w:pPr>
        <w:pStyle w:val="Heading3"/>
        <w:spacing w:after="120" w:before="200"/>
      </w:pPr>
      <w:r>
        <w:rPr>
          <w:rFonts w:ascii="Arial" w:cs="Arial" w:eastAsia="Arial" w:hAnsi="Arial"/>
          <w:b/>
          <w:bCs/>
          <w:color w:val="000000"/>
          <w:sz w:val="24"/>
          <w:szCs w:val="24"/>
        </w:rPr>
        <w:t xml:space="preserve">Tableau de Bord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Acteur</w:t>
            </w:r>
          </w:p>
        </w:tc>
        <w:tc>
          <w:tcPr>
            <w:tcW w:type="dxa" w:w="28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Cas d'utilisation</w:t>
            </w:r>
          </w:p>
        </w:tc>
        <w:tc>
          <w:tcPr>
            <w:tcW w:type="dxa" w:w="3726"/>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Description</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UC18 - Consulter le tableau de bord</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Voir les statistiques globales (nombre de plantes, alertes, taches en attente)</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UC19 - Visualiser le camembert</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Repartition des plantes par statut sous forme de PieChart</w:t>
            </w:r>
          </w:p>
        </w:tc>
      </w:tr>
      <w:tr>
        <w:tc>
          <w:tcPr>
            <w:tcW w:type="dxa" w:w="2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Utilisateur / Admin</w:t>
            </w:r>
          </w:p>
        </w:tc>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UC20 - Visualiser l'histogramme</w:t>
            </w:r>
          </w:p>
        </w:tc>
        <w:tc>
          <w:tcPr>
            <w:tcW w:type="dxa" w:w="37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19"/>
                <w:szCs w:val="19"/>
              </w:rPr>
              <w:t xml:space="preserve">Nombre de plantes par utilisateur sous forme de BarChart</w:t>
            </w:r>
          </w:p>
        </w:tc>
      </w:tr>
    </w:tbl>
    <w:p>
      <w:pPr>
        <w:spacing w:after="160"/>
      </w:pPr>
      <w:r>
        <w:t xml:space="preserve"/>
      </w:r>
    </w:p>
    <w:p>
      <w:pPr>
        <w:pStyle w:val="Heading2"/>
        <w:spacing w:after="160" w:before="280"/>
      </w:pPr>
      <w:r>
        <w:rPr>
          <w:rFonts w:ascii="Arial" w:cs="Arial" w:eastAsia="Arial" w:hAnsi="Arial"/>
          <w:b/>
          <w:bCs/>
          <w:color w:val="000000"/>
          <w:sz w:val="26"/>
          <w:szCs w:val="26"/>
        </w:rPr>
        <w:t xml:space="preserve">5.4 Relations entre Cas d'Utilisation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Cas d'utilisation</w:t>
            </w:r>
          </w:p>
        </w:tc>
        <w:tc>
          <w:tcPr>
            <w:tcW w:type="dxa" w:w="20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Relation</w:t>
            </w:r>
          </w:p>
        </w:tc>
        <w:tc>
          <w:tcPr>
            <w:tcW w:type="dxa" w:w="4226"/>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Cible / Commentaire</w:t>
            </w:r>
          </w:p>
        </w:tc>
      </w:tr>
      <w:tr>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UC04 a UC20 (tous)</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&lt;&lt;include&gt;&gt;</w:t>
            </w:r>
          </w:p>
        </w:tc>
        <w:tc>
          <w:tcPr>
            <w:tcW w:type="dxa" w:w="42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UC01 Se connecter : l'authentification est obligatoire</w:t>
            </w:r>
          </w:p>
        </w:tc>
      </w:tr>
      <w:tr>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UC14, UC15, UC16, UC17</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&lt;&lt;extend&gt;&gt;</w:t>
            </w:r>
          </w:p>
        </w:tc>
        <w:tc>
          <w:tcPr>
            <w:tcW w:type="dxa" w:w="42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UC01 Se connecter : acces reserve aux administrateurs uniquement</w:t>
            </w:r>
          </w:p>
        </w:tc>
      </w:tr>
      <w:tr>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UC05 Ajouter une plante</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&lt;&lt;include&gt;&gt;</w:t>
            </w:r>
          </w:p>
        </w:tc>
        <w:tc>
          <w:tcPr>
            <w:tcW w:type="dxa" w:w="42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UC10 Ajouter une tache : une plante doit exister avant planification</w:t>
            </w:r>
          </w:p>
        </w:tc>
      </w:tr>
      <w:tr>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UC07 Supprimer une plante</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&lt;&lt;include&gt;&gt;</w:t>
            </w:r>
          </w:p>
        </w:tc>
        <w:tc>
          <w:tcPr>
            <w:tcW w:type="dxa" w:w="42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UC12 Supprimer les taches : suppression cascade automatique</w:t>
            </w:r>
          </w:p>
        </w:tc>
      </w:tr>
      <w:tr>
        <w:tc>
          <w:tcPr>
            <w:tcW w:type="dxa" w:w="28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UC19, UC20 Graphiques</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&lt;&lt;include&gt;&gt;</w:t>
            </w:r>
          </w:p>
        </w:tc>
        <w:tc>
          <w:tcPr>
            <w:tcW w:type="dxa" w:w="42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UC18 Tableau de bord : composants du dashboard</w:t>
            </w:r>
          </w:p>
        </w:tc>
      </w:tr>
    </w:tbl>
    <w:p>
      <w:pPr>
        <w:spacing w:after="160"/>
      </w:pPr>
      <w:r>
        <w:t xml:space="preserve"/>
      </w:r>
    </w:p>
    <w:p>
      <w:r>
        <w:br w:type="page"/>
      </w:r>
    </w:p>
    <w:p>
      <w:pPr>
        <w:pStyle w:val="Heading1"/>
        <w:spacing w:after="200" w:before="360"/>
      </w:pPr>
      <w:r>
        <w:rPr>
          <w:rFonts w:ascii="Arial" w:cs="Arial" w:eastAsia="Arial" w:hAnsi="Arial"/>
          <w:b/>
          <w:bCs/>
          <w:color w:val="000000"/>
          <w:sz w:val="32"/>
          <w:szCs w:val="32"/>
        </w:rPr>
        <w:t xml:space="preserve">6. Schema de la Base de Donnees</w:t>
      </w:r>
    </w:p>
    <w:p>
      <w:pPr>
        <w:pBdr>
          <w:bottom w:val="single" w:color="000000" w:sz="6" w:space="4"/>
        </w:pBdr>
        <w:spacing w:after="160" w:before="160"/>
      </w:pPr>
    </w:p>
    <w:p>
      <w:pPr>
        <w:spacing w:after="160"/>
        <w:jc w:val="both"/>
      </w:pPr>
      <w:r>
        <w:rPr>
          <w:rFonts w:ascii="Arial" w:cs="Arial" w:eastAsia="Arial" w:hAnsi="Arial"/>
          <w:color w:val="000000"/>
          <w:sz w:val="22"/>
          <w:szCs w:val="22"/>
        </w:rPr>
        <w:t xml:space="preserve">La base de donnees MySQL thinkgreen comprend quatre tables principals, refletant directement le modele objet de l'application.</w:t>
      </w:r>
    </w:p>
    <w:p>
      <w:pPr>
        <w:pStyle w:val="Heading2"/>
        <w:spacing w:after="160" w:before="280"/>
      </w:pPr>
      <w:r>
        <w:rPr>
          <w:rFonts w:ascii="Arial" w:cs="Arial" w:eastAsia="Arial" w:hAnsi="Arial"/>
          <w:b/>
          <w:bCs/>
          <w:color w:val="000000"/>
          <w:sz w:val="26"/>
          <w:szCs w:val="26"/>
        </w:rPr>
        <w:t xml:space="preserve">6.1 Table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526"/>
      </w:tblGrid>
      <w:tr>
        <w:tc>
          <w:tcPr>
            <w:tcW w:type="dxa" w:w="20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Colonne</w:t>
            </w:r>
          </w:p>
        </w:tc>
        <w:tc>
          <w:tcPr>
            <w:tcW w:type="dxa" w:w="20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Type</w:t>
            </w:r>
          </w:p>
        </w:tc>
        <w:tc>
          <w:tcPr>
            <w:tcW w:type="dxa" w:w="15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Contrainte</w:t>
            </w:r>
          </w:p>
        </w:tc>
        <w:tc>
          <w:tcPr>
            <w:tcW w:type="dxa" w:w="3526"/>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Description</w:t>
            </w:r>
          </w:p>
        </w:tc>
      </w:tr>
      <w:tr>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 AUTO_INCREMENT</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PRIMARY KEY</w:t>
            </w:r>
          </w:p>
        </w:tc>
        <w:tc>
          <w:tcPr>
            <w:tcW w:type="dxa" w:w="35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Identifiant unique</w:t>
            </w:r>
          </w:p>
        </w:tc>
      </w:tr>
      <w:tr>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username</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VARCHAR(50)</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 UNIQUE</w:t>
            </w:r>
          </w:p>
        </w:tc>
        <w:tc>
          <w:tcPr>
            <w:tcW w:type="dxa" w:w="35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Nom d'utilisateur</w:t>
            </w:r>
          </w:p>
        </w:tc>
      </w:tr>
      <w:tr>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email</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VARCHAR(100)</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 UNIQUE</w:t>
            </w:r>
          </w:p>
        </w:tc>
        <w:tc>
          <w:tcPr>
            <w:tcW w:type="dxa" w:w="35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Adresse electronique</w:t>
            </w:r>
          </w:p>
        </w:tc>
      </w:tr>
      <w:tr>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password</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VARCHAR(255)</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35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Mot de passe</w:t>
            </w:r>
          </w:p>
        </w:tc>
      </w:tr>
      <w:tr>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role</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ENUM('user','admin')</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DEFAULT 'user'</w:t>
            </w:r>
          </w:p>
        </w:tc>
        <w:tc>
          <w:tcPr>
            <w:tcW w:type="dxa" w:w="35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Role dans l'application</w:t>
            </w:r>
          </w:p>
        </w:tc>
      </w:tr>
      <w:tr>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created_at</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TIMESTAMP</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DEFAULT NOW()</w:t>
            </w:r>
          </w:p>
        </w:tc>
        <w:tc>
          <w:tcPr>
            <w:tcW w:type="dxa" w:w="35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Date de creation</w:t>
            </w:r>
          </w:p>
        </w:tc>
      </w:tr>
    </w:tbl>
    <w:p>
      <w:pPr>
        <w:spacing w:after="160"/>
      </w:pPr>
      <w:r>
        <w:t xml:space="preserve"/>
      </w:r>
    </w:p>
    <w:p>
      <w:pPr>
        <w:pStyle w:val="Heading2"/>
        <w:spacing w:after="160" w:before="280"/>
      </w:pPr>
      <w:r>
        <w:rPr>
          <w:rFonts w:ascii="Arial" w:cs="Arial" w:eastAsia="Arial" w:hAnsi="Arial"/>
          <w:b/>
          <w:bCs/>
          <w:color w:val="000000"/>
          <w:sz w:val="26"/>
          <w:szCs w:val="26"/>
        </w:rPr>
        <w:t xml:space="preserve">6.2 Table plants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326"/>
      </w:tblGrid>
      <w:tr>
        <w:tc>
          <w:tcPr>
            <w:tcW w:type="dxa" w:w="20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Colonne</w:t>
            </w:r>
          </w:p>
        </w:tc>
        <w:tc>
          <w:tcPr>
            <w:tcW w:type="dxa" w:w="22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Type</w:t>
            </w:r>
          </w:p>
        </w:tc>
        <w:tc>
          <w:tcPr>
            <w:tcW w:type="dxa" w:w="15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Contrainte</w:t>
            </w:r>
          </w:p>
        </w:tc>
        <w:tc>
          <w:tcPr>
            <w:tcW w:type="dxa" w:w="3326"/>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Description</w:t>
            </w:r>
          </w:p>
        </w:tc>
      </w:tr>
      <w:tr>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w:t>
            </w:r>
          </w:p>
        </w:tc>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 AUTO_INCREMENT</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PRIMARY KEY</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Identifiant unique</w:t>
            </w:r>
          </w:p>
        </w:tc>
      </w:tr>
      <w:tr>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name</w:t>
            </w:r>
          </w:p>
        </w:tc>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VARCHAR(100)</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Nom de la plante</w:t>
            </w:r>
          </w:p>
        </w:tc>
      </w:tr>
      <w:tr>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species</w:t>
            </w:r>
          </w:p>
        </w:tc>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VARCHAR(100)</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Espece botanique</w:t>
            </w:r>
          </w:p>
        </w:tc>
      </w:tr>
      <w:tr>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location</w:t>
            </w:r>
          </w:p>
        </w:tc>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VARCHAR(100)</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Emplacement dans le jardin</w:t>
            </w:r>
          </w:p>
        </w:tc>
      </w:tr>
      <w:tr>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planted_date</w:t>
            </w:r>
          </w:p>
        </w:tc>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DATE</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Date de plantation</w:t>
            </w:r>
          </w:p>
        </w:tc>
      </w:tr>
      <w:tr>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status</w:t>
            </w:r>
          </w:p>
        </w:tc>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ENUM(4 valeurs)</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DEFAULT 'healthy'</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Etat actuel de la plante</w:t>
            </w:r>
          </w:p>
        </w:tc>
      </w:tr>
      <w:tr>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user_id</w:t>
            </w:r>
          </w:p>
        </w:tc>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FK -&gt; users(id)</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Proprietaire de la plante</w:t>
            </w:r>
          </w:p>
        </w:tc>
      </w:tr>
    </w:tbl>
    <w:p>
      <w:pPr>
        <w:spacing w:after="160"/>
      </w:pPr>
      <w:r>
        <w:t xml:space="preserve"/>
      </w:r>
    </w:p>
    <w:p>
      <w:pPr>
        <w:pStyle w:val="Heading2"/>
        <w:spacing w:after="160" w:before="280"/>
      </w:pPr>
      <w:r>
        <w:rPr>
          <w:rFonts w:ascii="Arial" w:cs="Arial" w:eastAsia="Arial" w:hAnsi="Arial"/>
          <w:b/>
          <w:bCs/>
          <w:color w:val="000000"/>
          <w:sz w:val="26"/>
          <w:szCs w:val="26"/>
        </w:rPr>
        <w:t xml:space="preserve">6.3 Table watering_schedule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326"/>
      </w:tblGrid>
      <w:tr>
        <w:tc>
          <w:tcPr>
            <w:tcW w:type="dxa" w:w="22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Colonne</w:t>
            </w:r>
          </w:p>
        </w:tc>
        <w:tc>
          <w:tcPr>
            <w:tcW w:type="dxa" w:w="20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Type</w:t>
            </w:r>
          </w:p>
        </w:tc>
        <w:tc>
          <w:tcPr>
            <w:tcW w:type="dxa" w:w="15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Contrainte</w:t>
            </w:r>
          </w:p>
        </w:tc>
        <w:tc>
          <w:tcPr>
            <w:tcW w:type="dxa" w:w="3326"/>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Description</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 AUTO_INCREMENT</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PRIMARY KEY</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Identifiant unique</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plant_id</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FK -&gt; plants(id)</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Plante concernee</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action</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ENUM(3 valeurs)</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water, fertilize, prune</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scheduled_date</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DATE</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Date planifiee</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completed</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BOOLEAN</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DEFAULT FALSE</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Statut d'execution</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notes</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TEXT</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NULL</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Notes optionnelles</w:t>
            </w:r>
          </w:p>
        </w:tc>
      </w:tr>
    </w:tbl>
    <w:p>
      <w:pPr>
        <w:spacing w:after="160"/>
      </w:pPr>
      <w:r>
        <w:t xml:space="preserve"/>
      </w:r>
    </w:p>
    <w:p>
      <w:pPr>
        <w:pStyle w:val="Heading2"/>
        <w:spacing w:after="160" w:before="280"/>
      </w:pPr>
      <w:r>
        <w:rPr>
          <w:rFonts w:ascii="Arial" w:cs="Arial" w:eastAsia="Arial" w:hAnsi="Arial"/>
          <w:b/>
          <w:bCs/>
          <w:color w:val="000000"/>
          <w:sz w:val="26"/>
          <w:szCs w:val="26"/>
        </w:rPr>
        <w:t xml:space="preserve">6.4 Table weather_alerts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3326"/>
      </w:tblGrid>
      <w:tr>
        <w:tc>
          <w:tcPr>
            <w:tcW w:type="dxa" w:w="22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Colonne</w:t>
            </w:r>
          </w:p>
        </w:tc>
        <w:tc>
          <w:tcPr>
            <w:tcW w:type="dxa" w:w="20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Type</w:t>
            </w:r>
          </w:p>
        </w:tc>
        <w:tc>
          <w:tcPr>
            <w:tcW w:type="dxa" w:w="1500"/>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Contrainte</w:t>
            </w:r>
          </w:p>
        </w:tc>
        <w:tc>
          <w:tcPr>
            <w:tcW w:type="dxa" w:w="3326"/>
            <w:tcBorders>
              <w:top w:val="single" w:color="000000" w:sz="4"/>
              <w:left w:val="single" w:color="000000" w:sz="4"/>
              <w:bottom w:val="single" w:color="000000" w:sz="4"/>
              <w:right w:val="single" w:color="000000" w:sz="4"/>
            </w:tcBorders>
            <w:shd w:fill="CCCCCC" w:val="clear"/>
            <w:tcMar>
              <w:top w:type="dxa" w:w="100"/>
              <w:left w:type="dxa" w:w="150"/>
              <w:bottom w:type="dxa" w:w="100"/>
              <w:right w:type="dxa" w:w="150"/>
            </w:tcMar>
            <w:vAlign w:val="center"/>
          </w:tcPr>
          <w:p>
            <w:pPr>
              <w:jc w:val="center"/>
            </w:pPr>
            <w:r>
              <w:rPr>
                <w:rFonts w:ascii="Arial" w:cs="Arial" w:eastAsia="Arial" w:hAnsi="Arial"/>
                <w:b/>
                <w:bCs/>
                <w:color w:val="000000"/>
                <w:sz w:val="20"/>
                <w:szCs w:val="20"/>
              </w:rPr>
              <w:t xml:space="preserve">Description</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 AUTO_INCREMENT</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PRIMARY KEY</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Identifiant unique</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alert_type</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ENUM(4 valeurs)</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frost, heatwave, storm, drought</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severity</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ENUM(4 valeurs)</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low, medium, high, critical</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message</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TEXT</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Contenu de l'alerte</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alert_date</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DATE</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Date de l'alerte</w:t>
            </w:r>
          </w:p>
        </w:tc>
      </w:tr>
      <w:tr>
        <w:tc>
          <w:tcPr>
            <w:tcW w:type="dxa" w:w="22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region</w:t>
            </w:r>
          </w:p>
        </w:tc>
        <w:tc>
          <w:tcPr>
            <w:tcW w:type="dxa" w:w="20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VARCHAR(100)</w:t>
            </w:r>
          </w:p>
        </w:tc>
        <w:tc>
          <w:tcPr>
            <w:tcW w:type="dxa" w:w="1500"/>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NULL</w:t>
            </w:r>
          </w:p>
        </w:tc>
        <w:tc>
          <w:tcPr>
            <w:tcW w:type="dxa" w:w="3326"/>
            <w:tcBorders>
              <w:top w:val="single" w:color="000000" w:sz="4"/>
              <w:left w:val="single" w:color="000000" w:sz="4"/>
              <w:bottom w:val="single" w:color="000000" w:sz="4"/>
              <w:right w:val="single" w:color="000000" w:sz="4"/>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Zone geographique concernee</w:t>
            </w:r>
          </w:p>
        </w:tc>
      </w:tr>
    </w:tbl>
    <w:p>
      <w:pPr>
        <w:spacing w:after="160"/>
      </w:pPr>
      <w:r>
        <w:t xml:space="preserve"/>
      </w:r>
    </w:p>
    <w:p>
      <w:r>
        <w:br w:type="page"/>
      </w:r>
    </w:p>
    <w:p>
      <w:pPr>
        <w:pStyle w:val="Heading1"/>
        <w:spacing w:after="200" w:before="360"/>
      </w:pPr>
      <w:r>
        <w:rPr>
          <w:rFonts w:ascii="Arial" w:cs="Arial" w:eastAsia="Arial" w:hAnsi="Arial"/>
          <w:b/>
          <w:bCs/>
          <w:color w:val="000000"/>
          <w:sz w:val="32"/>
          <w:szCs w:val="32"/>
        </w:rPr>
        <w:t xml:space="preserve">7. Conclusion</w:t>
      </w:r>
    </w:p>
    <w:p>
      <w:pPr>
        <w:pBdr>
          <w:bottom w:val="single" w:color="000000" w:sz="6" w:space="4"/>
        </w:pBdr>
        <w:spacing w:after="160" w:before="160"/>
      </w:pPr>
    </w:p>
    <w:p>
      <w:pPr>
        <w:spacing w:after="160"/>
        <w:jc w:val="both"/>
      </w:pPr>
      <w:r>
        <w:rPr>
          <w:rFonts w:ascii="Arial" w:cs="Arial" w:eastAsia="Arial" w:hAnsi="Arial"/>
          <w:color w:val="000000"/>
          <w:sz w:val="22"/>
          <w:szCs w:val="22"/>
        </w:rPr>
        <w:t xml:space="preserve">Le projet ThinkGreen repond a une problematique concrete liee au jardinage urbain collaboratif. L'analyse effectuee a permis d'identifier quatre domaines fonctionnels principaux : la gestion des plantes, la planification de l'entretien, le suivi des alertes meteorologiques et l'administration des utilisateurs.</w:t>
      </w:r>
    </w:p>
    <w:p>
      <w:pPr>
        <w:spacing w:after="160"/>
        <w:jc w:val="both"/>
      </w:pPr>
      <w:r>
        <w:rPr>
          <w:rFonts w:ascii="Arial" w:cs="Arial" w:eastAsia="Arial" w:hAnsi="Arial"/>
          <w:color w:val="000000"/>
          <w:sz w:val="22"/>
          <w:szCs w:val="22"/>
        </w:rPr>
        <w:t xml:space="preserve">La conception adoptee s'appuie sur l'architecture MVC, garantissant une separation claire des responsabilites et une maintenabilite optimale. Le modele de donnees exploite pleinement les principes de la programmation orientee objet : la classe abstraite Entity centralise les attributs communs, tandis que l'heritage applique a User, Plant, WateringSchedule et WeatherAlert reduit la redondance et favorise l'extensibilite.</w:t>
      </w:r>
    </w:p>
    <w:p>
      <w:pPr>
        <w:spacing w:after="160"/>
        <w:jc w:val="both"/>
      </w:pPr>
      <w:r>
        <w:rPr>
          <w:rFonts w:ascii="Arial" w:cs="Arial" w:eastAsia="Arial" w:hAnsi="Arial"/>
          <w:color w:val="000000"/>
          <w:sz w:val="22"/>
          <w:szCs w:val="22"/>
        </w:rPr>
        <w:t xml:space="preserve">Les diagrammes UML produits constituent la documentation de reference du projet. Le diagramme de classes formalise la structure statique du systeme et les relations entre entites. Le diagramme des cas d'utilisation, couvrant 20 cas organises en cinq modules, definit precisement le perimetre fonctionnel et les interactions entre les deux acteurs principaux (utilisateur et administrateur).</w:t>
      </w:r>
    </w:p>
    <w:p>
      <w:pPr>
        <w:spacing w:after="160"/>
        <w:jc w:val="both"/>
      </w:pPr>
      <w:r>
        <w:rPr>
          <w:rFonts w:ascii="Arial" w:cs="Arial" w:eastAsia="Arial" w:hAnsi="Arial"/>
          <w:color w:val="000000"/>
          <w:sz w:val="22"/>
          <w:szCs w:val="22"/>
        </w:rPr>
        <w:t xml:space="preserve">Cette conception solide offre une base fiable pour le developpement et les evolutions futures de l'application, notamment l'ajout de notifications push, une interface mobile, ou l'integration d'une API meteorologique en temps reel.</w:t>
      </w:r>
    </w:p>
    <w:p>
      <w:pPr>
        <w:spacing w:after="320"/>
      </w:pPr>
      <w:r>
        <w:t xml:space="preserve"/>
      </w:r>
    </w:p>
    <w:p>
      <w:pPr>
        <w:pBdr>
          <w:bottom w:val="single" w:color="000000" w:sz="6" w:space="4"/>
        </w:pBdr>
        <w:spacing w:after="160" w:before="160"/>
      </w:pPr>
    </w:p>
    <w:p>
      <w:pPr>
        <w:jc w:val="center"/>
      </w:pPr>
      <w:r>
        <w:rPr>
          <w:rFonts w:ascii="Arial" w:cs="Arial" w:eastAsia="Arial" w:hAnsi="Arial"/>
          <w:i/>
          <w:iCs/>
          <w:color w:val="555555"/>
          <w:sz w:val="18"/>
          <w:szCs w:val="18"/>
        </w:rPr>
        <w:t xml:space="preserve">Fin du Rapport   |   ThinkGreen   |   Mai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2"/>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2"/>
      </w:pBdr>
    </w:pPr>
    <w:r>
      <w:rPr>
        <w:rFonts w:ascii="Arial" w:cs="Arial" w:eastAsia="Arial" w:hAnsi="Arial"/>
        <w:color w:val="555555"/>
        <w:sz w:val="18"/>
        <w:szCs w:val="18"/>
      </w:rPr>
      <w:t xml:space="preserve">ThinkGreen   |   Rapport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dc531280c10a2e2d49691fa17e767fb7cbb306.png"/><Relationship Id="rId10" Type="http://schemas.openxmlformats.org/officeDocument/2006/relationships/image" Target="media/1f7e1d0879cc0d324410ff7fb6edda060be85ea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2026-05-13T21:25:07.745Z</dcterms:created>
  <dcterms:modified xsi:type="dcterms:W3CDTF">2026-05-13T21:25:07.746Z</dcterms:modified>
</cp:coreProperties>
</file>

<file path=docProps/custom.xml><?xml version="1.0" encoding="utf-8"?>
<Properties xmlns="http://schemas.openxmlformats.org/officeDocument/2006/custom-properties" xmlns:vt="http://schemas.openxmlformats.org/officeDocument/2006/docPropsVTypes"/>
</file>