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  <w:r>
        <w:rPr>
          <w:rFonts w:ascii="Arial" w:eastAsia="Times-Roman" w:hAnsi="Arial" w:cs="Arial"/>
          <w:color w:val="000000"/>
        </w:rPr>
        <w:t>Встроенные типы данных С</w:t>
      </w:r>
      <w:r w:rsidRPr="00777D19">
        <w:rPr>
          <w:rFonts w:ascii="Arial" w:eastAsia="Times-Roman" w:hAnsi="Arial" w:cs="Arial"/>
          <w:color w:val="000000"/>
        </w:rPr>
        <w:t>#</w:t>
      </w:r>
      <w:r>
        <w:rPr>
          <w:rFonts w:ascii="Arial" w:eastAsia="Times-Roman" w:hAnsi="Arial" w:cs="Arial"/>
          <w:color w:val="000000"/>
        </w:rPr>
        <w:t xml:space="preserve"> </w:t>
      </w:r>
      <w:r w:rsidRPr="00777D19">
        <w:rPr>
          <w:rFonts w:ascii="Arial" w:eastAsia="Times-Roman" w:hAnsi="Arial" w:cs="Arial"/>
          <w:color w:val="000000"/>
        </w:rPr>
        <w:t>(</w:t>
      </w:r>
      <w:r>
        <w:rPr>
          <w:rFonts w:ascii="Arial" w:eastAsia="Times-Roman" w:hAnsi="Arial" w:cs="Arial"/>
          <w:color w:val="000000"/>
        </w:rPr>
        <w:t>диаграмма</w:t>
      </w:r>
      <w:r w:rsidRPr="00777D19">
        <w:rPr>
          <w:rFonts w:ascii="Arial" w:eastAsia="Times-Roman" w:hAnsi="Arial" w:cs="Arial"/>
          <w:color w:val="000000"/>
        </w:rPr>
        <w:t>)</w:t>
      </w:r>
      <w:r>
        <w:rPr>
          <w:rFonts w:ascii="Arial" w:eastAsia="Times-Roman" w:hAnsi="Arial" w:cs="Arial"/>
          <w:color w:val="000000"/>
        </w:rPr>
        <w:t xml:space="preserve"> –</w:t>
      </w:r>
      <w:r>
        <w:rPr>
          <w:rFonts w:ascii="Arial" w:eastAsia="Times-Roman" w:hAnsi="Arial" w:cs="Arial"/>
          <w:i/>
          <w:color w:val="000000"/>
          <w:sz w:val="18"/>
          <w:szCs w:val="18"/>
        </w:rPr>
        <w:t xml:space="preserve"> можно не печатать</w:t>
      </w: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4535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  <w:r>
        <w:rPr>
          <w:rFonts w:ascii="Arial" w:eastAsia="Times-Roman" w:hAnsi="Arial" w:cs="Arial"/>
          <w:i/>
          <w:noProof/>
          <w:color w:val="000000"/>
          <w:sz w:val="18"/>
          <w:szCs w:val="18"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90805</wp:posOffset>
            </wp:positionV>
            <wp:extent cx="3159125" cy="2491740"/>
            <wp:effectExtent l="1905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49174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6A5F31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  <w:r>
        <w:rPr>
          <w:rFonts w:ascii="Arial" w:eastAsia="Times-Roman" w:hAnsi="Arial" w:cs="Arial"/>
          <w:i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-1852930</wp:posOffset>
                </wp:positionH>
                <wp:positionV relativeFrom="paragraph">
                  <wp:posOffset>79375</wp:posOffset>
                </wp:positionV>
                <wp:extent cx="353060" cy="215900"/>
                <wp:effectExtent l="4445" t="0" r="4445" b="3810"/>
                <wp:wrapTight wrapText="bothSides">
                  <wp:wrapPolygon edited="0">
                    <wp:start x="-583" y="0"/>
                    <wp:lineTo x="-583" y="20266"/>
                    <wp:lineTo x="21600" y="20266"/>
                    <wp:lineTo x="21600" y="0"/>
                    <wp:lineTo x="-583" y="0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359" w:rsidRPr="00745359" w:rsidRDefault="0074535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45359">
                              <w:rPr>
                                <w:sz w:val="12"/>
                                <w:szCs w:val="12"/>
                                <w:lang w:val="en-US"/>
                              </w:rPr>
                              <w:t>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45.9pt;margin-top:6.25pt;width:27.8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" stroked="f">
                <v:textbox>
                  <w:txbxContent>
                    <w:p w:rsidR="00745359" w:rsidRPr="00745359" w:rsidRDefault="0074535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745359">
                        <w:rPr>
                          <w:sz w:val="12"/>
                          <w:szCs w:val="12"/>
                          <w:lang w:val="en-US"/>
                        </w:rPr>
                        <w:t>byte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777D19" w:rsidRDefault="00777D19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</w:p>
    <w:p w:rsidR="00D23C35" w:rsidRPr="00745359" w:rsidRDefault="00D23C35">
      <w:pPr>
        <w:suppressAutoHyphens w:val="0"/>
        <w:spacing w:after="0" w:line="240" w:lineRule="auto"/>
        <w:rPr>
          <w:rFonts w:ascii="Arial" w:eastAsia="Times-Roman" w:hAnsi="Arial" w:cs="Arial"/>
          <w:i/>
          <w:color w:val="000000"/>
          <w:sz w:val="18"/>
          <w:szCs w:val="18"/>
        </w:rPr>
      </w:pPr>
      <w:bookmarkStart w:id="0" w:name="_GoBack"/>
      <w:bookmarkEnd w:id="0"/>
    </w:p>
    <w:p w:rsidR="003C585D" w:rsidRPr="008B542F" w:rsidRDefault="00777D19" w:rsidP="008B542F">
      <w:pPr>
        <w:suppressAutoHyphens w:val="0"/>
        <w:spacing w:line="240" w:lineRule="auto"/>
        <w:rPr>
          <w:rFonts w:ascii="Arial" w:eastAsia="Times-Roman" w:hAnsi="Arial" w:cs="Arial"/>
          <w:b/>
          <w:color w:val="000000"/>
        </w:rPr>
      </w:pPr>
      <w:r w:rsidRPr="008B542F">
        <w:rPr>
          <w:rFonts w:ascii="Arial" w:eastAsia="Times-Roman" w:hAnsi="Arial" w:cs="Arial"/>
          <w:b/>
          <w:color w:val="000000"/>
        </w:rPr>
        <w:t xml:space="preserve">Встроенные типы данных С# </w:t>
      </w:r>
    </w:p>
    <w:tbl>
      <w:tblPr>
        <w:tblStyle w:val="af8"/>
        <w:tblW w:w="5000" w:type="pct"/>
        <w:jc w:val="center"/>
        <w:tblLook w:val="04A0" w:firstRow="1" w:lastRow="0" w:firstColumn="1" w:lastColumn="0" w:noHBand="0" w:noVBand="1"/>
      </w:tblPr>
      <w:tblGrid>
        <w:gridCol w:w="1353"/>
        <w:gridCol w:w="2083"/>
        <w:gridCol w:w="1526"/>
        <w:gridCol w:w="1249"/>
        <w:gridCol w:w="4267"/>
      </w:tblGrid>
      <w:tr w:rsidR="00D23C35" w:rsidRPr="00D23C35" w:rsidTr="00D23C35">
        <w:trPr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  <w:t>тип C#</w:t>
            </w:r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  <w:t>тип</w:t>
            </w:r>
          </w:p>
          <w:p w:rsidR="00D23C35" w:rsidRPr="00D23C35" w:rsidRDefault="00D23C35" w:rsidP="00D23C35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  <w:t>.</w:t>
            </w:r>
            <w:proofErr w:type="spellStart"/>
            <w:r w:rsidRPr="00D23C3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  <w:t>Net.Framework</w:t>
            </w:r>
            <w:proofErr w:type="spellEnd"/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</w:pPr>
            <w:r w:rsidRPr="00D23C3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  <w:t>Знаковый</w:t>
            </w:r>
          </w:p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  <w:t xml:space="preserve"> бит</w:t>
            </w:r>
          </w:p>
        </w:tc>
        <w:tc>
          <w:tcPr>
            <w:tcW w:w="59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</w:pPr>
            <w:r w:rsidRPr="00D23C3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  <w:t>Сколько</w:t>
            </w:r>
          </w:p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</w:pPr>
            <w:r w:rsidRPr="00D23C3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  <w:t xml:space="preserve"> байт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ru-RU"/>
              </w:rPr>
              <w:t>Граничные значения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sbyte</w:t>
            </w:r>
            <w:proofErr w:type="spellEnd"/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System.Sbyte</w:t>
            </w:r>
            <w:proofErr w:type="spellEnd"/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есть</w:t>
            </w:r>
          </w:p>
        </w:tc>
        <w:tc>
          <w:tcPr>
            <w:tcW w:w="59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от -128 до 127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short</w:t>
            </w:r>
            <w:proofErr w:type="spellEnd"/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System.Int16</w:t>
            </w:r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есть</w:t>
            </w:r>
          </w:p>
        </w:tc>
        <w:tc>
          <w:tcPr>
            <w:tcW w:w="59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от -32768 до 32767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System.Int32</w:t>
            </w:r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есть</w:t>
            </w:r>
          </w:p>
        </w:tc>
        <w:tc>
          <w:tcPr>
            <w:tcW w:w="59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от -2147483648 до 2147483647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long</w:t>
            </w:r>
            <w:proofErr w:type="spellEnd"/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System.Int64</w:t>
            </w:r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есть</w:t>
            </w:r>
          </w:p>
        </w:tc>
        <w:tc>
          <w:tcPr>
            <w:tcW w:w="59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от -9223372036854775808 до 9223372036854775807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byte</w:t>
            </w:r>
            <w:proofErr w:type="spellEnd"/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System.Byte</w:t>
            </w:r>
            <w:proofErr w:type="spellEnd"/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9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от 0 до 255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ushort</w:t>
            </w:r>
            <w:proofErr w:type="spellEnd"/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System.Uint16</w:t>
            </w:r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9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от 0 до 65535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uint</w:t>
            </w:r>
            <w:proofErr w:type="spellEnd"/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System.UInt32</w:t>
            </w:r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9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от 0 до 4294967295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ulong</w:t>
            </w:r>
            <w:proofErr w:type="spellEnd"/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System.Uint64</w:t>
            </w:r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9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от 0 до 18446744073709551615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float</w:t>
            </w:r>
            <w:proofErr w:type="spellEnd"/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System.Single</w:t>
            </w:r>
            <w:proofErr w:type="spellEnd"/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есть</w:t>
            </w:r>
          </w:p>
        </w:tc>
        <w:tc>
          <w:tcPr>
            <w:tcW w:w="59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Примерно от +1.5E-45 до +3.4E+38, 7 значащих цифр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double</w:t>
            </w:r>
            <w:proofErr w:type="spellEnd"/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System.Double</w:t>
            </w:r>
            <w:proofErr w:type="spellEnd"/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есть</w:t>
            </w:r>
          </w:p>
        </w:tc>
        <w:tc>
          <w:tcPr>
            <w:tcW w:w="59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Примерно от +5.0E-324 до +1.7E+308, 15 или 16 значащих цифр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decimal</w:t>
            </w:r>
            <w:proofErr w:type="spellEnd"/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System.Decimal</w:t>
            </w:r>
            <w:proofErr w:type="spellEnd"/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есть</w:t>
            </w:r>
          </w:p>
        </w:tc>
        <w:tc>
          <w:tcPr>
            <w:tcW w:w="596" w:type="pct"/>
          </w:tcPr>
          <w:p w:rsidR="00D23C35" w:rsidRPr="00D23C35" w:rsidRDefault="00D23C35" w:rsidP="00745359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</w:t>
            </w:r>
            <w:r w:rsidR="0074535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Примерно от +1.0E-28 до +7.9E+28, 28 или 29 значащих цифр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char</w:t>
            </w:r>
            <w:proofErr w:type="spellEnd"/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System.Char</w:t>
            </w:r>
            <w:proofErr w:type="spellEnd"/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не применимо</w:t>
            </w:r>
          </w:p>
        </w:tc>
        <w:tc>
          <w:tcPr>
            <w:tcW w:w="59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любой символ </w:t>
            </w: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Unicode</w:t>
            </w:r>
            <w:proofErr w:type="spellEnd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(16-ти битный)  </w:t>
            </w:r>
          </w:p>
        </w:tc>
      </w:tr>
      <w:tr w:rsidR="00D23C35" w:rsidRPr="00D23C35" w:rsidTr="00D23C35">
        <w:trPr>
          <w:trHeight w:val="567"/>
          <w:jc w:val="center"/>
        </w:trPr>
        <w:tc>
          <w:tcPr>
            <w:tcW w:w="646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bool</w:t>
            </w:r>
          </w:p>
        </w:tc>
        <w:tc>
          <w:tcPr>
            <w:tcW w:w="994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proofErr w:type="spellStart"/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System.Boolean</w:t>
            </w:r>
            <w:proofErr w:type="spellEnd"/>
          </w:p>
        </w:tc>
        <w:tc>
          <w:tcPr>
            <w:tcW w:w="728" w:type="pct"/>
          </w:tcPr>
          <w:p w:rsidR="00D23C35" w:rsidRPr="00D23C35" w:rsidRDefault="00D23C35" w:rsidP="007658A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не</w:t>
            </w: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применимо</w:t>
            </w:r>
          </w:p>
        </w:tc>
        <w:tc>
          <w:tcPr>
            <w:tcW w:w="596" w:type="pct"/>
          </w:tcPr>
          <w:p w:rsidR="00D23C35" w:rsidRPr="00D23C35" w:rsidRDefault="00D23C35" w:rsidP="00CF33D5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036" w:type="pct"/>
          </w:tcPr>
          <w:p w:rsidR="00D23C35" w:rsidRPr="00D23C35" w:rsidRDefault="00D23C35" w:rsidP="007658A6">
            <w:pP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</w:pP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true </w:t>
            </w: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и</w:t>
            </w:r>
            <w:r w:rsidRPr="00D23C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false </w:t>
            </w:r>
          </w:p>
        </w:tc>
      </w:tr>
    </w:tbl>
    <w:p w:rsidR="003C585D" w:rsidRPr="00D23C35" w:rsidRDefault="0046006E">
      <w:pPr>
        <w:pStyle w:val="a0"/>
        <w:tabs>
          <w:tab w:val="left" w:pos="0"/>
        </w:tabs>
        <w:autoSpaceDE w:val="0"/>
        <w:spacing w:after="0" w:line="200" w:lineRule="atLeast"/>
        <w:ind w:firstLine="680"/>
        <w:jc w:val="both"/>
        <w:rPr>
          <w:rFonts w:ascii="Arial" w:eastAsia="Times-Roman" w:hAnsi="Arial" w:cs="Arial"/>
          <w:color w:val="000000"/>
          <w:sz w:val="20"/>
          <w:szCs w:val="20"/>
        </w:rPr>
      </w:pPr>
      <w:r w:rsidRPr="00D23C35">
        <w:rPr>
          <w:rFonts w:ascii="Arial" w:eastAsia="Times-Roman" w:hAnsi="Arial" w:cs="Arial"/>
          <w:color w:val="000000"/>
          <w:sz w:val="20"/>
          <w:szCs w:val="20"/>
        </w:rPr>
        <w:t xml:space="preserve">Особый статус имеет </w:t>
      </w:r>
      <w:r w:rsidR="003C585D" w:rsidRPr="00D23C35">
        <w:rPr>
          <w:rFonts w:ascii="Arial" w:eastAsia="Times-Roman" w:hAnsi="Arial" w:cs="Arial"/>
          <w:color w:val="000000"/>
          <w:sz w:val="20"/>
          <w:szCs w:val="20"/>
        </w:rPr>
        <w:t xml:space="preserve">тип </w:t>
      </w:r>
      <w:proofErr w:type="spellStart"/>
      <w:r w:rsidR="003C585D" w:rsidRPr="00D23C35">
        <w:rPr>
          <w:rFonts w:ascii="Arial" w:eastAsia="Times-Roman" w:hAnsi="Arial" w:cs="Arial"/>
          <w:i/>
          <w:color w:val="000000"/>
          <w:sz w:val="20"/>
          <w:szCs w:val="20"/>
        </w:rPr>
        <w:t>void</w:t>
      </w:r>
      <w:proofErr w:type="spellEnd"/>
      <w:r w:rsidR="003C585D" w:rsidRPr="00D23C35">
        <w:rPr>
          <w:rFonts w:ascii="Arial" w:eastAsia="Times-Roman" w:hAnsi="Arial" w:cs="Arial"/>
          <w:color w:val="000000"/>
          <w:sz w:val="20"/>
          <w:szCs w:val="20"/>
        </w:rPr>
        <w:t>, указывающий на отсутствие какого-либо значения.</w:t>
      </w:r>
    </w:p>
    <w:sectPr w:rsidR="003C585D" w:rsidRPr="00D23C35" w:rsidSect="00D23C35">
      <w:headerReference w:type="default" r:id="rId9"/>
      <w:type w:val="continuous"/>
      <w:pgSz w:w="11906" w:h="16838"/>
      <w:pgMar w:top="567" w:right="851" w:bottom="567" w:left="567" w:header="709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59A" w:rsidRDefault="00B0659A">
      <w:pPr>
        <w:spacing w:after="0" w:line="240" w:lineRule="auto"/>
      </w:pPr>
      <w:r>
        <w:separator/>
      </w:r>
    </w:p>
  </w:endnote>
  <w:endnote w:type="continuationSeparator" w:id="0">
    <w:p w:rsidR="00B0659A" w:rsidRDefault="00B0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260">
    <w:altName w:val="Times New Roman"/>
    <w:charset w:val="CC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-Roman">
    <w:altName w:val="Yu Gothic"/>
    <w:charset w:val="8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59A" w:rsidRDefault="00B0659A">
      <w:pPr>
        <w:spacing w:after="0" w:line="240" w:lineRule="auto"/>
      </w:pPr>
      <w:r>
        <w:separator/>
      </w:r>
    </w:p>
  </w:footnote>
  <w:footnote w:type="continuationSeparator" w:id="0">
    <w:p w:rsidR="00B0659A" w:rsidRDefault="00B06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85D" w:rsidRDefault="003C585D">
    <w:pPr>
      <w:pStyle w:val="af1"/>
      <w:ind w:left="-596" w:firstLine="40"/>
    </w:pPr>
    <w:r>
      <w:t xml:space="preserve">                       ООП </w:t>
    </w:r>
    <w:r>
      <w:tab/>
      <w:t xml:space="preserve">                     </w:t>
    </w:r>
    <w:r w:rsidR="005E7368"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C74357A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1DA6E65"/>
    <w:multiLevelType w:val="hybridMultilevel"/>
    <w:tmpl w:val="DC146FAC"/>
    <w:lvl w:ilvl="0" w:tplc="7D6C1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AE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2D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AE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947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08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088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6D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EC9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AF"/>
    <w:rsid w:val="00000B56"/>
    <w:rsid w:val="000417D7"/>
    <w:rsid w:val="00075F64"/>
    <w:rsid w:val="00090003"/>
    <w:rsid w:val="00097D19"/>
    <w:rsid w:val="0010341B"/>
    <w:rsid w:val="00184A5C"/>
    <w:rsid w:val="001870C0"/>
    <w:rsid w:val="001A4B05"/>
    <w:rsid w:val="001D0CF0"/>
    <w:rsid w:val="00215EBC"/>
    <w:rsid w:val="00290030"/>
    <w:rsid w:val="002A1414"/>
    <w:rsid w:val="002B1539"/>
    <w:rsid w:val="00307F4B"/>
    <w:rsid w:val="00367953"/>
    <w:rsid w:val="003C585D"/>
    <w:rsid w:val="003D2DAF"/>
    <w:rsid w:val="00400385"/>
    <w:rsid w:val="00413790"/>
    <w:rsid w:val="0046006E"/>
    <w:rsid w:val="00474843"/>
    <w:rsid w:val="004E1D0A"/>
    <w:rsid w:val="00502AC2"/>
    <w:rsid w:val="00507543"/>
    <w:rsid w:val="005116CE"/>
    <w:rsid w:val="005E5A2E"/>
    <w:rsid w:val="005E7368"/>
    <w:rsid w:val="005F4173"/>
    <w:rsid w:val="006316B0"/>
    <w:rsid w:val="00677185"/>
    <w:rsid w:val="006921E4"/>
    <w:rsid w:val="006A5F31"/>
    <w:rsid w:val="007061DB"/>
    <w:rsid w:val="00745359"/>
    <w:rsid w:val="00777D19"/>
    <w:rsid w:val="007D1E23"/>
    <w:rsid w:val="007D4207"/>
    <w:rsid w:val="0080152A"/>
    <w:rsid w:val="008B2AA0"/>
    <w:rsid w:val="008B542F"/>
    <w:rsid w:val="00990030"/>
    <w:rsid w:val="009B73CB"/>
    <w:rsid w:val="009C3FCB"/>
    <w:rsid w:val="009D24E8"/>
    <w:rsid w:val="00A06759"/>
    <w:rsid w:val="00A756B4"/>
    <w:rsid w:val="00A84397"/>
    <w:rsid w:val="00AA753F"/>
    <w:rsid w:val="00B0659A"/>
    <w:rsid w:val="00B1092D"/>
    <w:rsid w:val="00B44632"/>
    <w:rsid w:val="00B51051"/>
    <w:rsid w:val="00BA2ABB"/>
    <w:rsid w:val="00BA6E7A"/>
    <w:rsid w:val="00BE6B5E"/>
    <w:rsid w:val="00BF05C4"/>
    <w:rsid w:val="00CF33D5"/>
    <w:rsid w:val="00D0092D"/>
    <w:rsid w:val="00D232B2"/>
    <w:rsid w:val="00D23C35"/>
    <w:rsid w:val="00D47612"/>
    <w:rsid w:val="00D57386"/>
    <w:rsid w:val="00D67B4E"/>
    <w:rsid w:val="00D70673"/>
    <w:rsid w:val="00DB08F6"/>
    <w:rsid w:val="00DD47A0"/>
    <w:rsid w:val="00E76F01"/>
    <w:rsid w:val="00EF61A1"/>
    <w:rsid w:val="00F056C6"/>
    <w:rsid w:val="00FD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D7D009CE-B867-4C59-9E80-D46443D0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ABB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2">
    <w:name w:val="heading 2"/>
    <w:basedOn w:val="1"/>
    <w:next w:val="a0"/>
    <w:qFormat/>
    <w:rsid w:val="00BA2ABB"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rsid w:val="00BA2ABB"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0"/>
    <w:qFormat/>
    <w:rsid w:val="00BA2AB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cs="font260"/>
      <w:b/>
      <w:bCs/>
      <w:i/>
      <w:iCs/>
      <w:color w:val="4F81BD"/>
    </w:rPr>
  </w:style>
  <w:style w:type="paragraph" w:styleId="5">
    <w:name w:val="heading 5"/>
    <w:basedOn w:val="1"/>
    <w:next w:val="a0"/>
    <w:qFormat/>
    <w:rsid w:val="00BA2ABB"/>
    <w:pPr>
      <w:numPr>
        <w:ilvl w:val="4"/>
        <w:numId w:val="1"/>
      </w:numPr>
      <w:outlineLvl w:val="4"/>
    </w:pPr>
    <w:rPr>
      <w:rFonts w:ascii="Times New Roman" w:eastAsia="SimSun" w:hAnsi="Times New Roman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sid w:val="00BA2ABB"/>
    <w:rPr>
      <w:rFonts w:ascii="Symbol" w:hAnsi="Symbol" w:cs="Symbol"/>
      <w:sz w:val="20"/>
    </w:rPr>
  </w:style>
  <w:style w:type="character" w:customStyle="1" w:styleId="WW8Num3z0">
    <w:name w:val="WW8Num3z0"/>
    <w:rsid w:val="00BA2ABB"/>
    <w:rPr>
      <w:rFonts w:ascii="Symbol" w:hAnsi="Symbol" w:cs="Symbol"/>
      <w:sz w:val="20"/>
    </w:rPr>
  </w:style>
  <w:style w:type="character" w:customStyle="1" w:styleId="WW8Num6z0">
    <w:name w:val="WW8Num6z0"/>
    <w:rsid w:val="00BA2ABB"/>
    <w:rPr>
      <w:rFonts w:ascii="Symbol" w:hAnsi="Symbol" w:cs="OpenSymbol"/>
    </w:rPr>
  </w:style>
  <w:style w:type="character" w:customStyle="1" w:styleId="WW8Num2z1">
    <w:name w:val="WW8Num2z1"/>
    <w:rsid w:val="00BA2ABB"/>
    <w:rPr>
      <w:rFonts w:ascii="Courier New" w:hAnsi="Courier New" w:cs="Courier New"/>
      <w:sz w:val="20"/>
    </w:rPr>
  </w:style>
  <w:style w:type="character" w:customStyle="1" w:styleId="WW8Num2z2">
    <w:name w:val="WW8Num2z2"/>
    <w:rsid w:val="00BA2ABB"/>
    <w:rPr>
      <w:rFonts w:ascii="Wingdings" w:hAnsi="Wingdings" w:cs="Wingdings"/>
      <w:sz w:val="20"/>
    </w:rPr>
  </w:style>
  <w:style w:type="character" w:customStyle="1" w:styleId="WW8Num3z1">
    <w:name w:val="WW8Num3z1"/>
    <w:rsid w:val="00BA2ABB"/>
    <w:rPr>
      <w:rFonts w:ascii="Courier New" w:hAnsi="Courier New" w:cs="Courier New"/>
      <w:sz w:val="20"/>
    </w:rPr>
  </w:style>
  <w:style w:type="character" w:customStyle="1" w:styleId="WW8Num3z2">
    <w:name w:val="WW8Num3z2"/>
    <w:rsid w:val="00BA2ABB"/>
    <w:rPr>
      <w:rFonts w:ascii="Wingdings" w:hAnsi="Wingdings" w:cs="Wingdings"/>
      <w:sz w:val="20"/>
    </w:rPr>
  </w:style>
  <w:style w:type="character" w:customStyle="1" w:styleId="WW8Num4z0">
    <w:name w:val="WW8Num4z0"/>
    <w:rsid w:val="00BA2ABB"/>
    <w:rPr>
      <w:rFonts w:ascii="Symbol" w:hAnsi="Symbol" w:cs="Symbol"/>
      <w:sz w:val="20"/>
    </w:rPr>
  </w:style>
  <w:style w:type="character" w:customStyle="1" w:styleId="WW8Num4z1">
    <w:name w:val="WW8Num4z1"/>
    <w:rsid w:val="00BA2ABB"/>
    <w:rPr>
      <w:rFonts w:ascii="Courier New" w:hAnsi="Courier New" w:cs="Courier New"/>
      <w:sz w:val="20"/>
    </w:rPr>
  </w:style>
  <w:style w:type="character" w:customStyle="1" w:styleId="WW8Num4z2">
    <w:name w:val="WW8Num4z2"/>
    <w:rsid w:val="00BA2ABB"/>
    <w:rPr>
      <w:rFonts w:ascii="Wingdings" w:hAnsi="Wingdings" w:cs="Wingdings"/>
      <w:sz w:val="20"/>
    </w:rPr>
  </w:style>
  <w:style w:type="character" w:customStyle="1" w:styleId="WW8Num5z0">
    <w:name w:val="WW8Num5z0"/>
    <w:rsid w:val="00BA2ABB"/>
    <w:rPr>
      <w:rFonts w:ascii="Symbol" w:hAnsi="Symbol" w:cs="Symbol"/>
    </w:rPr>
  </w:style>
  <w:style w:type="character" w:customStyle="1" w:styleId="WW8Num5z1">
    <w:name w:val="WW8Num5z1"/>
    <w:rsid w:val="00BA2ABB"/>
    <w:rPr>
      <w:rFonts w:ascii="Courier New" w:hAnsi="Courier New" w:cs="Courier New"/>
    </w:rPr>
  </w:style>
  <w:style w:type="character" w:customStyle="1" w:styleId="WW8Num5z2">
    <w:name w:val="WW8Num5z2"/>
    <w:rsid w:val="00BA2ABB"/>
    <w:rPr>
      <w:rFonts w:ascii="Wingdings" w:hAnsi="Wingdings" w:cs="Wingdings"/>
    </w:rPr>
  </w:style>
  <w:style w:type="character" w:customStyle="1" w:styleId="10">
    <w:name w:val="Основной шрифт абзаца1"/>
    <w:rsid w:val="00BA2ABB"/>
  </w:style>
  <w:style w:type="character" w:customStyle="1" w:styleId="a4">
    <w:name w:val="Верхний колонтитул Знак"/>
    <w:basedOn w:val="10"/>
    <w:rsid w:val="00BA2ABB"/>
  </w:style>
  <w:style w:type="character" w:customStyle="1" w:styleId="a5">
    <w:name w:val="Нижний колонтитул Знак"/>
    <w:basedOn w:val="10"/>
    <w:rsid w:val="00BA2ABB"/>
  </w:style>
  <w:style w:type="character" w:customStyle="1" w:styleId="30">
    <w:name w:val="Заголовок 3 Знак"/>
    <w:rsid w:val="00BA2A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0"/>
    <w:rsid w:val="00BA2ABB"/>
  </w:style>
  <w:style w:type="character" w:customStyle="1" w:styleId="keyword">
    <w:name w:val="keyword"/>
    <w:basedOn w:val="10"/>
    <w:rsid w:val="00BA2ABB"/>
  </w:style>
  <w:style w:type="character" w:customStyle="1" w:styleId="texample">
    <w:name w:val="texample"/>
    <w:basedOn w:val="10"/>
    <w:rsid w:val="00BA2ABB"/>
  </w:style>
  <w:style w:type="character" w:customStyle="1" w:styleId="a6">
    <w:name w:val="Текст выноски Знак"/>
    <w:rsid w:val="00BA2ABB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rsid w:val="00BA2ABB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rsid w:val="00BA2ABB"/>
    <w:rPr>
      <w:rFonts w:ascii="Cambria" w:hAnsi="Cambria" w:cs="font260"/>
      <w:b/>
      <w:bCs/>
      <w:i/>
      <w:iCs/>
      <w:color w:val="4F81BD"/>
    </w:rPr>
  </w:style>
  <w:style w:type="character" w:customStyle="1" w:styleId="keyworddef">
    <w:name w:val="keyword_def"/>
    <w:basedOn w:val="10"/>
    <w:rsid w:val="00BA2ABB"/>
  </w:style>
  <w:style w:type="character" w:customStyle="1" w:styleId="sentence">
    <w:name w:val="sentence"/>
    <w:basedOn w:val="10"/>
    <w:rsid w:val="00BA2ABB"/>
  </w:style>
  <w:style w:type="character" w:styleId="a7">
    <w:name w:val="Strong"/>
    <w:uiPriority w:val="22"/>
    <w:qFormat/>
    <w:rsid w:val="00BA2ABB"/>
    <w:rPr>
      <w:b/>
      <w:bCs/>
    </w:rPr>
  </w:style>
  <w:style w:type="character" w:styleId="a8">
    <w:name w:val="Hyperlink"/>
    <w:rsid w:val="00BA2ABB"/>
    <w:rPr>
      <w:color w:val="0000FF"/>
      <w:u w:val="single"/>
    </w:rPr>
  </w:style>
  <w:style w:type="character" w:customStyle="1" w:styleId="lwcollapsibleareatitle">
    <w:name w:val="lw_collapsiblearea_title"/>
    <w:basedOn w:val="10"/>
    <w:rsid w:val="00BA2ABB"/>
  </w:style>
  <w:style w:type="character" w:customStyle="1" w:styleId="ListLabel1">
    <w:name w:val="ListLabel 1"/>
    <w:rsid w:val="00BA2ABB"/>
    <w:rPr>
      <w:sz w:val="20"/>
    </w:rPr>
  </w:style>
  <w:style w:type="character" w:customStyle="1" w:styleId="ListLabel2">
    <w:name w:val="ListLabel 2"/>
    <w:rsid w:val="00BA2ABB"/>
    <w:rPr>
      <w:rFonts w:cs="Courier New"/>
    </w:rPr>
  </w:style>
  <w:style w:type="character" w:styleId="a9">
    <w:name w:val="Emphasis"/>
    <w:qFormat/>
    <w:rsid w:val="00BA2ABB"/>
    <w:rPr>
      <w:i/>
      <w:iCs/>
    </w:rPr>
  </w:style>
  <w:style w:type="character" w:customStyle="1" w:styleId="WW8Num1z1">
    <w:name w:val="WW8Num1z1"/>
    <w:rsid w:val="00BA2ABB"/>
    <w:rPr>
      <w:rFonts w:ascii="Courier New" w:hAnsi="Courier New" w:cs="Courier New"/>
    </w:rPr>
  </w:style>
  <w:style w:type="character" w:customStyle="1" w:styleId="WW8Num1z2">
    <w:name w:val="WW8Num1z2"/>
    <w:rsid w:val="00BA2ABB"/>
    <w:rPr>
      <w:rFonts w:ascii="Wingdings" w:hAnsi="Wingdings" w:cs="Wingdings"/>
    </w:rPr>
  </w:style>
  <w:style w:type="character" w:customStyle="1" w:styleId="WW8Num1z3">
    <w:name w:val="WW8Num1z3"/>
    <w:rsid w:val="00BA2ABB"/>
    <w:rPr>
      <w:rFonts w:ascii="Symbol" w:hAnsi="Symbol" w:cs="Symbol"/>
    </w:rPr>
  </w:style>
  <w:style w:type="character" w:customStyle="1" w:styleId="aa">
    <w:name w:val="Символ нумерации"/>
    <w:rsid w:val="00BA2ABB"/>
  </w:style>
  <w:style w:type="character" w:customStyle="1" w:styleId="ab">
    <w:name w:val="Маркеры списка"/>
    <w:rsid w:val="00BA2ABB"/>
    <w:rPr>
      <w:rFonts w:ascii="OpenSymbol" w:eastAsia="OpenSymbol" w:hAnsi="OpenSymbol" w:cs="OpenSymbol"/>
    </w:rPr>
  </w:style>
  <w:style w:type="character" w:customStyle="1" w:styleId="ac">
    <w:name w:val="Непропорциональный текст"/>
    <w:rsid w:val="00BA2ABB"/>
    <w:rPr>
      <w:rFonts w:ascii="Courier New" w:eastAsia="NSimSun" w:hAnsi="Courier New" w:cs="Courier New"/>
    </w:rPr>
  </w:style>
  <w:style w:type="character" w:customStyle="1" w:styleId="ad">
    <w:name w:val="Переменная"/>
    <w:rsid w:val="00BA2ABB"/>
    <w:rPr>
      <w:i/>
      <w:iCs/>
    </w:rPr>
  </w:style>
  <w:style w:type="character" w:customStyle="1" w:styleId="ae">
    <w:name w:val="Исходный текст"/>
    <w:rsid w:val="00BA2ABB"/>
    <w:rPr>
      <w:rFonts w:ascii="Courier New" w:eastAsia="NSimSun" w:hAnsi="Courier New" w:cs="Courier New"/>
    </w:rPr>
  </w:style>
  <w:style w:type="character" w:customStyle="1" w:styleId="af">
    <w:name w:val="Определение"/>
    <w:rsid w:val="00BA2ABB"/>
  </w:style>
  <w:style w:type="paragraph" w:customStyle="1" w:styleId="1">
    <w:name w:val="Заголовок1"/>
    <w:basedOn w:val="a"/>
    <w:next w:val="a0"/>
    <w:rsid w:val="00BA2AB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rsid w:val="00BA2ABB"/>
    <w:pPr>
      <w:spacing w:after="120"/>
    </w:pPr>
  </w:style>
  <w:style w:type="paragraph" w:styleId="af0">
    <w:name w:val="List"/>
    <w:basedOn w:val="a0"/>
    <w:rsid w:val="00BA2ABB"/>
    <w:rPr>
      <w:rFonts w:cs="Mangal"/>
    </w:rPr>
  </w:style>
  <w:style w:type="paragraph" w:customStyle="1" w:styleId="11">
    <w:name w:val="Название1"/>
    <w:basedOn w:val="a"/>
    <w:rsid w:val="00BA2AB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BA2ABB"/>
    <w:pPr>
      <w:suppressLineNumbers/>
    </w:pPr>
    <w:rPr>
      <w:rFonts w:cs="Mangal"/>
    </w:rPr>
  </w:style>
  <w:style w:type="paragraph" w:styleId="af1">
    <w:name w:val="header"/>
    <w:basedOn w:val="a"/>
    <w:rsid w:val="00BA2ABB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2">
    <w:name w:val="footer"/>
    <w:basedOn w:val="a"/>
    <w:rsid w:val="00BA2ABB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13">
    <w:name w:val="Обычный (веб)1"/>
    <w:basedOn w:val="a"/>
    <w:rsid w:val="00BA2ABB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">
    <w:name w:val="Текст выноски1"/>
    <w:basedOn w:val="a"/>
    <w:rsid w:val="00BA2AB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HTML1">
    <w:name w:val="Стандартный HTML1"/>
    <w:basedOn w:val="a"/>
    <w:rsid w:val="00BA2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15">
    <w:name w:val="Абзац списка1"/>
    <w:basedOn w:val="a"/>
    <w:rsid w:val="00BA2ABB"/>
    <w:pPr>
      <w:ind w:left="720"/>
    </w:pPr>
  </w:style>
  <w:style w:type="paragraph" w:styleId="af3">
    <w:name w:val="Normal (Web)"/>
    <w:basedOn w:val="a"/>
    <w:uiPriority w:val="99"/>
    <w:rsid w:val="00BA2ABB"/>
    <w:pPr>
      <w:spacing w:before="100" w:after="100"/>
    </w:pPr>
    <w:rPr>
      <w:rFonts w:ascii="Verdana" w:hAnsi="Verdana" w:cs="Verdana"/>
      <w:color w:val="000000"/>
    </w:rPr>
  </w:style>
  <w:style w:type="paragraph" w:customStyle="1" w:styleId="af4">
    <w:name w:val="Содержимое таблицы"/>
    <w:basedOn w:val="a"/>
    <w:rsid w:val="00BA2ABB"/>
    <w:pPr>
      <w:suppressLineNumbers/>
    </w:pPr>
  </w:style>
  <w:style w:type="paragraph" w:customStyle="1" w:styleId="af5">
    <w:name w:val="Заголовок таблицы"/>
    <w:basedOn w:val="af4"/>
    <w:rsid w:val="00BA2ABB"/>
    <w:pPr>
      <w:jc w:val="center"/>
    </w:pPr>
    <w:rPr>
      <w:b/>
      <w:bCs/>
    </w:rPr>
  </w:style>
  <w:style w:type="paragraph" w:customStyle="1" w:styleId="af6">
    <w:name w:val="Текст в заданном формате"/>
    <w:basedOn w:val="a"/>
    <w:rsid w:val="00BA2ABB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customStyle="1" w:styleId="af7">
    <w:name w:val="Горизонтальная линия"/>
    <w:basedOn w:val="a"/>
    <w:next w:val="a0"/>
    <w:rsid w:val="00BA2ABB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table" w:styleId="af8">
    <w:name w:val="Table Grid"/>
    <w:basedOn w:val="a2"/>
    <w:uiPriority w:val="59"/>
    <w:rsid w:val="00D23C3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92ACC-7968-430F-AF81-A7E4F4E5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LIT1533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Терехина Анна Олеговна</cp:lastModifiedBy>
  <cp:revision>3</cp:revision>
  <dcterms:created xsi:type="dcterms:W3CDTF">2020-09-04T14:17:00Z</dcterms:created>
  <dcterms:modified xsi:type="dcterms:W3CDTF">2021-09-06T15:49:00Z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