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DA584" w14:textId="77777777" w:rsidR="00D72B0F" w:rsidRPr="00D72B0F" w:rsidRDefault="00D72B0F" w:rsidP="00D72B0F">
      <w:pPr>
        <w:rPr>
          <w:b/>
          <w:bCs/>
          <w:lang w:val="en-IL"/>
        </w:rPr>
      </w:pPr>
      <w:r w:rsidRPr="00D72B0F">
        <w:rPr>
          <w:b/>
          <w:bCs/>
          <w:lang w:val="en-IL"/>
        </w:rPr>
        <w:t>The Neurosymbolic Exit: AI21 Labs, NVIDIA, and the Consolidation of Machine Reason</w:t>
      </w:r>
    </w:p>
    <w:p w14:paraId="40437B44" w14:textId="77777777" w:rsidR="00D72B0F" w:rsidRPr="00D72B0F" w:rsidRDefault="00D72B0F" w:rsidP="00D72B0F">
      <w:pPr>
        <w:rPr>
          <w:b/>
          <w:bCs/>
          <w:lang w:val="en-IL"/>
        </w:rPr>
      </w:pPr>
      <w:r w:rsidRPr="00D72B0F">
        <w:rPr>
          <w:b/>
          <w:bCs/>
          <w:lang w:val="en-IL"/>
        </w:rPr>
        <w:t>Executive Summary: The End of the Middle Class in Artificial Intelligence</w:t>
      </w:r>
    </w:p>
    <w:p w14:paraId="77DCB006" w14:textId="77777777" w:rsidR="00D72B0F" w:rsidRPr="00D72B0F" w:rsidRDefault="00D72B0F" w:rsidP="00D72B0F">
      <w:pPr>
        <w:rPr>
          <w:lang w:val="en-IL"/>
        </w:rPr>
      </w:pPr>
      <w:r w:rsidRPr="00D72B0F">
        <w:rPr>
          <w:lang w:val="en-IL"/>
        </w:rPr>
        <w:t>As of January 2026, the global artificial intelligence ecosystem has entered a period of ruthless consolidation. The era of unchecked venture capital flowing into "middle-class" foundation model laboratories—those possessing elite human capital but lacking the hyperscale compute infrastructure of the "Magnificent Seven"—has concluded. The defining event of this market correction is the pending acquisition of Tel Aviv-based AI21 Labs by NVIDIA Corporation, a transaction valued between $2 billion and $3 billion.</w:t>
      </w:r>
      <w:r w:rsidRPr="00D72B0F">
        <w:rPr>
          <w:vertAlign w:val="superscript"/>
          <w:lang w:val="en-IL"/>
        </w:rPr>
        <w:t>1</w:t>
      </w:r>
      <w:r w:rsidRPr="00D72B0F">
        <w:rPr>
          <w:lang w:val="en-IL"/>
        </w:rPr>
        <w:t xml:space="preserve"> This report offers an exhaustive, expert-level analysis of this strategic inflection point, dissecting the failure of AI21’s consumer pivot, the emergence of its "Neurosymbolic" reasoning architecture, and the geopolitical and economic forces that have rendered its independent existence untenable.</w:t>
      </w:r>
    </w:p>
    <w:p w14:paraId="6859CB97" w14:textId="77777777" w:rsidR="00D72B0F" w:rsidRPr="00D72B0F" w:rsidRDefault="00D72B0F" w:rsidP="00D72B0F">
      <w:pPr>
        <w:rPr>
          <w:lang w:val="en-IL"/>
        </w:rPr>
      </w:pPr>
      <w:r w:rsidRPr="00D72B0F">
        <w:rPr>
          <w:lang w:val="en-IL"/>
        </w:rPr>
        <w:t>For nearly a decade, AI21 Labs, co-founded by Professor Amnon Shashua, Professor Yoav Shoham, and Ori Goshen, positioned itself as a "third pole" in the generative AI race, a viable alternative to OpenAI and Anthropic.</w:t>
      </w:r>
      <w:r w:rsidRPr="00D72B0F">
        <w:rPr>
          <w:vertAlign w:val="superscript"/>
          <w:lang w:val="en-IL"/>
        </w:rPr>
        <w:t>1</w:t>
      </w:r>
      <w:r w:rsidRPr="00D72B0F">
        <w:rPr>
          <w:lang w:val="en-IL"/>
        </w:rPr>
        <w:t xml:space="preserve"> However, forensic analysis of the company's trajectory through late 2025 reveals a stark divergence between technological innovation and commercial viability. While the company successfully pioneered the "Jamba" architecture—a novel hybrid of Structured State Space Models (SSMs) and Transformers—and the "Maestro" orchestration layer, it failed to achieve the escape velocity required to sustain the capital-intensive training of frontier models. The stagnation of annual revenue at approximately $50 million, coupled with the "phantom" failure of its reported Series D financing, forced a strategic capitulation.</w:t>
      </w:r>
      <w:r w:rsidRPr="00D72B0F">
        <w:rPr>
          <w:vertAlign w:val="superscript"/>
          <w:lang w:val="en-IL"/>
        </w:rPr>
        <w:t>1</w:t>
      </w:r>
    </w:p>
    <w:p w14:paraId="57E451F8" w14:textId="77777777" w:rsidR="00D72B0F" w:rsidRPr="00D72B0F" w:rsidRDefault="00D72B0F" w:rsidP="00D72B0F">
      <w:pPr>
        <w:rPr>
          <w:lang w:val="en-IL"/>
        </w:rPr>
      </w:pPr>
      <w:r w:rsidRPr="00D72B0F">
        <w:rPr>
          <w:lang w:val="en-IL"/>
        </w:rPr>
        <w:t>This report argues that NVIDIA’s acquisition is not merely a purchase of intellectual property but a massive, strategic "acqui-hire" aimed at securing 200 of the world’s most specialized researchers in neurosymbolic logic and efficient inference architectures.</w:t>
      </w:r>
      <w:r w:rsidRPr="00D72B0F">
        <w:rPr>
          <w:vertAlign w:val="superscript"/>
          <w:lang w:val="en-IL"/>
        </w:rPr>
        <w:t>5</w:t>
      </w:r>
      <w:r w:rsidRPr="00D72B0F">
        <w:rPr>
          <w:lang w:val="en-IL"/>
        </w:rPr>
        <w:t xml:space="preserve"> By absorbing AI21, NVIDIA intends to integrate the "Responsibility-Sensitive Safety" (RSS) philosophy—originally developed by Shashua for autonomous driving at Mobileye—into the enterprise AI stack, thereby solving the industry’s most persistent liability: hallucination.</w:t>
      </w:r>
      <w:r w:rsidRPr="00D72B0F">
        <w:rPr>
          <w:vertAlign w:val="superscript"/>
          <w:lang w:val="en-IL"/>
        </w:rPr>
        <w:t>6</w:t>
      </w:r>
    </w:p>
    <w:p w14:paraId="6D29896F" w14:textId="77777777" w:rsidR="00D72B0F" w:rsidRPr="00D72B0F" w:rsidRDefault="00D72B0F" w:rsidP="00D72B0F">
      <w:pPr>
        <w:rPr>
          <w:lang w:val="en-IL"/>
        </w:rPr>
      </w:pPr>
      <w:r w:rsidRPr="00D72B0F">
        <w:rPr>
          <w:lang w:val="en-IL"/>
        </w:rPr>
        <w:t>We further examine the competitive vulnerabilities that necessitated this exit, specifically the rise of high-performance open-source models like DeepSeek-V3 and Llama 4, which eroded the pricing power of proprietary models, and the emergence of culturally fluent agentic platforms like "Wonderful".</w:t>
      </w:r>
      <w:r w:rsidRPr="00D72B0F">
        <w:rPr>
          <w:vertAlign w:val="superscript"/>
          <w:lang w:val="en-IL"/>
        </w:rPr>
        <w:t>8</w:t>
      </w:r>
      <w:r w:rsidRPr="00D72B0F">
        <w:rPr>
          <w:lang w:val="en-IL"/>
        </w:rPr>
        <w:t xml:space="preserve"> Ultimately, this document serves as a comprehensive post-mortem of the "Proprietary Model" era for mid-sized labs and a forward-looking analysis of the new "Reasoning Layer" that will define enterprise AI in 2026.</w:t>
      </w:r>
    </w:p>
    <w:p w14:paraId="6D8A4834" w14:textId="77777777" w:rsidR="00D72B0F" w:rsidRPr="00D72B0F" w:rsidRDefault="00D72B0F" w:rsidP="00D72B0F">
      <w:pPr>
        <w:rPr>
          <w:lang w:val="en-IL"/>
        </w:rPr>
      </w:pPr>
      <w:r w:rsidRPr="00D72B0F">
        <w:rPr>
          <w:lang w:val="en-IL"/>
        </w:rPr>
        <w:pict w14:anchorId="5507F805">
          <v:rect id="_x0000_i1067" style="width:0;height:1.5pt" o:hralign="center" o:hrstd="t" o:hrnoshade="t" o:hr="t" fillcolor="gray" stroked="f"/>
        </w:pict>
      </w:r>
    </w:p>
    <w:p w14:paraId="6D00EDD8" w14:textId="77777777" w:rsidR="00D72B0F" w:rsidRPr="00D72B0F" w:rsidRDefault="00D72B0F" w:rsidP="00D72B0F">
      <w:pPr>
        <w:rPr>
          <w:b/>
          <w:bCs/>
          <w:lang w:val="en-IL"/>
        </w:rPr>
      </w:pPr>
      <w:r w:rsidRPr="00D72B0F">
        <w:rPr>
          <w:b/>
          <w:bCs/>
          <w:lang w:val="en-IL"/>
        </w:rPr>
        <w:lastRenderedPageBreak/>
        <w:t>1. The NVIDIA Deal: Financial Stability &amp; Strategic Rationale</w:t>
      </w:r>
    </w:p>
    <w:p w14:paraId="57B17A84" w14:textId="77777777" w:rsidR="00D72B0F" w:rsidRPr="00D72B0F" w:rsidRDefault="00D72B0F" w:rsidP="00D72B0F">
      <w:pPr>
        <w:rPr>
          <w:lang w:val="en-IL"/>
        </w:rPr>
      </w:pPr>
      <w:r w:rsidRPr="00D72B0F">
        <w:rPr>
          <w:lang w:val="en-IL"/>
        </w:rPr>
        <w:t>The rumored acquisition of AI21 Labs by NVIDIA for $2-3 billion is the culmination of a two-year struggle for financial sovereignty in an increasingly bifurcated market. To understand the strategic rationale, one must look beyond the headline valuation and examine the underlying capital structure, the "compute trap," and the evolving priorities of NVIDIA’s leadership.</w:t>
      </w:r>
    </w:p>
    <w:p w14:paraId="4EB60E51" w14:textId="77777777" w:rsidR="00D72B0F" w:rsidRPr="00D72B0F" w:rsidRDefault="00D72B0F" w:rsidP="00D72B0F">
      <w:pPr>
        <w:rPr>
          <w:b/>
          <w:bCs/>
          <w:lang w:val="en-IL"/>
        </w:rPr>
      </w:pPr>
      <w:r w:rsidRPr="00D72B0F">
        <w:rPr>
          <w:b/>
          <w:bCs/>
          <w:lang w:val="en-IL"/>
        </w:rPr>
        <w:t>1.1 The "Phantom" Series D and the Crisis of Capital</w:t>
      </w:r>
    </w:p>
    <w:p w14:paraId="395016A3" w14:textId="77777777" w:rsidR="00D72B0F" w:rsidRPr="00D72B0F" w:rsidRDefault="00D72B0F" w:rsidP="00D72B0F">
      <w:pPr>
        <w:rPr>
          <w:lang w:val="en-IL"/>
        </w:rPr>
      </w:pPr>
      <w:r w:rsidRPr="00D72B0F">
        <w:rPr>
          <w:lang w:val="en-IL"/>
        </w:rPr>
        <w:t>Throughout 2024 and the first half of 2025, the narrative surrounding AI21 Labs was one of robust growth, buttressed by reports of a $300 million Series D funding round led by Google and NVIDIA. Industry analysts and the press widely cited this round as evidence that AI21 had secured its place among the "serious contenders" in the foundation model race.</w:t>
      </w:r>
      <w:r w:rsidRPr="00D72B0F">
        <w:rPr>
          <w:vertAlign w:val="superscript"/>
          <w:lang w:val="en-IL"/>
        </w:rPr>
        <w:t>4</w:t>
      </w:r>
      <w:r w:rsidRPr="00D72B0F">
        <w:rPr>
          <w:lang w:val="en-IL"/>
        </w:rPr>
        <w:t xml:space="preserve"> However, by late 2025, a discrepancy in financial disclosures revealed a more precarious reality: the Series D round never formally closed.</w:t>
      </w:r>
      <w:r w:rsidRPr="00D72B0F">
        <w:rPr>
          <w:vertAlign w:val="superscript"/>
          <w:lang w:val="en-IL"/>
        </w:rPr>
        <w:t>4</w:t>
      </w:r>
    </w:p>
    <w:p w14:paraId="5081438E" w14:textId="77777777" w:rsidR="00D72B0F" w:rsidRPr="00D72B0F" w:rsidRDefault="00D72B0F" w:rsidP="00D72B0F">
      <w:pPr>
        <w:rPr>
          <w:lang w:val="en-IL"/>
        </w:rPr>
      </w:pPr>
      <w:r w:rsidRPr="00D72B0F">
        <w:rPr>
          <w:lang w:val="en-IL"/>
        </w:rPr>
        <w:t>The last confirmed capital injection into AI21 Labs occurred in November 2023, an extension of its Series C round that brought total funding to roughly $336 million at a valuation of $1.4 billion.</w:t>
      </w:r>
      <w:r w:rsidRPr="00D72B0F">
        <w:rPr>
          <w:vertAlign w:val="superscript"/>
          <w:lang w:val="en-IL"/>
        </w:rPr>
        <w:t>3</w:t>
      </w:r>
      <w:r w:rsidRPr="00D72B0F">
        <w:rPr>
          <w:lang w:val="en-IL"/>
        </w:rPr>
        <w:t xml:space="preserve"> In the context of 2023, this was a substantial war chest. By 2026, however, the capital intensity required to train frontier-class models had grown exponentially. Competitors like OpenAI and Anthropic were deploying billions of dollars in compute for GPT-5 and Claude 4-class models. In contrast, AI21 was attempting to compete with a fraction of the resources.</w:t>
      </w:r>
    </w:p>
    <w:p w14:paraId="0A097E59" w14:textId="77777777" w:rsidR="00D72B0F" w:rsidRPr="00D72B0F" w:rsidRDefault="00D72B0F" w:rsidP="00D72B0F">
      <w:pPr>
        <w:rPr>
          <w:lang w:val="en-IL"/>
        </w:rPr>
      </w:pPr>
      <w:r w:rsidRPr="00D72B0F">
        <w:rPr>
          <w:lang w:val="en-IL"/>
        </w:rPr>
        <w:t>This "Phantom" Series D represents a critical failure in the company's ability to convince late-stage private market investors of its long-term independent viability. The realization that the round had not materialized signaled to insiders that the company was facing a liquidity crunch relative to its burn rate. The cost of maintaining a 200-person research team, primarily composed of PhDs commanding top-tier salaries, alongside the massive GPU costs for training the "Jamba" model family, likely strained the company's reserves.</w:t>
      </w:r>
      <w:r w:rsidRPr="00D72B0F">
        <w:rPr>
          <w:vertAlign w:val="superscript"/>
          <w:lang w:val="en-IL"/>
        </w:rPr>
        <w:t>4</w:t>
      </w:r>
    </w:p>
    <w:p w14:paraId="2940D50E" w14:textId="77777777" w:rsidR="00D72B0F" w:rsidRPr="00D72B0F" w:rsidRDefault="00D72B0F" w:rsidP="00D72B0F">
      <w:pPr>
        <w:rPr>
          <w:b/>
          <w:bCs/>
          <w:lang w:val="en-IL"/>
        </w:rPr>
      </w:pPr>
      <w:r w:rsidRPr="00D72B0F">
        <w:rPr>
          <w:b/>
          <w:bCs/>
          <w:lang w:val="en-IL"/>
        </w:rPr>
        <w:t>1.2 The Valuation Gap: Why $3 Billion?</w:t>
      </w:r>
    </w:p>
    <w:p w14:paraId="373A40D2" w14:textId="77777777" w:rsidR="00D72B0F" w:rsidRPr="00D72B0F" w:rsidRDefault="00D72B0F" w:rsidP="00D72B0F">
      <w:pPr>
        <w:rPr>
          <w:lang w:val="en-IL"/>
        </w:rPr>
      </w:pPr>
      <w:r w:rsidRPr="00D72B0F">
        <w:rPr>
          <w:lang w:val="en-IL"/>
        </w:rPr>
        <w:t xml:space="preserve">If AI21 Labs was facing capital distress with stagnant revenues of ~$50 million </w:t>
      </w:r>
      <w:r w:rsidRPr="00D72B0F">
        <w:rPr>
          <w:vertAlign w:val="superscript"/>
          <w:lang w:val="en-IL"/>
        </w:rPr>
        <w:t>1</w:t>
      </w:r>
      <w:r w:rsidRPr="00D72B0F">
        <w:rPr>
          <w:lang w:val="en-IL"/>
        </w:rPr>
        <w:t>, why would NVIDIA agree to a valuation of $2-3 billion? This price tag represents a significant premium over the company’s last private valuation of $1.4 billion and implies a revenue multiple of 40x-60x, far exceeding standard SaaS exit multiples.</w:t>
      </w:r>
    </w:p>
    <w:p w14:paraId="50D57DBF" w14:textId="77777777" w:rsidR="00D72B0F" w:rsidRPr="00D72B0F" w:rsidRDefault="00D72B0F" w:rsidP="00D72B0F">
      <w:pPr>
        <w:rPr>
          <w:lang w:val="en-IL"/>
        </w:rPr>
      </w:pPr>
      <w:r w:rsidRPr="00D72B0F">
        <w:rPr>
          <w:lang w:val="en-IL"/>
        </w:rPr>
        <w:t xml:space="preserve">The answer lies in the scarcity of the asset NVIDIA is actually purchasing: </w:t>
      </w:r>
      <w:r w:rsidRPr="00D72B0F">
        <w:rPr>
          <w:b/>
          <w:bCs/>
          <w:lang w:val="en-IL"/>
        </w:rPr>
        <w:t>human capital</w:t>
      </w:r>
      <w:r w:rsidRPr="00D72B0F">
        <w:rPr>
          <w:lang w:val="en-IL"/>
        </w:rPr>
        <w:t>. The acquisition is structured primarily as a talent acquisition vehicle. AI21 employs approximately 200 individuals, the vast majority of whom are researchers with deep expertise in Large Language Models (LLMs), Structured State Space Models (SSMs), and neurosymbolic architectures.</w:t>
      </w:r>
      <w:r w:rsidRPr="00D72B0F">
        <w:rPr>
          <w:vertAlign w:val="superscript"/>
          <w:lang w:val="en-IL"/>
        </w:rPr>
        <w:t>1</w:t>
      </w:r>
    </w:p>
    <w:p w14:paraId="2945F0D7" w14:textId="77777777" w:rsidR="00D72B0F" w:rsidRPr="00D72B0F" w:rsidRDefault="00D72B0F" w:rsidP="00D72B0F">
      <w:pPr>
        <w:rPr>
          <w:lang w:val="en-IL"/>
        </w:rPr>
      </w:pPr>
      <w:r w:rsidRPr="00D72B0F">
        <w:rPr>
          <w:b/>
          <w:bCs/>
          <w:lang w:val="en-IL"/>
        </w:rPr>
        <w:lastRenderedPageBreak/>
        <w:t>Table 1: The Valuation Logic – Talent vs. Revenue Metrics</w:t>
      </w:r>
    </w:p>
    <w:tbl>
      <w:tblPr>
        <w:tblW w:w="0" w:type="auto"/>
        <w:tblCellSpacing w:w="15" w:type="dxa"/>
        <w:tblCellMar>
          <w:left w:w="0" w:type="dxa"/>
          <w:right w:w="0" w:type="dxa"/>
        </w:tblCellMar>
        <w:tblLook w:val="04A0" w:firstRow="1" w:lastRow="0" w:firstColumn="1" w:lastColumn="0" w:noHBand="0" w:noVBand="1"/>
      </w:tblPr>
      <w:tblGrid>
        <w:gridCol w:w="1916"/>
        <w:gridCol w:w="2126"/>
        <w:gridCol w:w="3760"/>
        <w:gridCol w:w="1208"/>
      </w:tblGrid>
      <w:tr w:rsidR="00D72B0F" w:rsidRPr="00D72B0F" w14:paraId="0881F3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52385" w14:textId="77777777" w:rsidR="00D72B0F" w:rsidRPr="00D72B0F" w:rsidRDefault="00D72B0F" w:rsidP="00D72B0F">
            <w:pPr>
              <w:rPr>
                <w:lang w:val="en-IL"/>
              </w:rPr>
            </w:pPr>
            <w:r w:rsidRPr="00D72B0F">
              <w:rPr>
                <w:b/>
                <w:bCs/>
                <w:lang w:val="en-IL"/>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0A718" w14:textId="77777777" w:rsidR="00D72B0F" w:rsidRPr="00D72B0F" w:rsidRDefault="00D72B0F" w:rsidP="00D72B0F">
            <w:pPr>
              <w:rPr>
                <w:lang w:val="en-IL"/>
              </w:rPr>
            </w:pPr>
            <w:r w:rsidRPr="00D72B0F">
              <w:rPr>
                <w:b/>
                <w:bCs/>
                <w:lang w:val="en-IL"/>
              </w:rPr>
              <w:t>Value / Estimate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70E45" w14:textId="77777777" w:rsidR="00D72B0F" w:rsidRPr="00D72B0F" w:rsidRDefault="00D72B0F" w:rsidP="00D72B0F">
            <w:pPr>
              <w:rPr>
                <w:lang w:val="en-IL"/>
              </w:rPr>
            </w:pPr>
            <w:r w:rsidRPr="00D72B0F">
              <w:rPr>
                <w:b/>
                <w:bCs/>
                <w:lang w:val="en-IL"/>
              </w:rPr>
              <w:t>Strategic Implication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B6301" w14:textId="77777777" w:rsidR="00D72B0F" w:rsidRPr="00D72B0F" w:rsidRDefault="00D72B0F" w:rsidP="00D72B0F">
            <w:pPr>
              <w:rPr>
                <w:lang w:val="en-IL"/>
              </w:rPr>
            </w:pPr>
            <w:r w:rsidRPr="00D72B0F">
              <w:rPr>
                <w:b/>
                <w:bCs/>
                <w:lang w:val="en-IL"/>
              </w:rPr>
              <w:t>Source</w:t>
            </w:r>
          </w:p>
        </w:tc>
      </w:tr>
      <w:tr w:rsidR="00D72B0F" w:rsidRPr="00D72B0F" w14:paraId="43A9DE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B5DC4" w14:textId="77777777" w:rsidR="00D72B0F" w:rsidRPr="00D72B0F" w:rsidRDefault="00D72B0F" w:rsidP="00D72B0F">
            <w:pPr>
              <w:rPr>
                <w:lang w:val="en-IL"/>
              </w:rPr>
            </w:pPr>
            <w:r w:rsidRPr="00D72B0F">
              <w:rPr>
                <w:b/>
                <w:bCs/>
                <w:lang w:val="en-IL"/>
              </w:rPr>
              <w:t>Annual Revenue (2025)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92DF3" w14:textId="77777777" w:rsidR="00D72B0F" w:rsidRPr="00D72B0F" w:rsidRDefault="00D72B0F" w:rsidP="00D72B0F">
            <w:pPr>
              <w:rPr>
                <w:lang w:val="en-IL"/>
              </w:rPr>
            </w:pPr>
            <w:r w:rsidRPr="00D72B0F">
              <w:rPr>
                <w:lang w:val="en-IL"/>
              </w:rPr>
              <w:t>~$50 Million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4A5F6" w14:textId="77777777" w:rsidR="00D72B0F" w:rsidRPr="00D72B0F" w:rsidRDefault="00D72B0F" w:rsidP="00D72B0F">
            <w:pPr>
              <w:rPr>
                <w:lang w:val="en-IL"/>
              </w:rPr>
            </w:pPr>
            <w:r w:rsidRPr="00D72B0F">
              <w:rPr>
                <w:lang w:val="en-IL"/>
              </w:rPr>
              <w:t>Financial performance does not justify a $3B valuation based on revenue multiples.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F8A4E" w14:textId="77777777" w:rsidR="00D72B0F" w:rsidRPr="00D72B0F" w:rsidRDefault="00D72B0F" w:rsidP="00D72B0F">
            <w:pPr>
              <w:rPr>
                <w:lang w:val="en-IL"/>
              </w:rPr>
            </w:pPr>
            <w:r w:rsidRPr="00D72B0F">
              <w:rPr>
                <w:vertAlign w:val="superscript"/>
                <w:lang w:val="en-IL"/>
              </w:rPr>
              <w:t>1</w:t>
            </w:r>
          </w:p>
        </w:tc>
      </w:tr>
      <w:tr w:rsidR="00D72B0F" w:rsidRPr="00D72B0F" w14:paraId="2287DF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AB52F" w14:textId="77777777" w:rsidR="00D72B0F" w:rsidRPr="00D72B0F" w:rsidRDefault="00D72B0F" w:rsidP="00D72B0F">
            <w:pPr>
              <w:rPr>
                <w:lang w:val="en-IL"/>
              </w:rPr>
            </w:pPr>
            <w:r w:rsidRPr="00D72B0F">
              <w:rPr>
                <w:b/>
                <w:bCs/>
                <w:lang w:val="en-IL"/>
              </w:rPr>
              <w:t>R&amp;D Headcount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5CB9B" w14:textId="77777777" w:rsidR="00D72B0F" w:rsidRPr="00D72B0F" w:rsidRDefault="00D72B0F" w:rsidP="00D72B0F">
            <w:pPr>
              <w:rPr>
                <w:lang w:val="en-IL"/>
              </w:rPr>
            </w:pPr>
            <w:r w:rsidRPr="00D72B0F">
              <w:rPr>
                <w:lang w:val="en-IL"/>
              </w:rPr>
              <w:t>~200 Employees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0B2A1" w14:textId="77777777" w:rsidR="00D72B0F" w:rsidRPr="00D72B0F" w:rsidRDefault="00D72B0F" w:rsidP="00D72B0F">
            <w:pPr>
              <w:rPr>
                <w:lang w:val="en-IL"/>
              </w:rPr>
            </w:pPr>
            <w:r w:rsidRPr="00D72B0F">
              <w:rPr>
                <w:lang w:val="en-IL"/>
              </w:rPr>
              <w:t>A highly concentrated pool of elite researchers, many trained by Shashua and Shoham.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1A29A" w14:textId="77777777" w:rsidR="00D72B0F" w:rsidRPr="00D72B0F" w:rsidRDefault="00D72B0F" w:rsidP="00D72B0F">
            <w:pPr>
              <w:rPr>
                <w:lang w:val="en-IL"/>
              </w:rPr>
            </w:pPr>
            <w:r w:rsidRPr="00D72B0F">
              <w:rPr>
                <w:vertAlign w:val="superscript"/>
                <w:lang w:val="en-IL"/>
              </w:rPr>
              <w:t>1</w:t>
            </w:r>
          </w:p>
        </w:tc>
      </w:tr>
      <w:tr w:rsidR="00D72B0F" w:rsidRPr="00D72B0F" w14:paraId="1C0710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91357" w14:textId="77777777" w:rsidR="00D72B0F" w:rsidRPr="00D72B0F" w:rsidRDefault="00D72B0F" w:rsidP="00D72B0F">
            <w:pPr>
              <w:rPr>
                <w:lang w:val="en-IL"/>
              </w:rPr>
            </w:pPr>
            <w:r w:rsidRPr="00D72B0F">
              <w:rPr>
                <w:b/>
                <w:bCs/>
                <w:lang w:val="en-IL"/>
              </w:rPr>
              <w:t>Implied Cost Per 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7DC95" w14:textId="77777777" w:rsidR="00D72B0F" w:rsidRPr="00D72B0F" w:rsidRDefault="00D72B0F" w:rsidP="00D72B0F">
            <w:pPr>
              <w:rPr>
                <w:lang w:val="en-IL"/>
              </w:rPr>
            </w:pPr>
            <w:r w:rsidRPr="00D72B0F">
              <w:rPr>
                <w:lang w:val="en-IL"/>
              </w:rPr>
              <w:t>$10M - $15M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5E9CA" w14:textId="77777777" w:rsidR="00D72B0F" w:rsidRPr="00D72B0F" w:rsidRDefault="00D72B0F" w:rsidP="00D72B0F">
            <w:pPr>
              <w:rPr>
                <w:lang w:val="en-IL"/>
              </w:rPr>
            </w:pPr>
            <w:r w:rsidRPr="00D72B0F">
              <w:rPr>
                <w:lang w:val="en-IL"/>
              </w:rPr>
              <w:t>This pricing aligns with "acqui-hire" benchmarks for elite AI research teams (e.g., DeepMind).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6C3EC" w14:textId="77777777" w:rsidR="00D72B0F" w:rsidRPr="00D72B0F" w:rsidRDefault="00D72B0F" w:rsidP="00D72B0F">
            <w:pPr>
              <w:rPr>
                <w:lang w:val="en-IL"/>
              </w:rPr>
            </w:pPr>
            <w:r w:rsidRPr="00D72B0F">
              <w:rPr>
                <w:vertAlign w:val="superscript"/>
                <w:lang w:val="en-IL"/>
              </w:rPr>
              <w:t>1</w:t>
            </w:r>
          </w:p>
        </w:tc>
      </w:tr>
      <w:tr w:rsidR="00D72B0F" w:rsidRPr="00D72B0F" w14:paraId="7DE481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00B10" w14:textId="77777777" w:rsidR="00D72B0F" w:rsidRPr="00D72B0F" w:rsidRDefault="00D72B0F" w:rsidP="00D72B0F">
            <w:pPr>
              <w:rPr>
                <w:lang w:val="en-IL"/>
              </w:rPr>
            </w:pPr>
            <w:r w:rsidRPr="00D72B0F">
              <w:rPr>
                <w:b/>
                <w:bCs/>
                <w:lang w:val="en-IL"/>
              </w:rPr>
              <w:t>Strategic Asset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557E7" w14:textId="77777777" w:rsidR="00D72B0F" w:rsidRPr="00D72B0F" w:rsidRDefault="00D72B0F" w:rsidP="00D72B0F">
            <w:pPr>
              <w:rPr>
                <w:lang w:val="en-IL"/>
              </w:rPr>
            </w:pPr>
            <w:r w:rsidRPr="00D72B0F">
              <w:rPr>
                <w:lang w:val="en-IL"/>
              </w:rPr>
              <w:t>Jamba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A12C2" w14:textId="77777777" w:rsidR="00D72B0F" w:rsidRPr="00D72B0F" w:rsidRDefault="00D72B0F" w:rsidP="00D72B0F">
            <w:pPr>
              <w:rPr>
                <w:lang w:val="en-IL"/>
              </w:rPr>
            </w:pPr>
            <w:r w:rsidRPr="00D72B0F">
              <w:rPr>
                <w:lang w:val="en-IL"/>
              </w:rPr>
              <w:t>The only production-grade SSM-Transformer hybrid, critical for NVIDIA's inference efficiency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E6E27" w14:textId="77777777" w:rsidR="00D72B0F" w:rsidRPr="00D72B0F" w:rsidRDefault="00D72B0F" w:rsidP="00D72B0F">
            <w:pPr>
              <w:rPr>
                <w:lang w:val="en-IL"/>
              </w:rPr>
            </w:pPr>
            <w:r w:rsidRPr="00D72B0F">
              <w:rPr>
                <w:vertAlign w:val="superscript"/>
                <w:lang w:val="en-IL"/>
              </w:rPr>
              <w:t>11</w:t>
            </w:r>
          </w:p>
        </w:tc>
      </w:tr>
      <w:tr w:rsidR="00D72B0F" w:rsidRPr="00D72B0F" w14:paraId="09DD95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D2964" w14:textId="77777777" w:rsidR="00D72B0F" w:rsidRPr="00D72B0F" w:rsidRDefault="00D72B0F" w:rsidP="00D72B0F">
            <w:pPr>
              <w:rPr>
                <w:lang w:val="en-IL"/>
              </w:rPr>
            </w:pPr>
            <w:r w:rsidRPr="00D72B0F">
              <w:rPr>
                <w:b/>
                <w:bCs/>
                <w:lang w:val="en-IL"/>
              </w:rPr>
              <w:t>Strategic Asset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9AD15" w14:textId="77777777" w:rsidR="00D72B0F" w:rsidRPr="00D72B0F" w:rsidRDefault="00D72B0F" w:rsidP="00D72B0F">
            <w:pPr>
              <w:rPr>
                <w:lang w:val="en-IL"/>
              </w:rPr>
            </w:pPr>
            <w:r w:rsidRPr="00D72B0F">
              <w:rPr>
                <w:lang w:val="en-IL"/>
              </w:rPr>
              <w:t>Neurosymbolic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1CA9B" w14:textId="77777777" w:rsidR="00D72B0F" w:rsidRPr="00D72B0F" w:rsidRDefault="00D72B0F" w:rsidP="00D72B0F">
            <w:pPr>
              <w:rPr>
                <w:lang w:val="en-IL"/>
              </w:rPr>
            </w:pPr>
            <w:r w:rsidRPr="00D72B0F">
              <w:rPr>
                <w:lang w:val="en-IL"/>
              </w:rPr>
              <w:t>A specialized approach to AI safety that complements NVIDIA's hardware dominance.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67D31" w14:textId="77777777" w:rsidR="00D72B0F" w:rsidRPr="00D72B0F" w:rsidRDefault="00D72B0F" w:rsidP="00D72B0F">
            <w:pPr>
              <w:rPr>
                <w:lang w:val="en-IL"/>
              </w:rPr>
            </w:pPr>
            <w:r w:rsidRPr="00D72B0F">
              <w:rPr>
                <w:vertAlign w:val="superscript"/>
                <w:lang w:val="en-IL"/>
              </w:rPr>
              <w:t>7</w:t>
            </w:r>
          </w:p>
        </w:tc>
      </w:tr>
    </w:tbl>
    <w:p w14:paraId="14B6406F" w14:textId="77777777" w:rsidR="00D72B0F" w:rsidRPr="00D72B0F" w:rsidRDefault="00D72B0F" w:rsidP="00D72B0F">
      <w:pPr>
        <w:rPr>
          <w:lang w:val="en-IL"/>
        </w:rPr>
      </w:pPr>
      <w:r w:rsidRPr="00D72B0F">
        <w:rPr>
          <w:lang w:val="en-IL"/>
        </w:rPr>
        <w:t>NVIDIA CEO Jensen Huang has been explicit about his ambitions in Israel, describing the country as NVIDIA’s "second home".</w:t>
      </w:r>
      <w:r w:rsidRPr="00D72B0F">
        <w:rPr>
          <w:vertAlign w:val="superscript"/>
          <w:lang w:val="en-IL"/>
        </w:rPr>
        <w:t>1</w:t>
      </w:r>
      <w:r w:rsidRPr="00D72B0F">
        <w:rPr>
          <w:lang w:val="en-IL"/>
        </w:rPr>
        <w:t xml:space="preserve"> The company has already acquired Mellanox for $7 billion, as well as smaller AI firms like Deci and Run:ai.</w:t>
      </w:r>
      <w:r w:rsidRPr="00D72B0F">
        <w:rPr>
          <w:vertAlign w:val="superscript"/>
          <w:lang w:val="en-IL"/>
        </w:rPr>
        <w:t>1</w:t>
      </w:r>
      <w:r w:rsidRPr="00D72B0F">
        <w:rPr>
          <w:lang w:val="en-IL"/>
        </w:rPr>
        <w:t xml:space="preserve"> The acquisition of AI21 would be the capstone of this strategy, consolidating Israel's top AI talent under the NVIDIA umbrella. It effectively prevents this talent pool from migrating to competitors like Google or Meta, both of whom have significant engineering presences in Tel Aviv.</w:t>
      </w:r>
    </w:p>
    <w:p w14:paraId="2ED2AD67" w14:textId="77777777" w:rsidR="00D72B0F" w:rsidRPr="00D72B0F" w:rsidRDefault="00D72B0F" w:rsidP="00D72B0F">
      <w:pPr>
        <w:rPr>
          <w:b/>
          <w:bCs/>
          <w:lang w:val="en-IL"/>
        </w:rPr>
      </w:pPr>
      <w:r w:rsidRPr="00D72B0F">
        <w:rPr>
          <w:b/>
          <w:bCs/>
          <w:lang w:val="en-IL"/>
        </w:rPr>
        <w:t>1.3 Shifts in Leadership and Strategic Pivots</w:t>
      </w:r>
    </w:p>
    <w:p w14:paraId="63532268" w14:textId="77777777" w:rsidR="00D72B0F" w:rsidRPr="00D72B0F" w:rsidRDefault="00D72B0F" w:rsidP="00D72B0F">
      <w:pPr>
        <w:rPr>
          <w:lang w:val="en-IL"/>
        </w:rPr>
      </w:pPr>
      <w:r w:rsidRPr="00D72B0F">
        <w:rPr>
          <w:lang w:val="en-IL"/>
        </w:rPr>
        <w:t>A forensic examination of the company's leadership and board activity in late 2025 provides further evidence of the impending exit. While public statements often maintained a facade of "business as usual," the subtext of executive actions pointed clearly toward a sale.</w:t>
      </w:r>
    </w:p>
    <w:p w14:paraId="075BCF65" w14:textId="77777777" w:rsidR="00D72B0F" w:rsidRPr="00D72B0F" w:rsidRDefault="00D72B0F" w:rsidP="00D72B0F">
      <w:pPr>
        <w:rPr>
          <w:lang w:val="en-IL"/>
        </w:rPr>
      </w:pPr>
      <w:r w:rsidRPr="00D72B0F">
        <w:rPr>
          <w:lang w:val="en-IL"/>
        </w:rPr>
        <w:lastRenderedPageBreak/>
        <w:t>Amnon Shashua, the chairman and co-founder, has historically demonstrated a pattern of building deep-tech companies to a point of technological maturity and then selling them to strategic partners capable of industrial scale. His sale of Mobileye to Intel for $15.3 billion in 2017 is the archetype of this strategy.</w:t>
      </w:r>
      <w:r w:rsidRPr="00D72B0F">
        <w:rPr>
          <w:vertAlign w:val="superscript"/>
          <w:lang w:val="en-IL"/>
        </w:rPr>
        <w:t>1</w:t>
      </w:r>
      <w:r w:rsidRPr="00D72B0F">
        <w:rPr>
          <w:lang w:val="en-IL"/>
        </w:rPr>
        <w:t xml:space="preserve"> In late 2025, Shashua publicly acknowledged in interviews that "talks are under way" with NVIDIA and others, a rare admission that typically signals late-stage negotiations.</w:t>
      </w:r>
      <w:r w:rsidRPr="00D72B0F">
        <w:rPr>
          <w:vertAlign w:val="superscript"/>
          <w:lang w:val="en-IL"/>
        </w:rPr>
        <w:t>15</w:t>
      </w:r>
    </w:p>
    <w:p w14:paraId="68300079" w14:textId="77777777" w:rsidR="00D72B0F" w:rsidRPr="00D72B0F" w:rsidRDefault="00D72B0F" w:rsidP="00D72B0F">
      <w:pPr>
        <w:rPr>
          <w:lang w:val="en-IL"/>
        </w:rPr>
      </w:pPr>
      <w:r w:rsidRPr="00D72B0F">
        <w:rPr>
          <w:lang w:val="en-IL"/>
        </w:rPr>
        <w:t xml:space="preserve">Furthermore, Shashua’s attention has increasingly shifted to his newer ventures. He recently orchestrated the acquisition of </w:t>
      </w:r>
      <w:r w:rsidRPr="00D72B0F">
        <w:rPr>
          <w:b/>
          <w:bCs/>
          <w:lang w:val="en-IL"/>
        </w:rPr>
        <w:t>Mentee Robotics</w:t>
      </w:r>
      <w:r w:rsidRPr="00D72B0F">
        <w:rPr>
          <w:lang w:val="en-IL"/>
        </w:rPr>
        <w:t xml:space="preserve"> (another company he founded) by Mobileye and launched </w:t>
      </w:r>
      <w:r w:rsidRPr="00D72B0F">
        <w:rPr>
          <w:b/>
          <w:bCs/>
          <w:lang w:val="en-IL"/>
        </w:rPr>
        <w:t>AAI Technologies</w:t>
      </w:r>
      <w:r w:rsidRPr="00D72B0F">
        <w:rPr>
          <w:lang w:val="en-IL"/>
        </w:rPr>
        <w:t>, a startup focused on "superintelligence".</w:t>
      </w:r>
      <w:r w:rsidRPr="00D72B0F">
        <w:rPr>
          <w:vertAlign w:val="superscript"/>
          <w:lang w:val="en-IL"/>
        </w:rPr>
        <w:t>6</w:t>
      </w:r>
      <w:r w:rsidRPr="00D72B0F">
        <w:rPr>
          <w:lang w:val="en-IL"/>
        </w:rPr>
        <w:t xml:space="preserve"> This shifting focus suggests that Shashua views AI21’s core technological mission—the creation of reliable, enterprise-grade LLMs—as "solved" or at least sufficiently mature to be handed off to a scaler like NVIDIA.</w:t>
      </w:r>
    </w:p>
    <w:p w14:paraId="148F174C" w14:textId="77777777" w:rsidR="00D72B0F" w:rsidRPr="00D72B0F" w:rsidRDefault="00D72B0F" w:rsidP="00D72B0F">
      <w:pPr>
        <w:rPr>
          <w:lang w:val="en-IL"/>
        </w:rPr>
      </w:pPr>
      <w:r w:rsidRPr="00D72B0F">
        <w:rPr>
          <w:lang w:val="en-IL"/>
        </w:rPr>
        <w:t xml:space="preserve">The operational pivot in April 2025 was another clear signal. The company halted development of </w:t>
      </w:r>
      <w:r w:rsidRPr="00D72B0F">
        <w:rPr>
          <w:b/>
          <w:bCs/>
          <w:lang w:val="en-IL"/>
        </w:rPr>
        <w:t>Wordtune</w:t>
      </w:r>
      <w:r w:rsidRPr="00D72B0F">
        <w:rPr>
          <w:lang w:val="en-IL"/>
        </w:rPr>
        <w:t>, its consumer-facing product, to focus entirely on the enterprise segment.</w:t>
      </w:r>
      <w:r w:rsidRPr="00D72B0F">
        <w:rPr>
          <w:vertAlign w:val="superscript"/>
          <w:lang w:val="en-IL"/>
        </w:rPr>
        <w:t>1</w:t>
      </w:r>
      <w:r w:rsidRPr="00D72B0F">
        <w:rPr>
          <w:lang w:val="en-IL"/>
        </w:rPr>
        <w:t xml:space="preserve"> This restructuring was likely a condition or a preparation for acquisition, streamlining the company’s P&amp;L and shedding the high customer acquisition costs associated with the B2C market to make the company more attractive to an enterprise-focused buyer like NVIDIA.</w:t>
      </w:r>
    </w:p>
    <w:p w14:paraId="507D8351" w14:textId="77777777" w:rsidR="00D72B0F" w:rsidRPr="00D72B0F" w:rsidRDefault="00D72B0F" w:rsidP="00D72B0F">
      <w:pPr>
        <w:rPr>
          <w:lang w:val="en-IL"/>
        </w:rPr>
      </w:pPr>
      <w:r w:rsidRPr="00D72B0F">
        <w:rPr>
          <w:lang w:val="en-IL"/>
        </w:rPr>
        <w:pict w14:anchorId="2DC2B388">
          <v:rect id="_x0000_i1068" style="width:0;height:1.5pt" o:hralign="center" o:hrstd="t" o:hrnoshade="t" o:hr="t" fillcolor="gray" stroked="f"/>
        </w:pict>
      </w:r>
    </w:p>
    <w:p w14:paraId="7A23A9EA" w14:textId="77777777" w:rsidR="00D72B0F" w:rsidRPr="00D72B0F" w:rsidRDefault="00D72B0F" w:rsidP="00D72B0F">
      <w:pPr>
        <w:rPr>
          <w:b/>
          <w:bCs/>
          <w:lang w:val="en-IL"/>
        </w:rPr>
      </w:pPr>
      <w:r w:rsidRPr="00D72B0F">
        <w:rPr>
          <w:b/>
          <w:bCs/>
          <w:lang w:val="en-IL"/>
        </w:rPr>
        <w:t>2. The Disruptive Asset: Maestro &amp; The Reasoning Architecture</w:t>
      </w:r>
    </w:p>
    <w:p w14:paraId="453A8100" w14:textId="77777777" w:rsidR="00D72B0F" w:rsidRPr="00D72B0F" w:rsidRDefault="00D72B0F" w:rsidP="00D72B0F">
      <w:pPr>
        <w:rPr>
          <w:lang w:val="en-IL"/>
        </w:rPr>
      </w:pPr>
      <w:r w:rsidRPr="00D72B0F">
        <w:rPr>
          <w:lang w:val="en-IL"/>
        </w:rPr>
        <w:t xml:space="preserve">While the talent acquisition narrative explains the valuation, the technological driver of the deal is AI21’s unique approach to "Reasoning." Unlike its competitors who doubled down on scaling Transformer parameters, AI21 invested heavily in </w:t>
      </w:r>
      <w:r w:rsidRPr="00D72B0F">
        <w:rPr>
          <w:b/>
          <w:bCs/>
          <w:lang w:val="en-IL"/>
        </w:rPr>
        <w:t>Neurosymbolic AI</w:t>
      </w:r>
      <w:r w:rsidRPr="00D72B0F">
        <w:rPr>
          <w:lang w:val="en-IL"/>
        </w:rPr>
        <w:t xml:space="preserve">—a hybrid approach that combines the statistical power of neural networks with the rule-based logic of symbolic systems. This is embodied in two key assets: the </w:t>
      </w:r>
      <w:r w:rsidRPr="00D72B0F">
        <w:rPr>
          <w:b/>
          <w:bCs/>
          <w:lang w:val="en-IL"/>
        </w:rPr>
        <w:t>Jamba</w:t>
      </w:r>
      <w:r w:rsidRPr="00D72B0F">
        <w:rPr>
          <w:lang w:val="en-IL"/>
        </w:rPr>
        <w:t xml:space="preserve"> model architecture and the </w:t>
      </w:r>
      <w:r w:rsidRPr="00D72B0F">
        <w:rPr>
          <w:b/>
          <w:bCs/>
          <w:lang w:val="en-IL"/>
        </w:rPr>
        <w:t>Maestro</w:t>
      </w:r>
      <w:r w:rsidRPr="00D72B0F">
        <w:rPr>
          <w:lang w:val="en-IL"/>
        </w:rPr>
        <w:t xml:space="preserve"> orchestration platform.</w:t>
      </w:r>
    </w:p>
    <w:p w14:paraId="7073B4BD" w14:textId="77777777" w:rsidR="00D72B0F" w:rsidRPr="00D72B0F" w:rsidRDefault="00D72B0F" w:rsidP="00D72B0F">
      <w:pPr>
        <w:rPr>
          <w:b/>
          <w:bCs/>
          <w:lang w:val="en-IL"/>
        </w:rPr>
      </w:pPr>
      <w:r w:rsidRPr="00D72B0F">
        <w:rPr>
          <w:b/>
          <w:bCs/>
          <w:lang w:val="en-IL"/>
        </w:rPr>
        <w:t>2.1 Jamba: The SSM-Transformer Hybrid</w:t>
      </w:r>
    </w:p>
    <w:p w14:paraId="21E9AB67" w14:textId="77777777" w:rsidR="00D72B0F" w:rsidRPr="00D72B0F" w:rsidRDefault="00D72B0F" w:rsidP="00D72B0F">
      <w:pPr>
        <w:rPr>
          <w:lang w:val="en-IL"/>
        </w:rPr>
      </w:pPr>
      <w:r w:rsidRPr="00D72B0F">
        <w:rPr>
          <w:lang w:val="en-IL"/>
        </w:rPr>
        <w:t>To comprehend why NVIDIA is interested in AI21's models, one must understand the limitations of the Transformer architecture that underpins GPT-4. Transformers rely on an "attention mechanism" that scales quadratically with the length of the input text. This means that doubling the length of a document quadruples the computational cost of processing it. For enterprise use cases involving massive datasets—legal discovery, genomic sequencing, or financial auditing—this quadratic scaling is a cost-prohibitive bottleneck.</w:t>
      </w:r>
    </w:p>
    <w:p w14:paraId="1C6141E5" w14:textId="77777777" w:rsidR="00D72B0F" w:rsidRPr="00D72B0F" w:rsidRDefault="00D72B0F" w:rsidP="00D72B0F">
      <w:pPr>
        <w:rPr>
          <w:lang w:val="en-IL"/>
        </w:rPr>
      </w:pPr>
      <w:r w:rsidRPr="00D72B0F">
        <w:rPr>
          <w:lang w:val="en-IL"/>
        </w:rPr>
        <w:t xml:space="preserve">AI21’s </w:t>
      </w:r>
      <w:r w:rsidRPr="00D72B0F">
        <w:rPr>
          <w:b/>
          <w:bCs/>
          <w:lang w:val="en-IL"/>
        </w:rPr>
        <w:t>Jamba</w:t>
      </w:r>
      <w:r w:rsidRPr="00D72B0F">
        <w:rPr>
          <w:lang w:val="en-IL"/>
        </w:rPr>
        <w:t xml:space="preserve"> architecture solves this by integrating </w:t>
      </w:r>
      <w:r w:rsidRPr="00D72B0F">
        <w:rPr>
          <w:b/>
          <w:bCs/>
          <w:lang w:val="en-IL"/>
        </w:rPr>
        <w:t>Structured State Space Models (SSMs)</w:t>
      </w:r>
      <w:r w:rsidRPr="00D72B0F">
        <w:rPr>
          <w:lang w:val="en-IL"/>
        </w:rPr>
        <w:t>, specifically the Mamba architecture, with traditional Transformer layers.</w:t>
      </w:r>
      <w:r w:rsidRPr="00D72B0F">
        <w:rPr>
          <w:vertAlign w:val="superscript"/>
          <w:lang w:val="en-IL"/>
        </w:rPr>
        <w:t>11</w:t>
      </w:r>
    </w:p>
    <w:p w14:paraId="5A29BFDD" w14:textId="77777777" w:rsidR="00D72B0F" w:rsidRPr="00D72B0F" w:rsidRDefault="00D72B0F" w:rsidP="00D72B0F">
      <w:pPr>
        <w:numPr>
          <w:ilvl w:val="0"/>
          <w:numId w:val="1"/>
        </w:numPr>
        <w:rPr>
          <w:lang w:val="en-IL"/>
        </w:rPr>
      </w:pPr>
      <w:r w:rsidRPr="00D72B0F">
        <w:rPr>
          <w:b/>
          <w:bCs/>
          <w:lang w:val="en-IL"/>
        </w:rPr>
        <w:lastRenderedPageBreak/>
        <w:t>Linear Scaling:</w:t>
      </w:r>
      <w:r w:rsidRPr="00D72B0F">
        <w:rPr>
          <w:lang w:val="en-IL"/>
        </w:rPr>
        <w:t xml:space="preserve"> Mamba layers allow the model to process long sequences with linear scaling rather than quadratic. This fundamental architectural shift results in a 2.5x increase in inference throughput for long contexts compared to equivalent Transformer models like Llama 3.1.</w:t>
      </w:r>
      <w:r w:rsidRPr="00D72B0F">
        <w:rPr>
          <w:vertAlign w:val="superscript"/>
          <w:lang w:val="en-IL"/>
        </w:rPr>
        <w:t>11</w:t>
      </w:r>
    </w:p>
    <w:p w14:paraId="0EB25AAE" w14:textId="77777777" w:rsidR="00D72B0F" w:rsidRPr="00D72B0F" w:rsidRDefault="00D72B0F" w:rsidP="00D72B0F">
      <w:pPr>
        <w:numPr>
          <w:ilvl w:val="0"/>
          <w:numId w:val="1"/>
        </w:numPr>
        <w:rPr>
          <w:lang w:val="en-IL"/>
        </w:rPr>
      </w:pPr>
      <w:r w:rsidRPr="00D72B0F">
        <w:rPr>
          <w:b/>
          <w:bCs/>
          <w:lang w:val="en-IL"/>
        </w:rPr>
        <w:t>The 256k Context Window:</w:t>
      </w:r>
      <w:r w:rsidRPr="00D72B0F">
        <w:rPr>
          <w:lang w:val="en-IL"/>
        </w:rPr>
        <w:t xml:space="preserve"> Jamba 1.5 supports a massive context window of 256,000 tokens.</w:t>
      </w:r>
      <w:r w:rsidRPr="00D72B0F">
        <w:rPr>
          <w:vertAlign w:val="superscript"/>
          <w:lang w:val="en-IL"/>
        </w:rPr>
        <w:t>11</w:t>
      </w:r>
      <w:r w:rsidRPr="00D72B0F">
        <w:rPr>
          <w:lang w:val="en-IL"/>
        </w:rPr>
        <w:t xml:space="preserve"> Unlike many "long-context" models that suffer from degradation in retrieval accuracy over long spans (the "lost in the middle" phenomenon), Jamba’s hybrid architecture maintains high fidelity across the entire window.</w:t>
      </w:r>
    </w:p>
    <w:p w14:paraId="6B4D6D12" w14:textId="77777777" w:rsidR="00D72B0F" w:rsidRPr="00D72B0F" w:rsidRDefault="00D72B0F" w:rsidP="00D72B0F">
      <w:pPr>
        <w:numPr>
          <w:ilvl w:val="0"/>
          <w:numId w:val="1"/>
        </w:numPr>
        <w:rPr>
          <w:lang w:val="en-IL"/>
        </w:rPr>
      </w:pPr>
      <w:r w:rsidRPr="00D72B0F">
        <w:rPr>
          <w:b/>
          <w:bCs/>
          <w:lang w:val="en-IL"/>
        </w:rPr>
        <w:t>Memory Efficiency:</w:t>
      </w:r>
      <w:r w:rsidRPr="00D72B0F">
        <w:rPr>
          <w:lang w:val="en-IL"/>
        </w:rPr>
        <w:t xml:space="preserve"> The model is designed to fit on a single 80GB GPU (like the NVIDIA A100 or H100) even at large parameter counts, a feat that pure Transformers struggle to achieve.</w:t>
      </w:r>
      <w:r w:rsidRPr="00D72B0F">
        <w:rPr>
          <w:vertAlign w:val="superscript"/>
          <w:lang w:val="en-IL"/>
        </w:rPr>
        <w:t>12</w:t>
      </w:r>
    </w:p>
    <w:p w14:paraId="145E3DA8" w14:textId="77777777" w:rsidR="00D72B0F" w:rsidRPr="00D72B0F" w:rsidRDefault="00D72B0F" w:rsidP="00D72B0F">
      <w:pPr>
        <w:rPr>
          <w:lang w:val="en-IL"/>
        </w:rPr>
      </w:pPr>
      <w:r w:rsidRPr="00D72B0F">
        <w:rPr>
          <w:lang w:val="en-IL"/>
        </w:rPr>
        <w:t xml:space="preserve">For NVIDIA, owning Jamba is a strategic hedge. As they roll out their next-generation </w:t>
      </w:r>
      <w:r w:rsidRPr="00D72B0F">
        <w:rPr>
          <w:b/>
          <w:bCs/>
          <w:lang w:val="en-IL"/>
        </w:rPr>
        <w:t>Blackwell</w:t>
      </w:r>
      <w:r w:rsidRPr="00D72B0F">
        <w:rPr>
          <w:lang w:val="en-IL"/>
        </w:rPr>
        <w:t xml:space="preserve"> and </w:t>
      </w:r>
      <w:r w:rsidRPr="00D72B0F">
        <w:rPr>
          <w:b/>
          <w:bCs/>
          <w:lang w:val="en-IL"/>
        </w:rPr>
        <w:t>Rubin</w:t>
      </w:r>
      <w:r w:rsidRPr="00D72B0F">
        <w:rPr>
          <w:lang w:val="en-IL"/>
        </w:rPr>
        <w:t xml:space="preserve"> GPUs, having a model architecture that is uniquely optimized to run efficiently on this hardware allows them to offer a superior "total cost of ownership" (TCO) proposition to enterprise clients. It transforms NVIDIA from a chip vendor into a provider of a highly optimized "inference stack."</w:t>
      </w:r>
    </w:p>
    <w:p w14:paraId="7E702214" w14:textId="77777777" w:rsidR="00D72B0F" w:rsidRPr="00D72B0F" w:rsidRDefault="00D72B0F" w:rsidP="00D72B0F">
      <w:pPr>
        <w:rPr>
          <w:b/>
          <w:bCs/>
          <w:lang w:val="en-IL"/>
        </w:rPr>
      </w:pPr>
      <w:r w:rsidRPr="00D72B0F">
        <w:rPr>
          <w:b/>
          <w:bCs/>
          <w:lang w:val="en-IL"/>
        </w:rPr>
        <w:t>2.2 Maestro: The Reasoning Engine and Task Decomposition</w:t>
      </w:r>
    </w:p>
    <w:p w14:paraId="2ED8677B" w14:textId="77777777" w:rsidR="00D72B0F" w:rsidRPr="00D72B0F" w:rsidRDefault="00D72B0F" w:rsidP="00D72B0F">
      <w:pPr>
        <w:rPr>
          <w:lang w:val="en-IL"/>
        </w:rPr>
      </w:pPr>
      <w:r w:rsidRPr="00D72B0F">
        <w:rPr>
          <w:lang w:val="en-IL"/>
        </w:rPr>
        <w:t xml:space="preserve">If Jamba is the "engine," </w:t>
      </w:r>
      <w:r w:rsidRPr="00D72B0F">
        <w:rPr>
          <w:b/>
          <w:bCs/>
          <w:lang w:val="en-IL"/>
        </w:rPr>
        <w:t>Maestro</w:t>
      </w:r>
      <w:r w:rsidRPr="00D72B0F">
        <w:rPr>
          <w:lang w:val="en-IL"/>
        </w:rPr>
        <w:t xml:space="preserve"> is the "steering wheel." Maestro is not a language model; it is a </w:t>
      </w:r>
      <w:r w:rsidRPr="00D72B0F">
        <w:rPr>
          <w:b/>
          <w:bCs/>
          <w:lang w:val="en-IL"/>
        </w:rPr>
        <w:t>Reasoning and Orchestration Engine</w:t>
      </w:r>
      <w:r w:rsidRPr="00D72B0F">
        <w:rPr>
          <w:lang w:val="en-IL"/>
        </w:rPr>
        <w:t xml:space="preserve"> designed to solve the primary blocker to enterprise AI adoption: </w:t>
      </w:r>
      <w:r w:rsidRPr="00D72B0F">
        <w:rPr>
          <w:b/>
          <w:bCs/>
          <w:lang w:val="en-IL"/>
        </w:rPr>
        <w:t>hallucination</w:t>
      </w:r>
      <w:r w:rsidRPr="00D72B0F">
        <w:rPr>
          <w:lang w:val="en-IL"/>
        </w:rPr>
        <w:t>.</w:t>
      </w:r>
      <w:r w:rsidRPr="00D72B0F">
        <w:rPr>
          <w:vertAlign w:val="superscript"/>
          <w:lang w:val="en-IL"/>
        </w:rPr>
        <w:t>16</w:t>
      </w:r>
    </w:p>
    <w:p w14:paraId="3F06AA3B" w14:textId="77777777" w:rsidR="00D72B0F" w:rsidRPr="00D72B0F" w:rsidRDefault="00D72B0F" w:rsidP="00D72B0F">
      <w:pPr>
        <w:rPr>
          <w:lang w:val="en-IL"/>
        </w:rPr>
      </w:pPr>
      <w:r w:rsidRPr="00D72B0F">
        <w:rPr>
          <w:lang w:val="en-IL"/>
        </w:rPr>
        <w:t xml:space="preserve">In standard LLM interactions (like ChatGPT), the user prompts the model, and the model predicts the next word based on probability. This is inherently non-deterministic and prone to error. Maestro replaces this "Prompt-and-Pray" methodology with a rigorous </w:t>
      </w:r>
      <w:r w:rsidRPr="00D72B0F">
        <w:rPr>
          <w:b/>
          <w:bCs/>
          <w:lang w:val="en-IL"/>
        </w:rPr>
        <w:t>Task Decomposition</w:t>
      </w:r>
      <w:r w:rsidRPr="00D72B0F">
        <w:rPr>
          <w:lang w:val="en-IL"/>
        </w:rPr>
        <w:t xml:space="preserve"> architecture.</w:t>
      </w:r>
    </w:p>
    <w:p w14:paraId="7DBD7D62" w14:textId="77777777" w:rsidR="00D72B0F" w:rsidRPr="00D72B0F" w:rsidRDefault="00D72B0F" w:rsidP="00D72B0F">
      <w:pPr>
        <w:rPr>
          <w:lang w:val="en-IL"/>
        </w:rPr>
      </w:pPr>
      <w:r w:rsidRPr="00D72B0F">
        <w:rPr>
          <w:lang w:val="en-IL"/>
        </w:rPr>
        <w:t>The Mechanism of Decomposition:</w:t>
      </w:r>
    </w:p>
    <w:p w14:paraId="698024A4" w14:textId="77777777" w:rsidR="00D72B0F" w:rsidRPr="00D72B0F" w:rsidRDefault="00D72B0F" w:rsidP="00D72B0F">
      <w:pPr>
        <w:rPr>
          <w:lang w:val="en-IL"/>
        </w:rPr>
      </w:pPr>
      <w:r w:rsidRPr="00D72B0F">
        <w:rPr>
          <w:lang w:val="en-IL"/>
        </w:rPr>
        <w:t>When a user submits a complex request—for example, "Analyze the financial stability of Supplier X based on their last three 10-K filings"—Maestro does not simply ask an LLM to write a report. Instead, it breaks the request down into a dependency graph of discrete, verifiable sub-tasks 13:</w:t>
      </w:r>
    </w:p>
    <w:p w14:paraId="740A9425" w14:textId="77777777" w:rsidR="00D72B0F" w:rsidRPr="00D72B0F" w:rsidRDefault="00D72B0F" w:rsidP="00D72B0F">
      <w:pPr>
        <w:numPr>
          <w:ilvl w:val="0"/>
          <w:numId w:val="2"/>
        </w:numPr>
        <w:rPr>
          <w:lang w:val="en-IL"/>
        </w:rPr>
      </w:pPr>
      <w:r w:rsidRPr="00D72B0F">
        <w:rPr>
          <w:b/>
          <w:bCs/>
          <w:lang w:val="en-IL"/>
        </w:rPr>
        <w:t>Retrieve:</w:t>
      </w:r>
      <w:r w:rsidRPr="00D72B0F">
        <w:rPr>
          <w:lang w:val="en-IL"/>
        </w:rPr>
        <w:t xml:space="preserve"> Fetch specific documents (10-K filings) for 2023, 2024, and 2025.</w:t>
      </w:r>
    </w:p>
    <w:p w14:paraId="54E25736" w14:textId="77777777" w:rsidR="00D72B0F" w:rsidRPr="00D72B0F" w:rsidRDefault="00D72B0F" w:rsidP="00D72B0F">
      <w:pPr>
        <w:numPr>
          <w:ilvl w:val="0"/>
          <w:numId w:val="2"/>
        </w:numPr>
        <w:rPr>
          <w:lang w:val="en-IL"/>
        </w:rPr>
      </w:pPr>
      <w:r w:rsidRPr="00D72B0F">
        <w:rPr>
          <w:b/>
          <w:bCs/>
          <w:lang w:val="en-IL"/>
        </w:rPr>
        <w:t>Extract:</w:t>
      </w:r>
      <w:r w:rsidRPr="00D72B0F">
        <w:rPr>
          <w:lang w:val="en-IL"/>
        </w:rPr>
        <w:t xml:space="preserve"> Identify specific tables (Balance Sheet, Cash Flow) within those documents.</w:t>
      </w:r>
    </w:p>
    <w:p w14:paraId="0A38918E" w14:textId="77777777" w:rsidR="00D72B0F" w:rsidRPr="00D72B0F" w:rsidRDefault="00D72B0F" w:rsidP="00D72B0F">
      <w:pPr>
        <w:numPr>
          <w:ilvl w:val="0"/>
          <w:numId w:val="2"/>
        </w:numPr>
        <w:rPr>
          <w:lang w:val="en-IL"/>
        </w:rPr>
      </w:pPr>
      <w:r w:rsidRPr="00D72B0F">
        <w:rPr>
          <w:b/>
          <w:bCs/>
          <w:lang w:val="en-IL"/>
        </w:rPr>
        <w:t>Compute:</w:t>
      </w:r>
      <w:r w:rsidRPr="00D72B0F">
        <w:rPr>
          <w:lang w:val="en-IL"/>
        </w:rPr>
        <w:t xml:space="preserve"> Calculate specific ratios (Debt-to-Equity, Current Ratio) using the extracted data.</w:t>
      </w:r>
    </w:p>
    <w:p w14:paraId="3734AD62" w14:textId="77777777" w:rsidR="00D72B0F" w:rsidRPr="00D72B0F" w:rsidRDefault="00D72B0F" w:rsidP="00D72B0F">
      <w:pPr>
        <w:numPr>
          <w:ilvl w:val="0"/>
          <w:numId w:val="2"/>
        </w:numPr>
        <w:rPr>
          <w:lang w:val="en-IL"/>
        </w:rPr>
      </w:pPr>
      <w:r w:rsidRPr="00D72B0F">
        <w:rPr>
          <w:b/>
          <w:bCs/>
          <w:lang w:val="en-IL"/>
        </w:rPr>
        <w:lastRenderedPageBreak/>
        <w:t>Synthesize:</w:t>
      </w:r>
      <w:r w:rsidRPr="00D72B0F">
        <w:rPr>
          <w:lang w:val="en-IL"/>
        </w:rPr>
        <w:t xml:space="preserve"> Generate a textual summary based </w:t>
      </w:r>
      <w:r w:rsidRPr="00D72B0F">
        <w:rPr>
          <w:i/>
          <w:iCs/>
          <w:lang w:val="en-IL"/>
        </w:rPr>
        <w:t>only</w:t>
      </w:r>
      <w:r w:rsidRPr="00D72B0F">
        <w:rPr>
          <w:lang w:val="en-IL"/>
        </w:rPr>
        <w:t xml:space="preserve"> on the computed data.</w:t>
      </w:r>
    </w:p>
    <w:p w14:paraId="7AEC564D" w14:textId="77777777" w:rsidR="00D72B0F" w:rsidRPr="00D72B0F" w:rsidRDefault="00D72B0F" w:rsidP="00D72B0F">
      <w:pPr>
        <w:rPr>
          <w:lang w:val="en-IL"/>
        </w:rPr>
      </w:pPr>
      <w:r w:rsidRPr="00D72B0F">
        <w:rPr>
          <w:lang w:val="en-IL"/>
        </w:rPr>
        <w:t>The "Python Subset" Governance Layer:</w:t>
      </w:r>
    </w:p>
    <w:p w14:paraId="57B7AFAC" w14:textId="77777777" w:rsidR="00D72B0F" w:rsidRPr="00D72B0F" w:rsidRDefault="00D72B0F" w:rsidP="00D72B0F">
      <w:pPr>
        <w:rPr>
          <w:lang w:val="en-IL"/>
        </w:rPr>
      </w:pPr>
      <w:r w:rsidRPr="00D72B0F">
        <w:rPr>
          <w:lang w:val="en-IL"/>
        </w:rPr>
        <w:t>A critical, often overlooked component of Maestro is its use of a governance language, effectively a subset of Python, to enforce logic.16 In the "Compute" step mentioned above, Maestro does not ask the LLM to do math (which LLMs are notoriously bad at). Instead, it generates and executes a Python script to perform the calculation.</w:t>
      </w:r>
    </w:p>
    <w:p w14:paraId="3CDB424F" w14:textId="77777777" w:rsidR="00D72B0F" w:rsidRPr="00D72B0F" w:rsidRDefault="00D72B0F" w:rsidP="00D72B0F">
      <w:pPr>
        <w:rPr>
          <w:lang w:val="en-IL"/>
        </w:rPr>
      </w:pPr>
      <w:r w:rsidRPr="00D72B0F">
        <w:rPr>
          <w:lang w:val="en-IL"/>
        </w:rPr>
        <w:t xml:space="preserve">This "Neurosymbolic" handoff—where the neural network handles the language understanding and a symbolic system (Python code) handles the logic and math—creates a </w:t>
      </w:r>
      <w:r w:rsidRPr="00D72B0F">
        <w:rPr>
          <w:b/>
          <w:bCs/>
          <w:lang w:val="en-IL"/>
        </w:rPr>
        <w:t>"Zero-Error"</w:t>
      </w:r>
      <w:r w:rsidRPr="00D72B0F">
        <w:rPr>
          <w:lang w:val="en-IL"/>
        </w:rPr>
        <w:t xml:space="preserve"> environment for quantitative tasks. The "Python Subset" acts as a hard guardrail. The system cannot "hallucinate" a mathematical result because the result is derived deterministically by code. This architecture allows enterprises to define strict policies (e.g., "All financial ratios must be calculated using GAAP formulas defined in finance_lib.py") that the AI is technically incapable of violating.</w:t>
      </w:r>
      <w:r w:rsidRPr="00D72B0F">
        <w:rPr>
          <w:vertAlign w:val="superscript"/>
          <w:lang w:val="en-IL"/>
        </w:rPr>
        <w:t>13</w:t>
      </w:r>
    </w:p>
    <w:p w14:paraId="428BAEF6" w14:textId="77777777" w:rsidR="00D72B0F" w:rsidRPr="00D72B0F" w:rsidRDefault="00D72B0F" w:rsidP="00D72B0F">
      <w:pPr>
        <w:rPr>
          <w:b/>
          <w:bCs/>
          <w:lang w:val="en-IL"/>
        </w:rPr>
      </w:pPr>
      <w:r w:rsidRPr="00D72B0F">
        <w:rPr>
          <w:b/>
          <w:bCs/>
          <w:lang w:val="en-IL"/>
        </w:rPr>
        <w:t>2.3 Comparative Analysis: Maestro vs. Autonomous Agents</w:t>
      </w:r>
    </w:p>
    <w:p w14:paraId="03C3DA2E" w14:textId="77777777" w:rsidR="00D72B0F" w:rsidRPr="00D72B0F" w:rsidRDefault="00D72B0F" w:rsidP="00D72B0F">
      <w:pPr>
        <w:rPr>
          <w:lang w:val="en-IL"/>
        </w:rPr>
      </w:pPr>
      <w:r w:rsidRPr="00D72B0F">
        <w:rPr>
          <w:lang w:val="en-IL"/>
        </w:rPr>
        <w:t xml:space="preserve">The AI agent market in 2026 is crowded, with competitors like </w:t>
      </w:r>
      <w:r w:rsidRPr="00D72B0F">
        <w:rPr>
          <w:b/>
          <w:bCs/>
          <w:lang w:val="en-IL"/>
        </w:rPr>
        <w:t>Gong</w:t>
      </w:r>
      <w:r w:rsidRPr="00D72B0F">
        <w:rPr>
          <w:lang w:val="en-IL"/>
        </w:rPr>
        <w:t xml:space="preserve">, </w:t>
      </w:r>
      <w:r w:rsidRPr="00D72B0F">
        <w:rPr>
          <w:b/>
          <w:bCs/>
          <w:lang w:val="en-IL"/>
        </w:rPr>
        <w:t>Wonderful</w:t>
      </w:r>
      <w:r w:rsidRPr="00D72B0F">
        <w:rPr>
          <w:lang w:val="en-IL"/>
        </w:rPr>
        <w:t xml:space="preserve">, and </w:t>
      </w:r>
      <w:r w:rsidRPr="00D72B0F">
        <w:rPr>
          <w:b/>
          <w:bCs/>
          <w:lang w:val="en-IL"/>
        </w:rPr>
        <w:t>AutoGPT</w:t>
      </w:r>
      <w:r w:rsidRPr="00D72B0F">
        <w:rPr>
          <w:lang w:val="en-IL"/>
        </w:rPr>
        <w:t xml:space="preserve"> offering "autonomous" solutions. However, Maestro’s architecture fundamentally differs from these "black box" agents.</w:t>
      </w:r>
    </w:p>
    <w:p w14:paraId="0B95BCC7" w14:textId="77777777" w:rsidR="00D72B0F" w:rsidRPr="00D72B0F" w:rsidRDefault="00D72B0F" w:rsidP="00D72B0F">
      <w:pPr>
        <w:rPr>
          <w:lang w:val="en-IL"/>
        </w:rPr>
      </w:pPr>
      <w:r w:rsidRPr="00D72B0F">
        <w:rPr>
          <w:b/>
          <w:bCs/>
          <w:lang w:val="en-IL"/>
        </w:rPr>
        <w:t>Table 2: Architectural Comparison of Agentic Platforms</w:t>
      </w:r>
    </w:p>
    <w:tbl>
      <w:tblPr>
        <w:tblW w:w="0" w:type="auto"/>
        <w:tblCellSpacing w:w="15" w:type="dxa"/>
        <w:tblCellMar>
          <w:left w:w="0" w:type="dxa"/>
          <w:right w:w="0" w:type="dxa"/>
        </w:tblCellMar>
        <w:tblLook w:val="04A0" w:firstRow="1" w:lastRow="0" w:firstColumn="1" w:lastColumn="0" w:noHBand="0" w:noVBand="1"/>
      </w:tblPr>
      <w:tblGrid>
        <w:gridCol w:w="1915"/>
        <w:gridCol w:w="2266"/>
        <w:gridCol w:w="2730"/>
        <w:gridCol w:w="2099"/>
      </w:tblGrid>
      <w:tr w:rsidR="00D72B0F" w:rsidRPr="00D72B0F" w14:paraId="14A29B3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7DC43" w14:textId="77777777" w:rsidR="00D72B0F" w:rsidRPr="00D72B0F" w:rsidRDefault="00D72B0F" w:rsidP="00D72B0F">
            <w:pPr>
              <w:rPr>
                <w:lang w:val="en-IL"/>
              </w:rPr>
            </w:pPr>
            <w:r w:rsidRPr="00D72B0F">
              <w:rPr>
                <w:b/>
                <w:bCs/>
                <w:lang w:val="en-IL"/>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9B222" w14:textId="77777777" w:rsidR="00D72B0F" w:rsidRPr="00D72B0F" w:rsidRDefault="00D72B0F" w:rsidP="00D72B0F">
            <w:pPr>
              <w:rPr>
                <w:lang w:val="en-IL"/>
              </w:rPr>
            </w:pPr>
            <w:r w:rsidRPr="00D72B0F">
              <w:rPr>
                <w:b/>
                <w:bCs/>
                <w:lang w:val="en-IL"/>
              </w:rPr>
              <w:t>AI21 Maestro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39A3E" w14:textId="77777777" w:rsidR="00D72B0F" w:rsidRPr="00D72B0F" w:rsidRDefault="00D72B0F" w:rsidP="00D72B0F">
            <w:pPr>
              <w:rPr>
                <w:lang w:val="en-IL"/>
              </w:rPr>
            </w:pPr>
            <w:r w:rsidRPr="00D72B0F">
              <w:rPr>
                <w:b/>
                <w:bCs/>
                <w:lang w:val="en-IL"/>
              </w:rPr>
              <w:t>Gong / "Wonderful" Agents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118D7" w14:textId="77777777" w:rsidR="00D72B0F" w:rsidRPr="00D72B0F" w:rsidRDefault="00D72B0F" w:rsidP="00D72B0F">
            <w:pPr>
              <w:rPr>
                <w:lang w:val="en-IL"/>
              </w:rPr>
            </w:pPr>
            <w:r w:rsidRPr="00D72B0F">
              <w:rPr>
                <w:b/>
                <w:bCs/>
                <w:lang w:val="en-IL"/>
              </w:rPr>
              <w:t>Enterprise Implication</w:t>
            </w:r>
          </w:p>
        </w:tc>
      </w:tr>
      <w:tr w:rsidR="00D72B0F" w:rsidRPr="00D72B0F" w14:paraId="3F978C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86B49" w14:textId="77777777" w:rsidR="00D72B0F" w:rsidRPr="00D72B0F" w:rsidRDefault="00D72B0F" w:rsidP="00D72B0F">
            <w:pPr>
              <w:rPr>
                <w:lang w:val="en-IL"/>
              </w:rPr>
            </w:pPr>
            <w:r w:rsidRPr="00D72B0F">
              <w:rPr>
                <w:b/>
                <w:bCs/>
                <w:lang w:val="en-IL"/>
              </w:rPr>
              <w:t>Control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8AA1B" w14:textId="77777777" w:rsidR="00D72B0F" w:rsidRPr="00D72B0F" w:rsidRDefault="00D72B0F" w:rsidP="00D72B0F">
            <w:pPr>
              <w:rPr>
                <w:lang w:val="en-IL"/>
              </w:rPr>
            </w:pPr>
            <w:r w:rsidRPr="00D72B0F">
              <w:rPr>
                <w:b/>
                <w:bCs/>
                <w:lang w:val="en-IL"/>
              </w:rPr>
              <w:t>Hierarchical Planning:</w:t>
            </w:r>
            <w:r w:rsidRPr="00D72B0F">
              <w:rPr>
                <w:lang w:val="en-IL"/>
              </w:rPr>
              <w:t xml:space="preserve"> Explicit decomposition into a visible dependency graph. </w:t>
            </w:r>
            <w:r w:rsidRPr="00D72B0F">
              <w:rPr>
                <w:vertAlign w:val="superscript"/>
                <w:lang w:val="en-IL"/>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2BECD" w14:textId="77777777" w:rsidR="00D72B0F" w:rsidRPr="00D72B0F" w:rsidRDefault="00D72B0F" w:rsidP="00D72B0F">
            <w:pPr>
              <w:rPr>
                <w:lang w:val="en-IL"/>
              </w:rPr>
            </w:pPr>
            <w:r w:rsidRPr="00D72B0F">
              <w:rPr>
                <w:b/>
                <w:bCs/>
                <w:lang w:val="en-IL"/>
              </w:rPr>
              <w:t>End-to-End Autonomy:</w:t>
            </w:r>
            <w:r w:rsidRPr="00D72B0F">
              <w:rPr>
                <w:lang w:val="en-IL"/>
              </w:rPr>
              <w:t xml:space="preserve"> The agent "figures it out" internally. </w:t>
            </w:r>
            <w:r w:rsidRPr="00D72B0F">
              <w:rPr>
                <w:vertAlign w:val="superscript"/>
                <w:lang w:val="en-IL"/>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E9504" w14:textId="77777777" w:rsidR="00D72B0F" w:rsidRPr="00D72B0F" w:rsidRDefault="00D72B0F" w:rsidP="00D72B0F">
            <w:pPr>
              <w:rPr>
                <w:lang w:val="en-IL"/>
              </w:rPr>
            </w:pPr>
            <w:r w:rsidRPr="00D72B0F">
              <w:rPr>
                <w:lang w:val="en-IL"/>
              </w:rPr>
              <w:t>Maestro offers auditability; "Black Box" agents do not. Critical for compliance.</w:t>
            </w:r>
          </w:p>
        </w:tc>
      </w:tr>
      <w:tr w:rsidR="00D72B0F" w:rsidRPr="00D72B0F" w14:paraId="319FE1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30080" w14:textId="77777777" w:rsidR="00D72B0F" w:rsidRPr="00D72B0F" w:rsidRDefault="00D72B0F" w:rsidP="00D72B0F">
            <w:pPr>
              <w:rPr>
                <w:lang w:val="en-IL"/>
              </w:rPr>
            </w:pPr>
            <w:r w:rsidRPr="00D72B0F">
              <w:rPr>
                <w:b/>
                <w:bCs/>
                <w:lang w:val="en-IL"/>
              </w:rPr>
              <w:t>Logic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6EC3F" w14:textId="77777777" w:rsidR="00D72B0F" w:rsidRPr="00D72B0F" w:rsidRDefault="00D72B0F" w:rsidP="00D72B0F">
            <w:pPr>
              <w:rPr>
                <w:lang w:val="en-IL"/>
              </w:rPr>
            </w:pPr>
            <w:r w:rsidRPr="00D72B0F">
              <w:rPr>
                <w:b/>
                <w:bCs/>
                <w:lang w:val="en-IL"/>
              </w:rPr>
              <w:t>Neurosymbolic:</w:t>
            </w:r>
            <w:r w:rsidRPr="00D72B0F">
              <w:rPr>
                <w:lang w:val="en-IL"/>
              </w:rPr>
              <w:t xml:space="preserve"> Offloads logic/math to Python code execution. </w:t>
            </w:r>
            <w:r w:rsidRPr="00D72B0F">
              <w:rPr>
                <w:vertAlign w:val="superscript"/>
                <w:lang w:val="en-IL"/>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1D3C6" w14:textId="77777777" w:rsidR="00D72B0F" w:rsidRPr="00D72B0F" w:rsidRDefault="00D72B0F" w:rsidP="00D72B0F">
            <w:pPr>
              <w:rPr>
                <w:lang w:val="en-IL"/>
              </w:rPr>
            </w:pPr>
            <w:r w:rsidRPr="00D72B0F">
              <w:rPr>
                <w:b/>
                <w:bCs/>
                <w:lang w:val="en-IL"/>
              </w:rPr>
              <w:t>Probabilistic:</w:t>
            </w:r>
            <w:r w:rsidRPr="00D72B0F">
              <w:rPr>
                <w:lang w:val="en-IL"/>
              </w:rPr>
              <w:t xml:space="preserve"> Relies on the LLM's internal weights for reasoning.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63730" w14:textId="77777777" w:rsidR="00D72B0F" w:rsidRPr="00D72B0F" w:rsidRDefault="00D72B0F" w:rsidP="00D72B0F">
            <w:pPr>
              <w:rPr>
                <w:lang w:val="en-IL"/>
              </w:rPr>
            </w:pPr>
            <w:r w:rsidRPr="00D72B0F">
              <w:rPr>
                <w:lang w:val="en-IL"/>
              </w:rPr>
              <w:t>Maestro eliminates math/logic hallucinations; competitors mitigate but don't eliminate.</w:t>
            </w:r>
          </w:p>
        </w:tc>
      </w:tr>
      <w:tr w:rsidR="00D72B0F" w:rsidRPr="00D72B0F" w14:paraId="690ACD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1A35A" w14:textId="77777777" w:rsidR="00D72B0F" w:rsidRPr="00D72B0F" w:rsidRDefault="00D72B0F" w:rsidP="00D72B0F">
            <w:pPr>
              <w:rPr>
                <w:lang w:val="en-IL"/>
              </w:rPr>
            </w:pPr>
            <w:r w:rsidRPr="00D72B0F">
              <w:rPr>
                <w:b/>
                <w:bCs/>
                <w:lang w:val="en-IL"/>
              </w:rPr>
              <w:lastRenderedPageBreak/>
              <w:t>Transparency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48FA2" w14:textId="77777777" w:rsidR="00D72B0F" w:rsidRPr="00D72B0F" w:rsidRDefault="00D72B0F" w:rsidP="00D72B0F">
            <w:pPr>
              <w:rPr>
                <w:lang w:val="en-IL"/>
              </w:rPr>
            </w:pPr>
            <w:r w:rsidRPr="00D72B0F">
              <w:rPr>
                <w:b/>
                <w:bCs/>
                <w:lang w:val="en-IL"/>
              </w:rPr>
              <w:t>Full Traceability:</w:t>
            </w:r>
            <w:r w:rsidRPr="00D72B0F">
              <w:rPr>
                <w:lang w:val="en-IL"/>
              </w:rPr>
              <w:t xml:space="preserve"> Every sub-task, tool call, and code snippet is logged. </w:t>
            </w:r>
            <w:r w:rsidRPr="00D72B0F">
              <w:rPr>
                <w:vertAlign w:val="superscript"/>
                <w:lang w:val="en-IL"/>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70ED1" w14:textId="77777777" w:rsidR="00D72B0F" w:rsidRPr="00D72B0F" w:rsidRDefault="00D72B0F" w:rsidP="00D72B0F">
            <w:pPr>
              <w:rPr>
                <w:lang w:val="en-IL"/>
              </w:rPr>
            </w:pPr>
            <w:r w:rsidRPr="00D72B0F">
              <w:rPr>
                <w:b/>
                <w:bCs/>
                <w:lang w:val="en-IL"/>
              </w:rPr>
              <w:t>Outcome-Focused:</w:t>
            </w:r>
            <w:r w:rsidRPr="00D72B0F">
              <w:rPr>
                <w:lang w:val="en-IL"/>
              </w:rPr>
              <w:t xml:space="preserve"> Users see the result, not necessarily the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06761" w14:textId="77777777" w:rsidR="00D72B0F" w:rsidRPr="00D72B0F" w:rsidRDefault="00D72B0F" w:rsidP="00D72B0F">
            <w:pPr>
              <w:rPr>
                <w:lang w:val="en-IL"/>
              </w:rPr>
            </w:pPr>
            <w:r w:rsidRPr="00D72B0F">
              <w:rPr>
                <w:lang w:val="en-IL"/>
              </w:rPr>
              <w:t xml:space="preserve">Maestro allows forensic analysis of </w:t>
            </w:r>
            <w:r w:rsidRPr="00D72B0F">
              <w:rPr>
                <w:i/>
                <w:iCs/>
                <w:lang w:val="en-IL"/>
              </w:rPr>
              <w:t>why</w:t>
            </w:r>
            <w:r w:rsidRPr="00D72B0F">
              <w:rPr>
                <w:lang w:val="en-IL"/>
              </w:rPr>
              <w:t xml:space="preserve"> a decision was made.</w:t>
            </w:r>
          </w:p>
        </w:tc>
      </w:tr>
      <w:tr w:rsidR="00D72B0F" w:rsidRPr="00D72B0F" w14:paraId="3BB3C4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868BF" w14:textId="77777777" w:rsidR="00D72B0F" w:rsidRPr="00D72B0F" w:rsidRDefault="00D72B0F" w:rsidP="00D72B0F">
            <w:pPr>
              <w:rPr>
                <w:lang w:val="en-IL"/>
              </w:rPr>
            </w:pPr>
            <w:r w:rsidRPr="00D72B0F">
              <w:rPr>
                <w:b/>
                <w:bCs/>
                <w:lang w:val="en-IL"/>
              </w:rPr>
              <w:t>Model Dependency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7541B" w14:textId="77777777" w:rsidR="00D72B0F" w:rsidRPr="00D72B0F" w:rsidRDefault="00D72B0F" w:rsidP="00D72B0F">
            <w:pPr>
              <w:rPr>
                <w:lang w:val="en-IL"/>
              </w:rPr>
            </w:pPr>
            <w:r w:rsidRPr="00D72B0F">
              <w:rPr>
                <w:b/>
                <w:bCs/>
                <w:lang w:val="en-IL"/>
              </w:rPr>
              <w:t>Agnostic:</w:t>
            </w:r>
            <w:r w:rsidRPr="00D72B0F">
              <w:rPr>
                <w:lang w:val="en-IL"/>
              </w:rPr>
              <w:t xml:space="preserve"> Orchestrates Jamba, GPT-4, Claude, or Llama. </w:t>
            </w:r>
            <w:r w:rsidRPr="00D72B0F">
              <w:rPr>
                <w:vertAlign w:val="superscript"/>
                <w:lang w:val="en-IL"/>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27F26" w14:textId="77777777" w:rsidR="00D72B0F" w:rsidRPr="00D72B0F" w:rsidRDefault="00D72B0F" w:rsidP="00D72B0F">
            <w:pPr>
              <w:rPr>
                <w:lang w:val="en-IL"/>
              </w:rPr>
            </w:pPr>
            <w:r w:rsidRPr="00D72B0F">
              <w:rPr>
                <w:b/>
                <w:bCs/>
                <w:lang w:val="en-IL"/>
              </w:rPr>
              <w:t>Proprietary/Vertical:</w:t>
            </w:r>
            <w:r w:rsidRPr="00D72B0F">
              <w:rPr>
                <w:lang w:val="en-IL"/>
              </w:rPr>
              <w:t xml:space="preserve"> Often locked to a specific underlying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4D1DD" w14:textId="77777777" w:rsidR="00D72B0F" w:rsidRPr="00D72B0F" w:rsidRDefault="00D72B0F" w:rsidP="00D72B0F">
            <w:pPr>
              <w:rPr>
                <w:lang w:val="en-IL"/>
              </w:rPr>
            </w:pPr>
            <w:r w:rsidRPr="00D72B0F">
              <w:rPr>
                <w:lang w:val="en-IL"/>
              </w:rPr>
              <w:t>Maestro prevents vendor lock-in and allows cost-optimization.</w:t>
            </w:r>
          </w:p>
        </w:tc>
      </w:tr>
    </w:tbl>
    <w:p w14:paraId="7A95C5E7" w14:textId="77777777" w:rsidR="00D72B0F" w:rsidRPr="00D72B0F" w:rsidRDefault="00D72B0F" w:rsidP="00D72B0F">
      <w:pPr>
        <w:rPr>
          <w:lang w:val="en-IL"/>
        </w:rPr>
      </w:pPr>
      <w:r w:rsidRPr="00D72B0F">
        <w:rPr>
          <w:lang w:val="en-IL"/>
        </w:rPr>
        <w:t xml:space="preserve">While companies like </w:t>
      </w:r>
      <w:r w:rsidRPr="00D72B0F">
        <w:rPr>
          <w:b/>
          <w:bCs/>
          <w:lang w:val="en-IL"/>
        </w:rPr>
        <w:t>Wonderful</w:t>
      </w:r>
      <w:r w:rsidRPr="00D72B0F">
        <w:rPr>
          <w:lang w:val="en-IL"/>
        </w:rPr>
        <w:t xml:space="preserve"> focus on "cultural fluency" and soft skills for customer support (see Chapter 6), AI21’s Maestro focuses on </w:t>
      </w:r>
      <w:r w:rsidRPr="00D72B0F">
        <w:rPr>
          <w:b/>
          <w:bCs/>
          <w:lang w:val="en-IL"/>
        </w:rPr>
        <w:t>traceable reasoning</w:t>
      </w:r>
      <w:r w:rsidRPr="00D72B0F">
        <w:rPr>
          <w:lang w:val="en-IL"/>
        </w:rPr>
        <w:t xml:space="preserve"> for back-office operations. This distinction defines their respective markets: Wonderful wins the call center; Maestro wins the audit room.</w:t>
      </w:r>
    </w:p>
    <w:p w14:paraId="5ED63603" w14:textId="77777777" w:rsidR="00D72B0F" w:rsidRPr="00D72B0F" w:rsidRDefault="00D72B0F" w:rsidP="00D72B0F">
      <w:pPr>
        <w:rPr>
          <w:lang w:val="en-IL"/>
        </w:rPr>
      </w:pPr>
      <w:r w:rsidRPr="00D72B0F">
        <w:rPr>
          <w:lang w:val="en-IL"/>
        </w:rPr>
        <w:pict w14:anchorId="216E2879">
          <v:rect id="_x0000_i1069" style="width:0;height:1.5pt" o:hralign="center" o:hrstd="t" o:hrnoshade="t" o:hr="t" fillcolor="gray" stroked="f"/>
        </w:pict>
      </w:r>
    </w:p>
    <w:p w14:paraId="5AE2FE1C" w14:textId="77777777" w:rsidR="00D72B0F" w:rsidRPr="00D72B0F" w:rsidRDefault="00D72B0F" w:rsidP="00D72B0F">
      <w:pPr>
        <w:rPr>
          <w:b/>
          <w:bCs/>
          <w:lang w:val="en-IL"/>
        </w:rPr>
      </w:pPr>
      <w:r w:rsidRPr="00D72B0F">
        <w:rPr>
          <w:b/>
          <w:bCs/>
          <w:lang w:val="en-IL"/>
        </w:rPr>
        <w:t>3. The Enterprise "Wrapper" &amp; GTM Strategy</w:t>
      </w:r>
    </w:p>
    <w:p w14:paraId="513B5D06" w14:textId="77777777" w:rsidR="00D72B0F" w:rsidRPr="00D72B0F" w:rsidRDefault="00D72B0F" w:rsidP="00D72B0F">
      <w:pPr>
        <w:rPr>
          <w:lang w:val="en-IL"/>
        </w:rPr>
      </w:pPr>
      <w:r w:rsidRPr="00D72B0F">
        <w:rPr>
          <w:lang w:val="en-IL"/>
        </w:rPr>
        <w:t>Following the retreat from the consumer market, AI21 Labs reorganized its Go-to-Market (GTM) strategy around the concept of the "Zero-Error Enterprise." This strategy eschews the broad, horizontal approach of ChatGPT in favor of deep, vertical integration into industries with high regulatory burdens and low tolerance for failure.</w:t>
      </w:r>
    </w:p>
    <w:p w14:paraId="6D6C9BC0" w14:textId="77777777" w:rsidR="00D72B0F" w:rsidRPr="00D72B0F" w:rsidRDefault="00D72B0F" w:rsidP="00D72B0F">
      <w:pPr>
        <w:rPr>
          <w:b/>
          <w:bCs/>
          <w:lang w:val="en-IL"/>
        </w:rPr>
      </w:pPr>
      <w:r w:rsidRPr="00D72B0F">
        <w:rPr>
          <w:b/>
          <w:bCs/>
          <w:lang w:val="en-IL"/>
        </w:rPr>
        <w:t>3.1 Sovereign AI and the "Air-Gapped" Reality</w:t>
      </w:r>
    </w:p>
    <w:p w14:paraId="7A9FF627" w14:textId="77777777" w:rsidR="00D72B0F" w:rsidRPr="00D72B0F" w:rsidRDefault="00D72B0F" w:rsidP="00D72B0F">
      <w:pPr>
        <w:rPr>
          <w:lang w:val="en-IL"/>
        </w:rPr>
      </w:pPr>
      <w:r w:rsidRPr="00D72B0F">
        <w:rPr>
          <w:lang w:val="en-IL"/>
        </w:rPr>
        <w:t xml:space="preserve">A major driver of AI21’s enterprise value, and a key component of the NVIDIA acquisition logic, is its capability in </w:t>
      </w:r>
      <w:r w:rsidRPr="00D72B0F">
        <w:rPr>
          <w:b/>
          <w:bCs/>
          <w:lang w:val="en-IL"/>
        </w:rPr>
        <w:t>Sovereign AI</w:t>
      </w:r>
      <w:r w:rsidRPr="00D72B0F">
        <w:rPr>
          <w:lang w:val="en-IL"/>
        </w:rPr>
        <w:t xml:space="preserve"> deployments. In 2026, data sovereignty has moved from a compliance checklist item to a national security imperative. Governments and defense contractors are increasingly wary of sending sensitive data to US-hosted public clouds like OpenAI’s Azure endpoints.</w:t>
      </w:r>
      <w:r w:rsidRPr="00D72B0F">
        <w:rPr>
          <w:vertAlign w:val="superscript"/>
          <w:lang w:val="en-IL"/>
        </w:rPr>
        <w:t>25</w:t>
      </w:r>
    </w:p>
    <w:p w14:paraId="65B33B77" w14:textId="77777777" w:rsidR="00D72B0F" w:rsidRPr="00D72B0F" w:rsidRDefault="00D72B0F" w:rsidP="00D72B0F">
      <w:pPr>
        <w:rPr>
          <w:lang w:val="en-IL"/>
        </w:rPr>
      </w:pPr>
      <w:r w:rsidRPr="00D72B0F">
        <w:rPr>
          <w:lang w:val="en-IL"/>
        </w:rPr>
        <w:t xml:space="preserve">AI21 capitalizes on this by offering </w:t>
      </w:r>
      <w:r w:rsidRPr="00D72B0F">
        <w:rPr>
          <w:b/>
          <w:bCs/>
          <w:lang w:val="en-IL"/>
        </w:rPr>
        <w:t>"Air-Gapped"</w:t>
      </w:r>
      <w:r w:rsidRPr="00D72B0F">
        <w:rPr>
          <w:lang w:val="en-IL"/>
        </w:rPr>
        <w:t xml:space="preserve"> deployments. Because Jamba is efficient enough to run on modest hardware footprints (e.g., a single server rack), it can be deployed entirely within a client’s secure perimeter—disconnected from the public internet.</w:t>
      </w:r>
      <w:r w:rsidRPr="00D72B0F">
        <w:rPr>
          <w:vertAlign w:val="superscript"/>
          <w:lang w:val="en-IL"/>
        </w:rPr>
        <w:t>27</w:t>
      </w:r>
    </w:p>
    <w:p w14:paraId="27FD2377" w14:textId="77777777" w:rsidR="00D72B0F" w:rsidRPr="00D72B0F" w:rsidRDefault="00D72B0F" w:rsidP="00D72B0F">
      <w:pPr>
        <w:rPr>
          <w:lang w:val="en-IL"/>
        </w:rPr>
      </w:pPr>
      <w:r w:rsidRPr="00D72B0F">
        <w:rPr>
          <w:lang w:val="en-IL"/>
        </w:rPr>
        <w:t>The Defense Connection:</w:t>
      </w:r>
    </w:p>
    <w:p w14:paraId="354660E7" w14:textId="77777777" w:rsidR="00D72B0F" w:rsidRPr="00D72B0F" w:rsidRDefault="00D72B0F" w:rsidP="00D72B0F">
      <w:pPr>
        <w:rPr>
          <w:lang w:val="en-IL"/>
        </w:rPr>
      </w:pPr>
      <w:r w:rsidRPr="00D72B0F">
        <w:rPr>
          <w:lang w:val="en-IL"/>
        </w:rPr>
        <w:lastRenderedPageBreak/>
        <w:t>The founders’ background in Unit 8200 (Israel’s elite intelligence corps) is not merely biographical trivia; it is a commercial channel. There is substantial evidence linking AI21 to defense-sector contracts. The Israeli Ministry of Defense (IMOD), through initiatives like Project Nimbus (the government cloud tender), has aggressively sought AI capabilities that can operate within classified environments.28</w:t>
      </w:r>
    </w:p>
    <w:p w14:paraId="68003B22" w14:textId="77777777" w:rsidR="00D72B0F" w:rsidRPr="00D72B0F" w:rsidRDefault="00D72B0F" w:rsidP="00D72B0F">
      <w:pPr>
        <w:numPr>
          <w:ilvl w:val="0"/>
          <w:numId w:val="3"/>
        </w:numPr>
        <w:rPr>
          <w:lang w:val="en-IL"/>
        </w:rPr>
      </w:pPr>
      <w:r w:rsidRPr="00D72B0F">
        <w:rPr>
          <w:b/>
          <w:bCs/>
          <w:lang w:val="en-IL"/>
        </w:rPr>
        <w:t>Use Case:</w:t>
      </w:r>
      <w:r w:rsidRPr="00D72B0F">
        <w:rPr>
          <w:lang w:val="en-IL"/>
        </w:rPr>
        <w:t xml:space="preserve"> Intelligence analysis often involves synthesizing vast amounts of text (intercepts, reports) to find patterns. Jamba’s 256k context window allows analysts to feed entire archives into the model for summarization and query answering without the data ever leaving the secure facility.</w:t>
      </w:r>
      <w:r w:rsidRPr="00D72B0F">
        <w:rPr>
          <w:vertAlign w:val="superscript"/>
          <w:lang w:val="en-IL"/>
        </w:rPr>
        <w:t>28</w:t>
      </w:r>
    </w:p>
    <w:p w14:paraId="6BE9708C" w14:textId="77777777" w:rsidR="00D72B0F" w:rsidRPr="00D72B0F" w:rsidRDefault="00D72B0F" w:rsidP="00D72B0F">
      <w:pPr>
        <w:numPr>
          <w:ilvl w:val="0"/>
          <w:numId w:val="3"/>
        </w:numPr>
        <w:rPr>
          <w:lang w:val="en-IL"/>
        </w:rPr>
      </w:pPr>
      <w:r w:rsidRPr="00D72B0F">
        <w:rPr>
          <w:b/>
          <w:bCs/>
          <w:lang w:val="en-IL"/>
        </w:rPr>
        <w:t>Strategic Fit:</w:t>
      </w:r>
      <w:r w:rsidRPr="00D72B0F">
        <w:rPr>
          <w:lang w:val="en-IL"/>
        </w:rPr>
        <w:t xml:space="preserve"> This aligns perfectly with NVIDIA’s "AI Foundry" strategy, where they build bespoke, sovereign AI clouds for nations (e.g., UK, Japan, Israel). AI21 provides the software layer for NVIDIA’s sovereign hardware sales.</w:t>
      </w:r>
      <w:r w:rsidRPr="00D72B0F">
        <w:rPr>
          <w:vertAlign w:val="superscript"/>
          <w:lang w:val="en-IL"/>
        </w:rPr>
        <w:t>31</w:t>
      </w:r>
    </w:p>
    <w:p w14:paraId="758FABF5" w14:textId="77777777" w:rsidR="00D72B0F" w:rsidRPr="00D72B0F" w:rsidRDefault="00D72B0F" w:rsidP="00D72B0F">
      <w:pPr>
        <w:rPr>
          <w:b/>
          <w:bCs/>
          <w:lang w:val="en-IL"/>
        </w:rPr>
      </w:pPr>
      <w:r w:rsidRPr="00D72B0F">
        <w:rPr>
          <w:b/>
          <w:bCs/>
          <w:lang w:val="en-IL"/>
        </w:rPr>
        <w:t>3.2 Banking and Legal: The OneZero Case Study</w:t>
      </w:r>
    </w:p>
    <w:p w14:paraId="23C4D502" w14:textId="77777777" w:rsidR="00D72B0F" w:rsidRPr="00D72B0F" w:rsidRDefault="00D72B0F" w:rsidP="00D72B0F">
      <w:pPr>
        <w:rPr>
          <w:lang w:val="en-IL"/>
        </w:rPr>
      </w:pPr>
      <w:r w:rsidRPr="00D72B0F">
        <w:rPr>
          <w:lang w:val="en-IL"/>
        </w:rPr>
        <w:t xml:space="preserve">The implementation of Maestro at </w:t>
      </w:r>
      <w:r w:rsidRPr="00D72B0F">
        <w:rPr>
          <w:b/>
          <w:bCs/>
          <w:lang w:val="en-IL"/>
        </w:rPr>
        <w:t>OneZero</w:t>
      </w:r>
      <w:r w:rsidRPr="00D72B0F">
        <w:rPr>
          <w:lang w:val="en-IL"/>
        </w:rPr>
        <w:t>, Israel’s first digital bank, serves as the definitive case study for AI21’s enterprise value proposition. Founded by Amnon Shashua, OneZero acts as a living lab for AI21’s technologies.</w:t>
      </w:r>
      <w:r w:rsidRPr="00D72B0F">
        <w:rPr>
          <w:vertAlign w:val="superscript"/>
          <w:lang w:val="en-IL"/>
        </w:rPr>
        <w:t>32</w:t>
      </w:r>
    </w:p>
    <w:p w14:paraId="512C8312" w14:textId="77777777" w:rsidR="00D72B0F" w:rsidRPr="00D72B0F" w:rsidRDefault="00D72B0F" w:rsidP="00D72B0F">
      <w:pPr>
        <w:rPr>
          <w:lang w:val="en-IL"/>
        </w:rPr>
      </w:pPr>
      <w:r w:rsidRPr="00D72B0F">
        <w:rPr>
          <w:lang w:val="en-IL"/>
        </w:rPr>
        <w:t>The Challenge:</w:t>
      </w:r>
    </w:p>
    <w:p w14:paraId="33AD1F1C" w14:textId="77777777" w:rsidR="00D72B0F" w:rsidRPr="00D72B0F" w:rsidRDefault="00D72B0F" w:rsidP="00D72B0F">
      <w:pPr>
        <w:rPr>
          <w:lang w:val="en-IL"/>
        </w:rPr>
      </w:pPr>
      <w:r w:rsidRPr="00D72B0F">
        <w:rPr>
          <w:lang w:val="en-IL"/>
        </w:rPr>
        <w:t>OneZero needed to automate customer service and financial advisory tasks. However, banking regulations strictly prohibit the hallucination of financial advice or transaction details. A chatbot cannot "invent" a fee or a balance.</w:t>
      </w:r>
    </w:p>
    <w:p w14:paraId="138F3949" w14:textId="77777777" w:rsidR="00D72B0F" w:rsidRPr="00D72B0F" w:rsidRDefault="00D72B0F" w:rsidP="00D72B0F">
      <w:pPr>
        <w:rPr>
          <w:lang w:val="en-IL"/>
        </w:rPr>
      </w:pPr>
      <w:r w:rsidRPr="00D72B0F">
        <w:rPr>
          <w:lang w:val="en-IL"/>
        </w:rPr>
        <w:t>The Solution:</w:t>
      </w:r>
    </w:p>
    <w:p w14:paraId="78955D43" w14:textId="77777777" w:rsidR="00D72B0F" w:rsidRPr="00D72B0F" w:rsidRDefault="00D72B0F" w:rsidP="00D72B0F">
      <w:pPr>
        <w:rPr>
          <w:lang w:val="en-IL"/>
        </w:rPr>
      </w:pPr>
      <w:r w:rsidRPr="00D72B0F">
        <w:rPr>
          <w:lang w:val="en-IL"/>
        </w:rPr>
        <w:t>OneZero deployed Maestro not as a chatbot, but as a "Compliance &amp; Advisory Agent."</w:t>
      </w:r>
    </w:p>
    <w:p w14:paraId="1527D8F1" w14:textId="77777777" w:rsidR="00D72B0F" w:rsidRPr="00D72B0F" w:rsidRDefault="00D72B0F" w:rsidP="00D72B0F">
      <w:pPr>
        <w:numPr>
          <w:ilvl w:val="0"/>
          <w:numId w:val="4"/>
        </w:numPr>
        <w:rPr>
          <w:lang w:val="en-IL"/>
        </w:rPr>
      </w:pPr>
      <w:r w:rsidRPr="00D72B0F">
        <w:rPr>
          <w:b/>
          <w:bCs/>
          <w:lang w:val="en-IL"/>
        </w:rPr>
        <w:t>Mechanism:</w:t>
      </w:r>
      <w:r w:rsidRPr="00D72B0F">
        <w:rPr>
          <w:lang w:val="en-IL"/>
        </w:rPr>
        <w:t xml:space="preserve"> When a customer asks, "Why was I charged a fee?", Maestro does not generate a text prediction based on training data. It executes a retrieval task to the bank’s transaction database (using SQL generated via the Python subset), identifies the specific transaction, cross-references it with the fee schedule (retrieved from a document), and </w:t>
      </w:r>
      <w:r w:rsidRPr="00D72B0F">
        <w:rPr>
          <w:i/>
          <w:iCs/>
          <w:lang w:val="en-IL"/>
        </w:rPr>
        <w:t>then</w:t>
      </w:r>
      <w:r w:rsidRPr="00D72B0F">
        <w:rPr>
          <w:lang w:val="en-IL"/>
        </w:rPr>
        <w:t xml:space="preserve"> generates a response.</w:t>
      </w:r>
      <w:r w:rsidRPr="00D72B0F">
        <w:rPr>
          <w:vertAlign w:val="superscript"/>
          <w:lang w:val="en-IL"/>
        </w:rPr>
        <w:t>13</w:t>
      </w:r>
    </w:p>
    <w:p w14:paraId="34BA43EF" w14:textId="77777777" w:rsidR="00D72B0F" w:rsidRPr="00D72B0F" w:rsidRDefault="00D72B0F" w:rsidP="00D72B0F">
      <w:pPr>
        <w:numPr>
          <w:ilvl w:val="0"/>
          <w:numId w:val="4"/>
        </w:numPr>
        <w:rPr>
          <w:lang w:val="en-IL"/>
        </w:rPr>
      </w:pPr>
      <w:r w:rsidRPr="00D72B0F">
        <w:rPr>
          <w:b/>
          <w:bCs/>
          <w:lang w:val="en-IL"/>
        </w:rPr>
        <w:t>Result:</w:t>
      </w:r>
      <w:r w:rsidRPr="00D72B0F">
        <w:rPr>
          <w:lang w:val="en-IL"/>
        </w:rPr>
        <w:t xml:space="preserve"> The "Contextual Answers" system ensures that if the data is not in the database, the AI answers "I cannot find that transaction," rather than making one up. This </w:t>
      </w:r>
      <w:r w:rsidRPr="00D72B0F">
        <w:rPr>
          <w:b/>
          <w:bCs/>
          <w:lang w:val="en-IL"/>
        </w:rPr>
        <w:t>negative constraint</w:t>
      </w:r>
      <w:r w:rsidRPr="00D72B0F">
        <w:rPr>
          <w:lang w:val="en-IL"/>
        </w:rPr>
        <w:t xml:space="preserve"> capability is what makes the system deployable in a regulated bank.</w:t>
      </w:r>
      <w:r w:rsidRPr="00D72B0F">
        <w:rPr>
          <w:vertAlign w:val="superscript"/>
          <w:lang w:val="en-IL"/>
        </w:rPr>
        <w:t>34</w:t>
      </w:r>
    </w:p>
    <w:p w14:paraId="68CCEC02" w14:textId="77777777" w:rsidR="00D72B0F" w:rsidRPr="00D72B0F" w:rsidRDefault="00D72B0F" w:rsidP="00D72B0F">
      <w:pPr>
        <w:rPr>
          <w:b/>
          <w:bCs/>
          <w:lang w:val="en-IL"/>
        </w:rPr>
      </w:pPr>
      <w:r w:rsidRPr="00D72B0F">
        <w:rPr>
          <w:b/>
          <w:bCs/>
          <w:lang w:val="en-IL"/>
        </w:rPr>
        <w:t>3.3 The "Switzerland" of Cloud AI</w:t>
      </w:r>
    </w:p>
    <w:p w14:paraId="1886EDCF" w14:textId="77777777" w:rsidR="00D72B0F" w:rsidRPr="00D72B0F" w:rsidRDefault="00D72B0F" w:rsidP="00D72B0F">
      <w:pPr>
        <w:rPr>
          <w:lang w:val="en-IL"/>
        </w:rPr>
      </w:pPr>
      <w:r w:rsidRPr="00D72B0F">
        <w:rPr>
          <w:lang w:val="en-IL"/>
        </w:rPr>
        <w:t xml:space="preserve">Unlike OpenAI (tied to Microsoft) or Anthropic (tied to Amazon/Google), AI21 maintained a "Switzerland" neutrality, integrating deeply with </w:t>
      </w:r>
      <w:r w:rsidRPr="00D72B0F">
        <w:rPr>
          <w:b/>
          <w:bCs/>
          <w:lang w:val="en-IL"/>
        </w:rPr>
        <w:t>AWS Bedrock</w:t>
      </w:r>
      <w:r w:rsidRPr="00D72B0F">
        <w:rPr>
          <w:lang w:val="en-IL"/>
        </w:rPr>
        <w:t xml:space="preserve">, </w:t>
      </w:r>
      <w:r w:rsidRPr="00D72B0F">
        <w:rPr>
          <w:b/>
          <w:bCs/>
          <w:lang w:val="en-IL"/>
        </w:rPr>
        <w:t>Google Vertex AI</w:t>
      </w:r>
      <w:r w:rsidRPr="00D72B0F">
        <w:rPr>
          <w:lang w:val="en-IL"/>
        </w:rPr>
        <w:t xml:space="preserve">, and </w:t>
      </w:r>
      <w:r w:rsidRPr="00D72B0F">
        <w:rPr>
          <w:b/>
          <w:bCs/>
          <w:lang w:val="en-IL"/>
        </w:rPr>
        <w:t>Snowflake</w:t>
      </w:r>
      <w:r w:rsidRPr="00D72B0F">
        <w:rPr>
          <w:lang w:val="en-IL"/>
        </w:rPr>
        <w:t>.</w:t>
      </w:r>
      <w:r w:rsidRPr="00D72B0F">
        <w:rPr>
          <w:vertAlign w:val="superscript"/>
          <w:lang w:val="en-IL"/>
        </w:rPr>
        <w:t>30</w:t>
      </w:r>
    </w:p>
    <w:p w14:paraId="0B5DD2F4" w14:textId="77777777" w:rsidR="00D72B0F" w:rsidRPr="00D72B0F" w:rsidRDefault="00D72B0F" w:rsidP="00D72B0F">
      <w:pPr>
        <w:numPr>
          <w:ilvl w:val="0"/>
          <w:numId w:val="5"/>
        </w:numPr>
        <w:rPr>
          <w:lang w:val="en-IL"/>
        </w:rPr>
      </w:pPr>
      <w:r w:rsidRPr="00D72B0F">
        <w:rPr>
          <w:b/>
          <w:bCs/>
          <w:lang w:val="en-IL"/>
        </w:rPr>
        <w:lastRenderedPageBreak/>
        <w:t>Strategic Value:</w:t>
      </w:r>
      <w:r w:rsidRPr="00D72B0F">
        <w:rPr>
          <w:lang w:val="en-IL"/>
        </w:rPr>
        <w:t xml:space="preserve"> For large enterprises using multi-cloud strategies, AI21 offered a consistent reasoning layer that could work across data stored in AWS S3 and Google BigQuery simultaneously.</w:t>
      </w:r>
    </w:p>
    <w:p w14:paraId="29728953" w14:textId="77777777" w:rsidR="00D72B0F" w:rsidRPr="00D72B0F" w:rsidRDefault="00D72B0F" w:rsidP="00D72B0F">
      <w:pPr>
        <w:numPr>
          <w:ilvl w:val="0"/>
          <w:numId w:val="5"/>
        </w:numPr>
        <w:rPr>
          <w:lang w:val="en-IL"/>
        </w:rPr>
      </w:pPr>
      <w:r w:rsidRPr="00D72B0F">
        <w:rPr>
          <w:b/>
          <w:bCs/>
          <w:lang w:val="en-IL"/>
        </w:rPr>
        <w:t>NVIDIA's Angle:</w:t>
      </w:r>
      <w:r w:rsidRPr="00D72B0F">
        <w:rPr>
          <w:lang w:val="en-IL"/>
        </w:rPr>
        <w:t xml:space="preserve"> By acquiring this neutral layer, NVIDIA strengthens its position as the universal "arms dealer" of AI, ensuring that its software stack (NVIDIA AI Enterprise) is compatible with all cloud providers, preventing any single cloud hyperscaler from commoditizing the GPU layer.</w:t>
      </w:r>
    </w:p>
    <w:p w14:paraId="2A0AEED9" w14:textId="77777777" w:rsidR="00D72B0F" w:rsidRPr="00D72B0F" w:rsidRDefault="00D72B0F" w:rsidP="00D72B0F">
      <w:pPr>
        <w:rPr>
          <w:lang w:val="en-IL"/>
        </w:rPr>
      </w:pPr>
      <w:r w:rsidRPr="00D72B0F">
        <w:rPr>
          <w:lang w:val="en-IL"/>
        </w:rPr>
        <w:pict w14:anchorId="1A13690D">
          <v:rect id="_x0000_i1070" style="width:0;height:1.5pt" o:hralign="center" o:hrstd="t" o:hrnoshade="t" o:hr="t" fillcolor="gray" stroked="f"/>
        </w:pict>
      </w:r>
    </w:p>
    <w:p w14:paraId="0079CF6E" w14:textId="77777777" w:rsidR="00D72B0F" w:rsidRPr="00D72B0F" w:rsidRDefault="00D72B0F" w:rsidP="00D72B0F">
      <w:pPr>
        <w:rPr>
          <w:b/>
          <w:bCs/>
          <w:lang w:val="en-IL"/>
        </w:rPr>
      </w:pPr>
      <w:r w:rsidRPr="00D72B0F">
        <w:rPr>
          <w:b/>
          <w:bCs/>
          <w:lang w:val="en-IL"/>
        </w:rPr>
        <w:t>4. The Wordtune Evolution: From Product to Feature</w:t>
      </w:r>
    </w:p>
    <w:p w14:paraId="5C176535" w14:textId="77777777" w:rsidR="00D72B0F" w:rsidRPr="00D72B0F" w:rsidRDefault="00D72B0F" w:rsidP="00D72B0F">
      <w:pPr>
        <w:rPr>
          <w:lang w:val="en-IL"/>
        </w:rPr>
      </w:pPr>
      <w:r w:rsidRPr="00D72B0F">
        <w:rPr>
          <w:lang w:val="en-IL"/>
        </w:rPr>
        <w:t xml:space="preserve">The trajectory of </w:t>
      </w:r>
      <w:r w:rsidRPr="00D72B0F">
        <w:rPr>
          <w:b/>
          <w:bCs/>
          <w:lang w:val="en-IL"/>
        </w:rPr>
        <w:t>Wordtune</w:t>
      </w:r>
      <w:r w:rsidRPr="00D72B0F">
        <w:rPr>
          <w:lang w:val="en-IL"/>
        </w:rPr>
        <w:t>—AI21’s consumer writing assistant—offers a cautionary tale about the economics of "wrapper" applications in the age of foundational models. Once the company's primary revenue driver and brand ambassador, Wordtune’s development was halted in April 2025.</w:t>
      </w:r>
      <w:r w:rsidRPr="00D72B0F">
        <w:rPr>
          <w:vertAlign w:val="superscript"/>
          <w:lang w:val="en-IL"/>
        </w:rPr>
        <w:t>1</w:t>
      </w:r>
    </w:p>
    <w:p w14:paraId="08928F94" w14:textId="77777777" w:rsidR="00D72B0F" w:rsidRPr="00D72B0F" w:rsidRDefault="00D72B0F" w:rsidP="00D72B0F">
      <w:pPr>
        <w:rPr>
          <w:b/>
          <w:bCs/>
          <w:lang w:val="en-IL"/>
        </w:rPr>
      </w:pPr>
      <w:r w:rsidRPr="00D72B0F">
        <w:rPr>
          <w:b/>
          <w:bCs/>
          <w:lang w:val="en-IL"/>
        </w:rPr>
        <w:t>4.1 The Commoditization of Generative Text</w:t>
      </w:r>
    </w:p>
    <w:p w14:paraId="799AE03A" w14:textId="77777777" w:rsidR="00D72B0F" w:rsidRPr="00D72B0F" w:rsidRDefault="00D72B0F" w:rsidP="00D72B0F">
      <w:pPr>
        <w:rPr>
          <w:lang w:val="en-IL"/>
        </w:rPr>
      </w:pPr>
      <w:r w:rsidRPr="00D72B0F">
        <w:rPr>
          <w:lang w:val="en-IL"/>
        </w:rPr>
        <w:t xml:space="preserve">Launched in 2020, Wordtune pioneered the "rewrite" interface, allowing users to highlight text and choose different tones (casual, formal) or lengths. For a time, it competed successfully with Grammarly. However, the release of </w:t>
      </w:r>
      <w:r w:rsidRPr="00D72B0F">
        <w:rPr>
          <w:b/>
          <w:bCs/>
          <w:lang w:val="en-IL"/>
        </w:rPr>
        <w:t>Microsoft Copilot</w:t>
      </w:r>
      <w:r w:rsidRPr="00D72B0F">
        <w:rPr>
          <w:lang w:val="en-IL"/>
        </w:rPr>
        <w:t xml:space="preserve"> (integrated into Word) and </w:t>
      </w:r>
      <w:r w:rsidRPr="00D72B0F">
        <w:rPr>
          <w:b/>
          <w:bCs/>
          <w:lang w:val="en-IL"/>
        </w:rPr>
        <w:t>Google Gemini</w:t>
      </w:r>
      <w:r w:rsidRPr="00D72B0F">
        <w:rPr>
          <w:lang w:val="en-IL"/>
        </w:rPr>
        <w:t xml:space="preserve"> (integrated into Docs) in 2023-2024 fundamentally destroyed the standalone value proposition.</w:t>
      </w:r>
    </w:p>
    <w:p w14:paraId="45990B81" w14:textId="77777777" w:rsidR="00D72B0F" w:rsidRPr="00D72B0F" w:rsidRDefault="00D72B0F" w:rsidP="00D72B0F">
      <w:pPr>
        <w:numPr>
          <w:ilvl w:val="0"/>
          <w:numId w:val="6"/>
        </w:numPr>
        <w:rPr>
          <w:lang w:val="en-IL"/>
        </w:rPr>
      </w:pPr>
      <w:r w:rsidRPr="00D72B0F">
        <w:rPr>
          <w:b/>
          <w:bCs/>
          <w:lang w:val="en-IL"/>
        </w:rPr>
        <w:t>The Distribution Problem:</w:t>
      </w:r>
      <w:r w:rsidRPr="00D72B0F">
        <w:rPr>
          <w:lang w:val="en-IL"/>
        </w:rPr>
        <w:t xml:space="preserve"> AI21 had to pay to acquire customers and convince them to install a browser extension. Microsoft and Google simply turned on a feature for billions of existing users.</w:t>
      </w:r>
    </w:p>
    <w:p w14:paraId="1B5B2636" w14:textId="77777777" w:rsidR="00D72B0F" w:rsidRPr="00D72B0F" w:rsidRDefault="00D72B0F" w:rsidP="00D72B0F">
      <w:pPr>
        <w:numPr>
          <w:ilvl w:val="0"/>
          <w:numId w:val="6"/>
        </w:numPr>
        <w:rPr>
          <w:lang w:val="en-IL"/>
        </w:rPr>
      </w:pPr>
      <w:r w:rsidRPr="00D72B0F">
        <w:rPr>
          <w:b/>
          <w:bCs/>
          <w:lang w:val="en-IL"/>
        </w:rPr>
        <w:t>The Feature Trap:</w:t>
      </w:r>
      <w:r w:rsidRPr="00D72B0F">
        <w:rPr>
          <w:lang w:val="en-IL"/>
        </w:rPr>
        <w:t xml:space="preserve"> "Rewriting" proved to be a feature, not a product. As foundational models became cheaper and better, the "secret sauce" of Wordtune’s rewriting algorithms became trivial to replicate with a simple GPT-4 prompt.</w:t>
      </w:r>
    </w:p>
    <w:p w14:paraId="12D5B100" w14:textId="77777777" w:rsidR="00D72B0F" w:rsidRPr="00D72B0F" w:rsidRDefault="00D72B0F" w:rsidP="00D72B0F">
      <w:pPr>
        <w:rPr>
          <w:b/>
          <w:bCs/>
          <w:lang w:val="en-IL"/>
        </w:rPr>
      </w:pPr>
      <w:r w:rsidRPr="00D72B0F">
        <w:rPr>
          <w:b/>
          <w:bCs/>
          <w:lang w:val="en-IL"/>
        </w:rPr>
        <w:t>4.2 Technology Transfer to Maestro</w:t>
      </w:r>
    </w:p>
    <w:p w14:paraId="2AF3F623" w14:textId="77777777" w:rsidR="00D72B0F" w:rsidRPr="00D72B0F" w:rsidRDefault="00D72B0F" w:rsidP="00D72B0F">
      <w:pPr>
        <w:rPr>
          <w:lang w:val="en-IL"/>
        </w:rPr>
      </w:pPr>
      <w:r w:rsidRPr="00D72B0F">
        <w:rPr>
          <w:lang w:val="en-IL"/>
        </w:rPr>
        <w:t xml:space="preserve">While the </w:t>
      </w:r>
      <w:r w:rsidRPr="00D72B0F">
        <w:rPr>
          <w:i/>
          <w:iCs/>
          <w:lang w:val="en-IL"/>
        </w:rPr>
        <w:t>product</w:t>
      </w:r>
      <w:r w:rsidRPr="00D72B0F">
        <w:rPr>
          <w:lang w:val="en-IL"/>
        </w:rPr>
        <w:t xml:space="preserve"> died, the </w:t>
      </w:r>
      <w:r w:rsidRPr="00D72B0F">
        <w:rPr>
          <w:i/>
          <w:iCs/>
          <w:lang w:val="en-IL"/>
        </w:rPr>
        <w:t>technology</w:t>
      </w:r>
      <w:r w:rsidRPr="00D72B0F">
        <w:rPr>
          <w:lang w:val="en-IL"/>
        </w:rPr>
        <w:t xml:space="preserve"> survived. The "halt" in development was effectively a resource reallocation. The engineering teams and the underlying NLP models that powered Wordtune were cannibalized into the Maestro platform.</w:t>
      </w:r>
      <w:r w:rsidRPr="00D72B0F">
        <w:rPr>
          <w:vertAlign w:val="superscript"/>
          <w:lang w:val="en-IL"/>
        </w:rPr>
        <w:t>16</w:t>
      </w:r>
    </w:p>
    <w:p w14:paraId="6C366BD6" w14:textId="77777777" w:rsidR="00D72B0F" w:rsidRPr="00D72B0F" w:rsidRDefault="00D72B0F" w:rsidP="00D72B0F">
      <w:pPr>
        <w:numPr>
          <w:ilvl w:val="0"/>
          <w:numId w:val="7"/>
        </w:numPr>
        <w:rPr>
          <w:lang w:val="en-IL"/>
        </w:rPr>
      </w:pPr>
      <w:r w:rsidRPr="00D72B0F">
        <w:rPr>
          <w:b/>
          <w:bCs/>
          <w:lang w:val="en-IL"/>
        </w:rPr>
        <w:t>Refinement Agents:</w:t>
      </w:r>
      <w:r w:rsidRPr="00D72B0F">
        <w:rPr>
          <w:lang w:val="en-IL"/>
        </w:rPr>
        <w:t xml:space="preserve"> In Maestro, the "Wordtune engine" now lives on as a specialized "Refinement Agent." When an enterprise generates a report, the final step often involves a "polish" pass to ensure professional tone and grammar. This is Wordtune, repurposed as an API call within a larger workflow.</w:t>
      </w:r>
    </w:p>
    <w:p w14:paraId="7ED3E9BF" w14:textId="77777777" w:rsidR="00D72B0F" w:rsidRPr="00D72B0F" w:rsidRDefault="00D72B0F" w:rsidP="00D72B0F">
      <w:pPr>
        <w:numPr>
          <w:ilvl w:val="0"/>
          <w:numId w:val="7"/>
        </w:numPr>
        <w:rPr>
          <w:lang w:val="en-IL"/>
        </w:rPr>
      </w:pPr>
      <w:r w:rsidRPr="00D72B0F">
        <w:rPr>
          <w:b/>
          <w:bCs/>
          <w:lang w:val="en-IL"/>
        </w:rPr>
        <w:lastRenderedPageBreak/>
        <w:t>Enterprise Productivity:</w:t>
      </w:r>
      <w:r w:rsidRPr="00D72B0F">
        <w:rPr>
          <w:lang w:val="en-IL"/>
        </w:rPr>
        <w:t xml:space="preserve"> Some legacy enterprise contracts for "Wordtune Business" remain, but they are increasingly bundled into broader AI21 Enterprise licenses rather than sold as standalone seats. The vision of Wordtune as a "Full-Scale AI Productivity Suite" competing with Microsoft 365 has been definitively abandoned.</w:t>
      </w:r>
      <w:r w:rsidRPr="00D72B0F">
        <w:rPr>
          <w:vertAlign w:val="superscript"/>
          <w:lang w:val="en-IL"/>
        </w:rPr>
        <w:t>1</w:t>
      </w:r>
    </w:p>
    <w:p w14:paraId="22BB5214" w14:textId="77777777" w:rsidR="00D72B0F" w:rsidRPr="00D72B0F" w:rsidRDefault="00D72B0F" w:rsidP="00D72B0F">
      <w:pPr>
        <w:rPr>
          <w:lang w:val="en-IL"/>
        </w:rPr>
      </w:pPr>
      <w:r w:rsidRPr="00D72B0F">
        <w:rPr>
          <w:lang w:val="en-IL"/>
        </w:rPr>
        <w:pict w14:anchorId="75B1C8F3">
          <v:rect id="_x0000_i1071" style="width:0;height:1.5pt" o:hralign="center" o:hrstd="t" o:hrnoshade="t" o:hr="t" fillcolor="gray" stroked="f"/>
        </w:pict>
      </w:r>
    </w:p>
    <w:p w14:paraId="07488F54" w14:textId="77777777" w:rsidR="00D72B0F" w:rsidRPr="00D72B0F" w:rsidRDefault="00D72B0F" w:rsidP="00D72B0F">
      <w:pPr>
        <w:rPr>
          <w:b/>
          <w:bCs/>
          <w:lang w:val="en-IL"/>
        </w:rPr>
      </w:pPr>
      <w:r w:rsidRPr="00D72B0F">
        <w:rPr>
          <w:b/>
          <w:bCs/>
          <w:lang w:val="en-IL"/>
        </w:rPr>
        <w:t>5. Vulnerabilities &amp; The "Open-Source" Threat</w:t>
      </w:r>
    </w:p>
    <w:p w14:paraId="05AF36A0" w14:textId="77777777" w:rsidR="00D72B0F" w:rsidRPr="00D72B0F" w:rsidRDefault="00D72B0F" w:rsidP="00D72B0F">
      <w:pPr>
        <w:rPr>
          <w:lang w:val="en-IL"/>
        </w:rPr>
      </w:pPr>
      <w:r w:rsidRPr="00D72B0F">
        <w:rPr>
          <w:lang w:val="en-IL"/>
        </w:rPr>
        <w:t>The urgency of the NVIDIA sale is underscored by the existential threat posed by the open-source community. By 2026, the gap between "Proprietary" and "Open" models has not just closed; in many dimensions, it has inverted.</w:t>
      </w:r>
    </w:p>
    <w:p w14:paraId="2DCF58F0" w14:textId="77777777" w:rsidR="00D72B0F" w:rsidRPr="00D72B0F" w:rsidRDefault="00D72B0F" w:rsidP="00D72B0F">
      <w:pPr>
        <w:rPr>
          <w:b/>
          <w:bCs/>
          <w:lang w:val="en-IL"/>
        </w:rPr>
      </w:pPr>
      <w:r w:rsidRPr="00D72B0F">
        <w:rPr>
          <w:b/>
          <w:bCs/>
          <w:lang w:val="en-IL"/>
        </w:rPr>
        <w:t>5.1 The DeepSeek and Llama Shock</w:t>
      </w:r>
    </w:p>
    <w:p w14:paraId="0693CD9A" w14:textId="77777777" w:rsidR="00D72B0F" w:rsidRPr="00D72B0F" w:rsidRDefault="00D72B0F" w:rsidP="00D72B0F">
      <w:pPr>
        <w:rPr>
          <w:lang w:val="en-IL"/>
        </w:rPr>
      </w:pPr>
      <w:r w:rsidRPr="00D72B0F">
        <w:rPr>
          <w:lang w:val="en-IL"/>
        </w:rPr>
        <w:t xml:space="preserve">The release of </w:t>
      </w:r>
      <w:r w:rsidRPr="00D72B0F">
        <w:rPr>
          <w:b/>
          <w:bCs/>
          <w:lang w:val="en-IL"/>
        </w:rPr>
        <w:t>DeepSeek-V3</w:t>
      </w:r>
      <w:r w:rsidRPr="00D72B0F">
        <w:rPr>
          <w:lang w:val="en-IL"/>
        </w:rPr>
        <w:t xml:space="preserve"> and </w:t>
      </w:r>
      <w:r w:rsidRPr="00D72B0F">
        <w:rPr>
          <w:b/>
          <w:bCs/>
          <w:lang w:val="en-IL"/>
        </w:rPr>
        <w:t>Llama 4</w:t>
      </w:r>
      <w:r w:rsidRPr="00D72B0F">
        <w:rPr>
          <w:lang w:val="en-IL"/>
        </w:rPr>
        <w:t xml:space="preserve"> in late 2025 shattered the pricing power of mid-sized proprietary labs like AI21.</w:t>
      </w:r>
    </w:p>
    <w:p w14:paraId="6F433B53" w14:textId="77777777" w:rsidR="00D72B0F" w:rsidRPr="00D72B0F" w:rsidRDefault="00D72B0F" w:rsidP="00D72B0F">
      <w:pPr>
        <w:numPr>
          <w:ilvl w:val="0"/>
          <w:numId w:val="8"/>
        </w:numPr>
        <w:rPr>
          <w:lang w:val="en-IL"/>
        </w:rPr>
      </w:pPr>
      <w:r w:rsidRPr="00D72B0F">
        <w:rPr>
          <w:b/>
          <w:bCs/>
          <w:lang w:val="en-IL"/>
        </w:rPr>
        <w:t>Performance Parity:</w:t>
      </w:r>
      <w:r w:rsidRPr="00D72B0F">
        <w:rPr>
          <w:lang w:val="en-IL"/>
        </w:rPr>
        <w:t xml:space="preserve"> DeepSeek-V3 demonstrated reasoning capabilities on par with top-tier proprietary models on benchmarks like MATH and GSM8K, while being available for free (weights) or at extremely low API costs ($0.14/1M tokens).</w:t>
      </w:r>
      <w:r w:rsidRPr="00D72B0F">
        <w:rPr>
          <w:vertAlign w:val="superscript"/>
          <w:lang w:val="en-IL"/>
        </w:rPr>
        <w:t>8</w:t>
      </w:r>
    </w:p>
    <w:p w14:paraId="0147C9B4" w14:textId="77777777" w:rsidR="00D72B0F" w:rsidRPr="00D72B0F" w:rsidRDefault="00D72B0F" w:rsidP="00D72B0F">
      <w:pPr>
        <w:numPr>
          <w:ilvl w:val="0"/>
          <w:numId w:val="8"/>
        </w:numPr>
        <w:rPr>
          <w:lang w:val="en-IL"/>
        </w:rPr>
      </w:pPr>
      <w:r w:rsidRPr="00D72B0F">
        <w:rPr>
          <w:b/>
          <w:bCs/>
          <w:lang w:val="en-IL"/>
        </w:rPr>
        <w:t>The Cost-Per-Token Crisis:</w:t>
      </w:r>
      <w:r w:rsidRPr="00D72B0F">
        <w:rPr>
          <w:lang w:val="en-IL"/>
        </w:rPr>
        <w:t xml:space="preserve"> AI21’s business model relied on charging a premium for Jamba’s efficiency. However, if an enterprise can run a quantized Llama 4 model on their own hardware for effectively zero marginal cost (excluding electricity), the commercial argument for paying AI21 for token generation collapses.</w:t>
      </w:r>
    </w:p>
    <w:p w14:paraId="3A11BD42" w14:textId="77777777" w:rsidR="00D72B0F" w:rsidRPr="00D72B0F" w:rsidRDefault="00D72B0F" w:rsidP="00D72B0F">
      <w:pPr>
        <w:rPr>
          <w:lang w:val="en-IL"/>
        </w:rPr>
      </w:pPr>
      <w:r w:rsidRPr="00D72B0F">
        <w:rPr>
          <w:b/>
          <w:bCs/>
          <w:lang w:val="en-IL"/>
        </w:rPr>
        <w:t>Table 3: Competitive Landscape - Proprietary vs. Open Source</w:t>
      </w:r>
    </w:p>
    <w:tbl>
      <w:tblPr>
        <w:tblW w:w="0" w:type="auto"/>
        <w:tblCellSpacing w:w="15" w:type="dxa"/>
        <w:tblCellMar>
          <w:left w:w="0" w:type="dxa"/>
          <w:right w:w="0" w:type="dxa"/>
        </w:tblCellMar>
        <w:tblLook w:val="04A0" w:firstRow="1" w:lastRow="0" w:firstColumn="1" w:lastColumn="0" w:noHBand="0" w:noVBand="1"/>
      </w:tblPr>
      <w:tblGrid>
        <w:gridCol w:w="2034"/>
        <w:gridCol w:w="2306"/>
        <w:gridCol w:w="1949"/>
        <w:gridCol w:w="2721"/>
      </w:tblGrid>
      <w:tr w:rsidR="00D72B0F" w:rsidRPr="00D72B0F" w14:paraId="569467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64FAA" w14:textId="77777777" w:rsidR="00D72B0F" w:rsidRPr="00D72B0F" w:rsidRDefault="00D72B0F" w:rsidP="00D72B0F">
            <w:pPr>
              <w:rPr>
                <w:lang w:val="en-IL"/>
              </w:rPr>
            </w:pPr>
            <w:r w:rsidRPr="00D72B0F">
              <w:rPr>
                <w:b/>
                <w:bCs/>
                <w:lang w:val="en-IL"/>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B0507" w14:textId="77777777" w:rsidR="00D72B0F" w:rsidRPr="00D72B0F" w:rsidRDefault="00D72B0F" w:rsidP="00D72B0F">
            <w:pPr>
              <w:rPr>
                <w:lang w:val="en-IL"/>
              </w:rPr>
            </w:pPr>
            <w:r w:rsidRPr="00D72B0F">
              <w:rPr>
                <w:b/>
                <w:bCs/>
                <w:lang w:val="en-IL"/>
              </w:rPr>
              <w:t>AI21 Jamba/Maestro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C8FF8" w14:textId="77777777" w:rsidR="00D72B0F" w:rsidRPr="00D72B0F" w:rsidRDefault="00D72B0F" w:rsidP="00D72B0F">
            <w:pPr>
              <w:rPr>
                <w:lang w:val="en-IL"/>
              </w:rPr>
            </w:pPr>
            <w:r w:rsidRPr="00D72B0F">
              <w:rPr>
                <w:b/>
                <w:bCs/>
                <w:lang w:val="en-IL"/>
              </w:rPr>
              <w:t>DeepSeek-V3 / Llama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C004C" w14:textId="77777777" w:rsidR="00D72B0F" w:rsidRPr="00D72B0F" w:rsidRDefault="00D72B0F" w:rsidP="00D72B0F">
            <w:pPr>
              <w:rPr>
                <w:lang w:val="en-IL"/>
              </w:rPr>
            </w:pPr>
            <w:r w:rsidRPr="00D72B0F">
              <w:rPr>
                <w:b/>
                <w:bCs/>
                <w:lang w:val="en-IL"/>
              </w:rPr>
              <w:t>Vulnerability</w:t>
            </w:r>
          </w:p>
        </w:tc>
      </w:tr>
      <w:tr w:rsidR="00D72B0F" w:rsidRPr="00D72B0F" w14:paraId="7D711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D0E4F" w14:textId="77777777" w:rsidR="00D72B0F" w:rsidRPr="00D72B0F" w:rsidRDefault="00D72B0F" w:rsidP="00D72B0F">
            <w:pPr>
              <w:rPr>
                <w:lang w:val="en-IL"/>
              </w:rPr>
            </w:pPr>
            <w:r w:rsidRPr="00D72B0F">
              <w:rPr>
                <w:b/>
                <w:bCs/>
                <w:lang w:val="en-IL"/>
              </w:rPr>
              <w:t>Cost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AABCA" w14:textId="77777777" w:rsidR="00D72B0F" w:rsidRPr="00D72B0F" w:rsidRDefault="00D72B0F" w:rsidP="00D72B0F">
            <w:pPr>
              <w:rPr>
                <w:lang w:val="en-IL"/>
              </w:rPr>
            </w:pPr>
            <w:r w:rsidRPr="00D72B0F">
              <w:rPr>
                <w:lang w:val="en-IL"/>
              </w:rPr>
              <w:t>Licensing / API Fees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D3BF9" w14:textId="77777777" w:rsidR="00D72B0F" w:rsidRPr="00D72B0F" w:rsidRDefault="00D72B0F" w:rsidP="00D72B0F">
            <w:pPr>
              <w:rPr>
                <w:lang w:val="en-IL"/>
              </w:rPr>
            </w:pPr>
            <w:r w:rsidRPr="00D72B0F">
              <w:rPr>
                <w:lang w:val="en-IL"/>
              </w:rPr>
              <w:t>Open Weights (Free)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2A643" w14:textId="77777777" w:rsidR="00D72B0F" w:rsidRPr="00D72B0F" w:rsidRDefault="00D72B0F" w:rsidP="00D72B0F">
            <w:pPr>
              <w:rPr>
                <w:lang w:val="en-IL"/>
              </w:rPr>
            </w:pPr>
            <w:r w:rsidRPr="00D72B0F">
              <w:rPr>
                <w:lang w:val="en-IL"/>
              </w:rPr>
              <w:t>Enterprises prefer CapEx (Hardware) over OpEx (API fees).</w:t>
            </w:r>
          </w:p>
        </w:tc>
      </w:tr>
      <w:tr w:rsidR="00D72B0F" w:rsidRPr="00D72B0F" w14:paraId="1CC2A5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594A1" w14:textId="77777777" w:rsidR="00D72B0F" w:rsidRPr="00D72B0F" w:rsidRDefault="00D72B0F" w:rsidP="00D72B0F">
            <w:pPr>
              <w:rPr>
                <w:lang w:val="en-IL"/>
              </w:rPr>
            </w:pPr>
            <w:r w:rsidRPr="00D72B0F">
              <w:rPr>
                <w:b/>
                <w:bCs/>
                <w:lang w:val="en-IL"/>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3CD50" w14:textId="77777777" w:rsidR="00D72B0F" w:rsidRPr="00D72B0F" w:rsidRDefault="00D72B0F" w:rsidP="00D72B0F">
            <w:pPr>
              <w:rPr>
                <w:lang w:val="en-IL"/>
              </w:rPr>
            </w:pPr>
            <w:r w:rsidRPr="00D72B0F">
              <w:rPr>
                <w:lang w:val="en-IL"/>
              </w:rPr>
              <w:t>High (Specialized)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85467" w14:textId="77777777" w:rsidR="00D72B0F" w:rsidRPr="00D72B0F" w:rsidRDefault="00D72B0F" w:rsidP="00D72B0F">
            <w:pPr>
              <w:rPr>
                <w:lang w:val="en-IL"/>
              </w:rPr>
            </w:pPr>
            <w:r w:rsidRPr="00D72B0F">
              <w:rPr>
                <w:lang w:val="en-IL"/>
              </w:rPr>
              <w:t>High (General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A9AD5" w14:textId="77777777" w:rsidR="00D72B0F" w:rsidRPr="00D72B0F" w:rsidRDefault="00D72B0F" w:rsidP="00D72B0F">
            <w:pPr>
              <w:rPr>
                <w:lang w:val="en-IL"/>
              </w:rPr>
            </w:pPr>
            <w:r w:rsidRPr="00D72B0F">
              <w:rPr>
                <w:lang w:val="en-IL"/>
              </w:rPr>
              <w:t>General purpose models are "good enough" for 90% of tasks.</w:t>
            </w:r>
          </w:p>
        </w:tc>
      </w:tr>
      <w:tr w:rsidR="00D72B0F" w:rsidRPr="00D72B0F" w14:paraId="7D09F5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B0F46" w14:textId="77777777" w:rsidR="00D72B0F" w:rsidRPr="00D72B0F" w:rsidRDefault="00D72B0F" w:rsidP="00D72B0F">
            <w:pPr>
              <w:rPr>
                <w:lang w:val="en-IL"/>
              </w:rPr>
            </w:pPr>
            <w:r w:rsidRPr="00D72B0F">
              <w:rPr>
                <w:b/>
                <w:bCs/>
                <w:lang w:val="en-IL"/>
              </w:rPr>
              <w:lastRenderedPageBreak/>
              <w:t>Customization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5F56E" w14:textId="77777777" w:rsidR="00D72B0F" w:rsidRPr="00D72B0F" w:rsidRDefault="00D72B0F" w:rsidP="00D72B0F">
            <w:pPr>
              <w:rPr>
                <w:lang w:val="en-IL"/>
              </w:rPr>
            </w:pPr>
            <w:r w:rsidRPr="00D72B0F">
              <w:rPr>
                <w:lang w:val="en-IL"/>
              </w:rPr>
              <w:t>Fine-tuning via AI21 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54053" w14:textId="77777777" w:rsidR="00D72B0F" w:rsidRPr="00D72B0F" w:rsidRDefault="00D72B0F" w:rsidP="00D72B0F">
            <w:pPr>
              <w:rPr>
                <w:lang w:val="en-IL"/>
              </w:rPr>
            </w:pPr>
            <w:r w:rsidRPr="00D72B0F">
              <w:rPr>
                <w:lang w:val="en-IL"/>
              </w:rPr>
              <w:t>Full Weight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16EF2" w14:textId="77777777" w:rsidR="00D72B0F" w:rsidRPr="00D72B0F" w:rsidRDefault="00D72B0F" w:rsidP="00D72B0F">
            <w:pPr>
              <w:rPr>
                <w:lang w:val="en-IL"/>
              </w:rPr>
            </w:pPr>
            <w:r w:rsidRPr="00D72B0F">
              <w:rPr>
                <w:lang w:val="en-IL"/>
              </w:rPr>
              <w:t>Open models allow deeper, unrestricted modification.</w:t>
            </w:r>
          </w:p>
        </w:tc>
      </w:tr>
      <w:tr w:rsidR="00D72B0F" w:rsidRPr="00D72B0F" w14:paraId="473D62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118C7" w14:textId="77777777" w:rsidR="00D72B0F" w:rsidRPr="00D72B0F" w:rsidRDefault="00D72B0F" w:rsidP="00D72B0F">
            <w:pPr>
              <w:rPr>
                <w:lang w:val="en-IL"/>
              </w:rPr>
            </w:pPr>
            <w:r w:rsidRPr="00D72B0F">
              <w:rPr>
                <w:b/>
                <w:bCs/>
                <w:lang w:val="en-IL"/>
              </w:rPr>
              <w:t>Orchestration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0445D" w14:textId="77777777" w:rsidR="00D72B0F" w:rsidRPr="00D72B0F" w:rsidRDefault="00D72B0F" w:rsidP="00D72B0F">
            <w:pPr>
              <w:rPr>
                <w:lang w:val="en-IL"/>
              </w:rPr>
            </w:pPr>
            <w:r w:rsidRPr="00D72B0F">
              <w:rPr>
                <w:lang w:val="en-IL"/>
              </w:rPr>
              <w:t>Maestro (Proprietary)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B74DC" w14:textId="77777777" w:rsidR="00D72B0F" w:rsidRPr="00D72B0F" w:rsidRDefault="00D72B0F" w:rsidP="00D72B0F">
            <w:pPr>
              <w:rPr>
                <w:lang w:val="en-IL"/>
              </w:rPr>
            </w:pPr>
            <w:r w:rsidRPr="00D72B0F">
              <w:rPr>
                <w:lang w:val="en-IL"/>
              </w:rPr>
              <w:t>LangChain / AutoGen (Open)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EFAEE" w14:textId="77777777" w:rsidR="00D72B0F" w:rsidRPr="00D72B0F" w:rsidRDefault="00D72B0F" w:rsidP="00D72B0F">
            <w:pPr>
              <w:rPr>
                <w:lang w:val="en-IL"/>
              </w:rPr>
            </w:pPr>
            <w:r w:rsidRPr="00D72B0F">
              <w:rPr>
                <w:lang w:val="en-IL"/>
              </w:rPr>
              <w:t>Open orchestration frameworks are rapidly maturing.</w:t>
            </w:r>
          </w:p>
        </w:tc>
      </w:tr>
    </w:tbl>
    <w:p w14:paraId="18FC0470" w14:textId="77777777" w:rsidR="00D72B0F" w:rsidRPr="00D72B0F" w:rsidRDefault="00D72B0F" w:rsidP="00D72B0F">
      <w:pPr>
        <w:rPr>
          <w:b/>
          <w:bCs/>
          <w:lang w:val="en-IL"/>
        </w:rPr>
      </w:pPr>
      <w:r w:rsidRPr="00D72B0F">
        <w:rPr>
          <w:b/>
          <w:bCs/>
          <w:lang w:val="en-IL"/>
        </w:rPr>
        <w:t>5.2 The Rise of "Wonderful" and Cultural Fluency</w:t>
      </w:r>
    </w:p>
    <w:p w14:paraId="1742FE67" w14:textId="77777777" w:rsidR="00D72B0F" w:rsidRPr="00D72B0F" w:rsidRDefault="00D72B0F" w:rsidP="00D72B0F">
      <w:pPr>
        <w:rPr>
          <w:lang w:val="en-IL"/>
        </w:rPr>
      </w:pPr>
      <w:r w:rsidRPr="00D72B0F">
        <w:rPr>
          <w:lang w:val="en-IL"/>
        </w:rPr>
        <w:t xml:space="preserve">On the agentic front, AI21 faces competition from </w:t>
      </w:r>
      <w:r w:rsidRPr="00D72B0F">
        <w:rPr>
          <w:b/>
          <w:bCs/>
          <w:lang w:val="en-IL"/>
        </w:rPr>
        <w:t>Wonderful</w:t>
      </w:r>
      <w:r w:rsidRPr="00D72B0F">
        <w:rPr>
          <w:lang w:val="en-IL"/>
        </w:rPr>
        <w:t>, a startup that raised $100 million in late 2025.</w:t>
      </w:r>
      <w:r w:rsidRPr="00D72B0F">
        <w:rPr>
          <w:vertAlign w:val="superscript"/>
          <w:lang w:val="en-IL"/>
        </w:rPr>
        <w:t>9</w:t>
      </w:r>
      <w:r w:rsidRPr="00D72B0F">
        <w:rPr>
          <w:lang w:val="en-IL"/>
        </w:rPr>
        <w:t xml:space="preserve"> Wonderful’s strategy attacks a specific weakness of generalist models: </w:t>
      </w:r>
      <w:r w:rsidRPr="00D72B0F">
        <w:rPr>
          <w:b/>
          <w:bCs/>
          <w:lang w:val="en-IL"/>
        </w:rPr>
        <w:t>Culture</w:t>
      </w:r>
      <w:r w:rsidRPr="00D72B0F">
        <w:rPr>
          <w:lang w:val="en-IL"/>
        </w:rPr>
        <w:t>.</w:t>
      </w:r>
    </w:p>
    <w:p w14:paraId="0026745D" w14:textId="77777777" w:rsidR="00D72B0F" w:rsidRPr="00D72B0F" w:rsidRDefault="00D72B0F" w:rsidP="00D72B0F">
      <w:pPr>
        <w:numPr>
          <w:ilvl w:val="0"/>
          <w:numId w:val="9"/>
        </w:numPr>
        <w:rPr>
          <w:lang w:val="en-IL"/>
        </w:rPr>
      </w:pPr>
      <w:r w:rsidRPr="00D72B0F">
        <w:rPr>
          <w:b/>
          <w:bCs/>
          <w:lang w:val="en-IL"/>
        </w:rPr>
        <w:t>The Wonderful Proposition:</w:t>
      </w:r>
      <w:r w:rsidRPr="00D72B0F">
        <w:rPr>
          <w:lang w:val="en-IL"/>
        </w:rPr>
        <w:t xml:space="preserve"> Wonderful builds "Culturally Fluent" agents. They don't just translate language; they adapt to local norms (e.g., the difference in politeness levels required in Japanese customer service vs. American).</w:t>
      </w:r>
      <w:r w:rsidRPr="00D72B0F">
        <w:rPr>
          <w:vertAlign w:val="superscript"/>
          <w:lang w:val="en-IL"/>
        </w:rPr>
        <w:t>37</w:t>
      </w:r>
    </w:p>
    <w:p w14:paraId="5E4AB713" w14:textId="77777777" w:rsidR="00D72B0F" w:rsidRPr="00D72B0F" w:rsidRDefault="00D72B0F" w:rsidP="00D72B0F">
      <w:pPr>
        <w:numPr>
          <w:ilvl w:val="0"/>
          <w:numId w:val="9"/>
        </w:numPr>
        <w:rPr>
          <w:lang w:val="en-IL"/>
        </w:rPr>
      </w:pPr>
      <w:r w:rsidRPr="00D72B0F">
        <w:rPr>
          <w:b/>
          <w:bCs/>
          <w:lang w:val="en-IL"/>
        </w:rPr>
        <w:t>The AI21 Deficit:</w:t>
      </w:r>
      <w:r w:rsidRPr="00D72B0F">
        <w:rPr>
          <w:lang w:val="en-IL"/>
        </w:rPr>
        <w:t xml:space="preserve"> AI21’s models are "logic-first." While they are excellent at retrieving facts, they lack the nuanced, "soft skill" tuning that Wonderful offers. This has caused AI21 to lose ground in the lucrative Customer Experience (CX) market, forcing them to retreat further into back-office, logic-heavy domains where "cultural fluency" is less critical than "audit trails".</w:t>
      </w:r>
      <w:r w:rsidRPr="00D72B0F">
        <w:rPr>
          <w:vertAlign w:val="superscript"/>
          <w:lang w:val="en-IL"/>
        </w:rPr>
        <w:t>32</w:t>
      </w:r>
    </w:p>
    <w:p w14:paraId="735E42F2" w14:textId="77777777" w:rsidR="00D72B0F" w:rsidRPr="00D72B0F" w:rsidRDefault="00D72B0F" w:rsidP="00D72B0F">
      <w:pPr>
        <w:rPr>
          <w:lang w:val="en-IL"/>
        </w:rPr>
      </w:pPr>
      <w:r w:rsidRPr="00D72B0F">
        <w:rPr>
          <w:lang w:val="en-IL"/>
        </w:rPr>
        <w:pict w14:anchorId="4076F914">
          <v:rect id="_x0000_i1072" style="width:0;height:1.5pt" o:hralign="center" o:hrstd="t" o:hrnoshade="t" o:hr="t" fillcolor="gray" stroked="f"/>
        </w:pict>
      </w:r>
    </w:p>
    <w:p w14:paraId="023B2D7D" w14:textId="77777777" w:rsidR="00D72B0F" w:rsidRPr="00D72B0F" w:rsidRDefault="00D72B0F" w:rsidP="00D72B0F">
      <w:pPr>
        <w:rPr>
          <w:b/>
          <w:bCs/>
          <w:lang w:val="en-IL"/>
        </w:rPr>
      </w:pPr>
      <w:r w:rsidRPr="00D72B0F">
        <w:rPr>
          <w:b/>
          <w:bCs/>
          <w:lang w:val="en-IL"/>
        </w:rPr>
        <w:t>6. The "Secret Sauce": Amnon Shashua’s Mobileye Legacy</w:t>
      </w:r>
    </w:p>
    <w:p w14:paraId="334CB35B" w14:textId="77777777" w:rsidR="00D72B0F" w:rsidRPr="00D72B0F" w:rsidRDefault="00D72B0F" w:rsidP="00D72B0F">
      <w:pPr>
        <w:rPr>
          <w:lang w:val="en-IL"/>
        </w:rPr>
      </w:pPr>
      <w:r w:rsidRPr="00D72B0F">
        <w:rPr>
          <w:lang w:val="en-IL"/>
        </w:rPr>
        <w:t xml:space="preserve">To understand why NVIDIA is buying AI21 instead of simply using open-source models, one must look at the intellectual provenance of the company. AI21 is not just another startup; it is the application of </w:t>
      </w:r>
      <w:r w:rsidRPr="00D72B0F">
        <w:rPr>
          <w:b/>
          <w:bCs/>
          <w:lang w:val="en-IL"/>
        </w:rPr>
        <w:t>Amnon Shashua’s</w:t>
      </w:r>
      <w:r w:rsidRPr="00D72B0F">
        <w:rPr>
          <w:lang w:val="en-IL"/>
        </w:rPr>
        <w:t xml:space="preserve"> life work in safety engineering to the domain of language.</w:t>
      </w:r>
    </w:p>
    <w:p w14:paraId="20898494" w14:textId="77777777" w:rsidR="00D72B0F" w:rsidRPr="00D72B0F" w:rsidRDefault="00D72B0F" w:rsidP="00D72B0F">
      <w:pPr>
        <w:rPr>
          <w:b/>
          <w:bCs/>
          <w:lang w:val="en-IL"/>
        </w:rPr>
      </w:pPr>
      <w:r w:rsidRPr="00D72B0F">
        <w:rPr>
          <w:b/>
          <w:bCs/>
          <w:lang w:val="en-IL"/>
        </w:rPr>
        <w:t>6.1 From RSS to Neurosymbolic Safety</w:t>
      </w:r>
    </w:p>
    <w:p w14:paraId="56AFD611" w14:textId="77777777" w:rsidR="00D72B0F" w:rsidRPr="00D72B0F" w:rsidRDefault="00D72B0F" w:rsidP="00D72B0F">
      <w:pPr>
        <w:rPr>
          <w:lang w:val="en-IL"/>
        </w:rPr>
      </w:pPr>
      <w:r w:rsidRPr="00D72B0F">
        <w:rPr>
          <w:lang w:val="en-IL"/>
        </w:rPr>
        <w:t xml:space="preserve">Shashua is best known for </w:t>
      </w:r>
      <w:r w:rsidRPr="00D72B0F">
        <w:rPr>
          <w:b/>
          <w:bCs/>
          <w:lang w:val="en-IL"/>
        </w:rPr>
        <w:t>Mobileye</w:t>
      </w:r>
      <w:r w:rsidRPr="00D72B0F">
        <w:rPr>
          <w:lang w:val="en-IL"/>
        </w:rPr>
        <w:t xml:space="preserve">, the company that pioneered computer vision for autonomous driving. His crowning achievement there was </w:t>
      </w:r>
      <w:r w:rsidRPr="00D72B0F">
        <w:rPr>
          <w:b/>
          <w:bCs/>
          <w:lang w:val="en-IL"/>
        </w:rPr>
        <w:t>RSS (Responsibility-Sensitive Safety)</w:t>
      </w:r>
      <w:r w:rsidRPr="00D72B0F">
        <w:rPr>
          <w:lang w:val="en-IL"/>
        </w:rPr>
        <w:t xml:space="preserve">—a formal, mathematical model that defines "safety" for a self-driving car. RSS ensures that a car </w:t>
      </w:r>
      <w:r w:rsidRPr="00D72B0F">
        <w:rPr>
          <w:i/>
          <w:iCs/>
          <w:lang w:val="en-IL"/>
        </w:rPr>
        <w:t>cannot</w:t>
      </w:r>
      <w:r w:rsidRPr="00D72B0F">
        <w:rPr>
          <w:lang w:val="en-IL"/>
        </w:rPr>
        <w:t xml:space="preserve"> be the cause of an accident, regardless of what the neural network "wants" to do, by bounding its actions within strict physical constraints.</w:t>
      </w:r>
      <w:r w:rsidRPr="00D72B0F">
        <w:rPr>
          <w:vertAlign w:val="superscript"/>
          <w:lang w:val="en-IL"/>
        </w:rPr>
        <w:t>6</w:t>
      </w:r>
    </w:p>
    <w:p w14:paraId="32B41BC6" w14:textId="77777777" w:rsidR="00D72B0F" w:rsidRPr="00D72B0F" w:rsidRDefault="00D72B0F" w:rsidP="00D72B0F">
      <w:pPr>
        <w:rPr>
          <w:lang w:val="en-IL"/>
        </w:rPr>
      </w:pPr>
      <w:r w:rsidRPr="00D72B0F">
        <w:rPr>
          <w:lang w:val="en-IL"/>
        </w:rPr>
        <w:lastRenderedPageBreak/>
        <w:t>The Philosophical Transfer:</w:t>
      </w:r>
    </w:p>
    <w:p w14:paraId="429A4D5A" w14:textId="77777777" w:rsidR="00D72B0F" w:rsidRPr="00D72B0F" w:rsidRDefault="00D72B0F" w:rsidP="00D72B0F">
      <w:pPr>
        <w:rPr>
          <w:lang w:val="en-IL"/>
        </w:rPr>
      </w:pPr>
      <w:r w:rsidRPr="00D72B0F">
        <w:rPr>
          <w:lang w:val="en-IL"/>
        </w:rPr>
        <w:t>Shashua applied this exact philosophy to AI21. He recognized that LLMs, like vision networks, are probabilistic and prone to error (hallucination/crash). Therefore, they cannot be trusted to act alone in critical systems.</w:t>
      </w:r>
    </w:p>
    <w:p w14:paraId="3496480B" w14:textId="77777777" w:rsidR="00D72B0F" w:rsidRPr="00D72B0F" w:rsidRDefault="00D72B0F" w:rsidP="00D72B0F">
      <w:pPr>
        <w:numPr>
          <w:ilvl w:val="0"/>
          <w:numId w:val="10"/>
        </w:numPr>
        <w:rPr>
          <w:lang w:val="en-IL"/>
        </w:rPr>
      </w:pPr>
      <w:r w:rsidRPr="00D72B0F">
        <w:rPr>
          <w:b/>
          <w:bCs/>
          <w:lang w:val="en-IL"/>
        </w:rPr>
        <w:t>Maestro as the RSS of Language:</w:t>
      </w:r>
      <w:r w:rsidRPr="00D72B0F">
        <w:rPr>
          <w:lang w:val="en-IL"/>
        </w:rPr>
        <w:t xml:space="preserve"> Maestro functions as the RSS layer for LLMs. It wraps the probabilistic model in a deterministic, symbolic "safety cage."</w:t>
      </w:r>
    </w:p>
    <w:p w14:paraId="04569961" w14:textId="77777777" w:rsidR="00D72B0F" w:rsidRPr="00D72B0F" w:rsidRDefault="00D72B0F" w:rsidP="00D72B0F">
      <w:pPr>
        <w:numPr>
          <w:ilvl w:val="0"/>
          <w:numId w:val="10"/>
        </w:numPr>
        <w:rPr>
          <w:lang w:val="en-IL"/>
        </w:rPr>
      </w:pPr>
      <w:r w:rsidRPr="00D72B0F">
        <w:rPr>
          <w:b/>
          <w:bCs/>
          <w:lang w:val="en-IL"/>
        </w:rPr>
        <w:t>Provable Safety:</w:t>
      </w:r>
      <w:r w:rsidRPr="00D72B0F">
        <w:rPr>
          <w:lang w:val="en-IL"/>
        </w:rPr>
        <w:t xml:space="preserve"> Just as RSS mathematically proves a car won't tailgate, Maestro’s task decomposition and Python governance layer mathematically prove that an answer was derived from a specific source. It transforms the "Black Box" of AI into a "Glass Box".</w:t>
      </w:r>
      <w:r w:rsidRPr="00D72B0F">
        <w:rPr>
          <w:vertAlign w:val="superscript"/>
          <w:lang w:val="en-IL"/>
        </w:rPr>
        <w:t>7</w:t>
      </w:r>
    </w:p>
    <w:p w14:paraId="0946C761" w14:textId="77777777" w:rsidR="00D72B0F" w:rsidRPr="00D72B0F" w:rsidRDefault="00D72B0F" w:rsidP="00D72B0F">
      <w:pPr>
        <w:rPr>
          <w:b/>
          <w:bCs/>
          <w:lang w:val="en-IL"/>
        </w:rPr>
      </w:pPr>
      <w:r w:rsidRPr="00D72B0F">
        <w:rPr>
          <w:b/>
          <w:bCs/>
          <w:lang w:val="en-IL"/>
        </w:rPr>
        <w:t>6.2 The Winning Pitch to NVIDIA</w:t>
      </w:r>
    </w:p>
    <w:p w14:paraId="7B5B7CFF" w14:textId="77777777" w:rsidR="00D72B0F" w:rsidRPr="00D72B0F" w:rsidRDefault="00D72B0F" w:rsidP="00D72B0F">
      <w:pPr>
        <w:rPr>
          <w:lang w:val="en-IL"/>
        </w:rPr>
      </w:pPr>
      <w:r w:rsidRPr="00D72B0F">
        <w:rPr>
          <w:lang w:val="en-IL"/>
        </w:rPr>
        <w:t xml:space="preserve">This is the "Secret Sauce." NVIDIA dominates the hardware market, but they need a software story for </w:t>
      </w:r>
      <w:r w:rsidRPr="00D72B0F">
        <w:rPr>
          <w:b/>
          <w:bCs/>
          <w:lang w:val="en-IL"/>
        </w:rPr>
        <w:t>regulated industries</w:t>
      </w:r>
      <w:r w:rsidRPr="00D72B0F">
        <w:rPr>
          <w:lang w:val="en-IL"/>
        </w:rPr>
        <w:t xml:space="preserve">. They cannot simply sell fast chips; they must sell </w:t>
      </w:r>
      <w:r w:rsidRPr="00D72B0F">
        <w:rPr>
          <w:b/>
          <w:bCs/>
          <w:lang w:val="en-IL"/>
        </w:rPr>
        <w:t>safe systems</w:t>
      </w:r>
      <w:r w:rsidRPr="00D72B0F">
        <w:rPr>
          <w:lang w:val="en-IL"/>
        </w:rPr>
        <w:t>.</w:t>
      </w:r>
    </w:p>
    <w:p w14:paraId="7FD73BA4" w14:textId="77777777" w:rsidR="00D72B0F" w:rsidRPr="00D72B0F" w:rsidRDefault="00D72B0F" w:rsidP="00D72B0F">
      <w:pPr>
        <w:numPr>
          <w:ilvl w:val="0"/>
          <w:numId w:val="11"/>
        </w:numPr>
        <w:rPr>
          <w:lang w:val="en-IL"/>
        </w:rPr>
      </w:pPr>
      <w:r w:rsidRPr="00D72B0F">
        <w:rPr>
          <w:b/>
          <w:bCs/>
          <w:lang w:val="en-IL"/>
        </w:rPr>
        <w:t>The Narrative:</w:t>
      </w:r>
      <w:r w:rsidRPr="00D72B0F">
        <w:rPr>
          <w:lang w:val="en-IL"/>
        </w:rPr>
        <w:t xml:space="preserve"> NVIDIA can now go to a central bank or a defense ministry and say: "We offer the only AI stack that includes a mathematically verifiable safety layer (Maestro), built by the same person who solved safety for autonomous cars."</w:t>
      </w:r>
    </w:p>
    <w:p w14:paraId="7F181044" w14:textId="77777777" w:rsidR="00D72B0F" w:rsidRPr="00D72B0F" w:rsidRDefault="00D72B0F" w:rsidP="00D72B0F">
      <w:pPr>
        <w:numPr>
          <w:ilvl w:val="0"/>
          <w:numId w:val="11"/>
        </w:numPr>
        <w:rPr>
          <w:lang w:val="en-IL"/>
        </w:rPr>
      </w:pPr>
      <w:r w:rsidRPr="00D72B0F">
        <w:rPr>
          <w:b/>
          <w:bCs/>
          <w:lang w:val="en-IL"/>
        </w:rPr>
        <w:t>Strategic Integration:</w:t>
      </w:r>
      <w:r w:rsidRPr="00D72B0F">
        <w:rPr>
          <w:lang w:val="en-IL"/>
        </w:rPr>
        <w:t xml:space="preserve"> It is highly likely that Maestro will be integrated directly into </w:t>
      </w:r>
      <w:r w:rsidRPr="00D72B0F">
        <w:rPr>
          <w:b/>
          <w:bCs/>
          <w:lang w:val="en-IL"/>
        </w:rPr>
        <w:t>NVIDIA AI Enterprise</w:t>
      </w:r>
      <w:r w:rsidRPr="00D72B0F">
        <w:rPr>
          <w:lang w:val="en-IL"/>
        </w:rPr>
        <w:t xml:space="preserve"> and </w:t>
      </w:r>
      <w:r w:rsidRPr="00D72B0F">
        <w:rPr>
          <w:b/>
          <w:bCs/>
          <w:lang w:val="en-IL"/>
        </w:rPr>
        <w:t>NIM</w:t>
      </w:r>
      <w:r w:rsidRPr="00D72B0F">
        <w:rPr>
          <w:lang w:val="en-IL"/>
        </w:rPr>
        <w:t xml:space="preserve"> (NVIDIA Inference Microservices), becoming the default "Guardrails" layer for any enterprise deploying models on NVIDIA hardware.</w:t>
      </w:r>
      <w:r w:rsidRPr="00D72B0F">
        <w:rPr>
          <w:vertAlign w:val="superscript"/>
          <w:lang w:val="en-IL"/>
        </w:rPr>
        <w:t>31</w:t>
      </w:r>
      <w:r w:rsidRPr="00D72B0F">
        <w:rPr>
          <w:lang w:val="en-IL"/>
        </w:rPr>
        <w:t xml:space="preserve"> This effectively commoditizes the safety layer for NVIDIA customers while locking them deeper into the NVIDIA ecosystem.</w:t>
      </w:r>
    </w:p>
    <w:p w14:paraId="5934ED20" w14:textId="77777777" w:rsidR="00D72B0F" w:rsidRPr="00D72B0F" w:rsidRDefault="00D72B0F" w:rsidP="00D72B0F">
      <w:pPr>
        <w:rPr>
          <w:lang w:val="en-IL"/>
        </w:rPr>
      </w:pPr>
      <w:r w:rsidRPr="00D72B0F">
        <w:rPr>
          <w:lang w:val="en-IL"/>
        </w:rPr>
        <w:pict w14:anchorId="2F3E5633">
          <v:rect id="_x0000_i1073" style="width:0;height:1.5pt" o:hralign="center" o:hrstd="t" o:hrnoshade="t" o:hr="t" fillcolor="gray" stroked="f"/>
        </w:pict>
      </w:r>
    </w:p>
    <w:p w14:paraId="5E79B82B" w14:textId="77777777" w:rsidR="00D72B0F" w:rsidRPr="00D72B0F" w:rsidRDefault="00D72B0F" w:rsidP="00D72B0F">
      <w:pPr>
        <w:rPr>
          <w:b/>
          <w:bCs/>
          <w:lang w:val="en-IL"/>
        </w:rPr>
      </w:pPr>
      <w:r w:rsidRPr="00D72B0F">
        <w:rPr>
          <w:b/>
          <w:bCs/>
          <w:lang w:val="en-IL"/>
        </w:rPr>
        <w:t>Conclusion: The Consolidation of Machine Reason</w:t>
      </w:r>
    </w:p>
    <w:p w14:paraId="7E9B37C3" w14:textId="77777777" w:rsidR="00D72B0F" w:rsidRPr="00D72B0F" w:rsidRDefault="00D72B0F" w:rsidP="00D72B0F">
      <w:pPr>
        <w:rPr>
          <w:lang w:val="en-IL"/>
        </w:rPr>
      </w:pPr>
      <w:r w:rsidRPr="00D72B0F">
        <w:rPr>
          <w:lang w:val="en-IL"/>
        </w:rPr>
        <w:t>The acquisition of AI21 Labs by NVIDIA marks the definitive end of the "Middle Class" era in artificial intelligence. For a brief window (2020-2024), it appeared possible for independent labs with a few hundred million dollars to compete with the giants. The "Compute Trap" of 2025 closed that window. The "Phantom" Series D was the canary in the coal mine, signaling that the capital markets had recognized the impossibility of the standalone model.</w:t>
      </w:r>
    </w:p>
    <w:p w14:paraId="23B7347E" w14:textId="77777777" w:rsidR="00D72B0F" w:rsidRPr="00D72B0F" w:rsidRDefault="00D72B0F" w:rsidP="00D72B0F">
      <w:pPr>
        <w:rPr>
          <w:lang w:val="en-IL"/>
        </w:rPr>
      </w:pPr>
      <w:r w:rsidRPr="00D72B0F">
        <w:rPr>
          <w:lang w:val="en-IL"/>
        </w:rPr>
        <w:t xml:space="preserve">However, AI21 Labs did not fail technologically. In fact, its pivot to </w:t>
      </w:r>
      <w:r w:rsidRPr="00D72B0F">
        <w:rPr>
          <w:b/>
          <w:bCs/>
          <w:lang w:val="en-IL"/>
        </w:rPr>
        <w:t>Neurosymbolic AI</w:t>
      </w:r>
      <w:r w:rsidRPr="00D72B0F">
        <w:rPr>
          <w:lang w:val="en-IL"/>
        </w:rPr>
        <w:t xml:space="preserve"> and the </w:t>
      </w:r>
      <w:r w:rsidRPr="00D72B0F">
        <w:rPr>
          <w:b/>
          <w:bCs/>
          <w:lang w:val="en-IL"/>
        </w:rPr>
        <w:t>Jamba</w:t>
      </w:r>
      <w:r w:rsidRPr="00D72B0F">
        <w:rPr>
          <w:lang w:val="en-IL"/>
        </w:rPr>
        <w:t xml:space="preserve"> architecture was prescient. They correctly identified that the future of enterprise AI lies not in "chatter" but in "reasoning"—the ability to execute complex, multi-step tasks with zero error. Their failure was one of scale, not science.</w:t>
      </w:r>
    </w:p>
    <w:p w14:paraId="46659AF8" w14:textId="77777777" w:rsidR="00D72B0F" w:rsidRPr="00D72B0F" w:rsidRDefault="00D72B0F" w:rsidP="00D72B0F">
      <w:pPr>
        <w:rPr>
          <w:lang w:val="en-IL"/>
        </w:rPr>
      </w:pPr>
      <w:r w:rsidRPr="00D72B0F">
        <w:rPr>
          <w:lang w:val="en-IL"/>
        </w:rPr>
        <w:lastRenderedPageBreak/>
        <w:t>By acquiring AI21, NVIDIA secures three critical assets:</w:t>
      </w:r>
    </w:p>
    <w:p w14:paraId="42F6E3BA" w14:textId="77777777" w:rsidR="00D72B0F" w:rsidRPr="00D72B0F" w:rsidRDefault="00D72B0F" w:rsidP="00D72B0F">
      <w:pPr>
        <w:numPr>
          <w:ilvl w:val="0"/>
          <w:numId w:val="12"/>
        </w:numPr>
        <w:rPr>
          <w:lang w:val="en-IL"/>
        </w:rPr>
      </w:pPr>
      <w:r w:rsidRPr="00D72B0F">
        <w:rPr>
          <w:b/>
          <w:bCs/>
          <w:lang w:val="en-IL"/>
        </w:rPr>
        <w:t>The "Safety Valve" for Enterprise AI:</w:t>
      </w:r>
      <w:r w:rsidRPr="00D72B0F">
        <w:rPr>
          <w:lang w:val="en-IL"/>
        </w:rPr>
        <w:t xml:space="preserve"> Maestro provides the governance layer NVIDIA needs to sell to banks and governments.</w:t>
      </w:r>
    </w:p>
    <w:p w14:paraId="148B22ED" w14:textId="77777777" w:rsidR="00D72B0F" w:rsidRPr="00D72B0F" w:rsidRDefault="00D72B0F" w:rsidP="00D72B0F">
      <w:pPr>
        <w:numPr>
          <w:ilvl w:val="0"/>
          <w:numId w:val="12"/>
        </w:numPr>
        <w:rPr>
          <w:lang w:val="en-IL"/>
        </w:rPr>
      </w:pPr>
      <w:r w:rsidRPr="00D72B0F">
        <w:rPr>
          <w:b/>
          <w:bCs/>
          <w:lang w:val="en-IL"/>
        </w:rPr>
        <w:t>The Efficient Engine:</w:t>
      </w:r>
      <w:r w:rsidRPr="00D72B0F">
        <w:rPr>
          <w:lang w:val="en-IL"/>
        </w:rPr>
        <w:t xml:space="preserve"> Jamba provides the architecture needed to make long-context inference economically viable on NVIDIA silicon.</w:t>
      </w:r>
    </w:p>
    <w:p w14:paraId="38C79519" w14:textId="77777777" w:rsidR="00D72B0F" w:rsidRPr="00D72B0F" w:rsidRDefault="00D72B0F" w:rsidP="00D72B0F">
      <w:pPr>
        <w:numPr>
          <w:ilvl w:val="0"/>
          <w:numId w:val="12"/>
        </w:numPr>
        <w:rPr>
          <w:lang w:val="en-IL"/>
        </w:rPr>
      </w:pPr>
      <w:r w:rsidRPr="00D72B0F">
        <w:rPr>
          <w:b/>
          <w:bCs/>
          <w:lang w:val="en-IL"/>
        </w:rPr>
        <w:t>The Talent Trust:</w:t>
      </w:r>
      <w:r w:rsidRPr="00D72B0F">
        <w:rPr>
          <w:lang w:val="en-IL"/>
        </w:rPr>
        <w:t xml:space="preserve"> 200 of the world’s leading minds in neurosymbolic AI are now effectively "tenured" at NVIDIA, preventing them from strengthening competitors.</w:t>
      </w:r>
    </w:p>
    <w:p w14:paraId="5BAF9FFF" w14:textId="77777777" w:rsidR="00D72B0F" w:rsidRPr="00D72B0F" w:rsidRDefault="00D72B0F" w:rsidP="00D72B0F">
      <w:pPr>
        <w:rPr>
          <w:lang w:val="en-IL"/>
        </w:rPr>
      </w:pPr>
      <w:r w:rsidRPr="00D72B0F">
        <w:rPr>
          <w:lang w:val="en-IL"/>
        </w:rPr>
        <w:t>For the broader industry, this deal signals that the "Wild West" of generative AI is over. The future belongs to those who control the infrastructure (NVIDIA) and those who can guarantee the output (Reasoning Engines). AI21 Labs, through this exit, transitions from being a competitor to being the "Intel Inside" of the NVIDIA enterprise stack—a "Reasoning Inside" label that guarantees the safety and logic of the world’s most powerful intelligent systems.</w:t>
      </w:r>
    </w:p>
    <w:p w14:paraId="01BAA097" w14:textId="77777777" w:rsidR="00E772A0" w:rsidRDefault="00E772A0"/>
    <w:sectPr w:rsidR="00E77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7C9"/>
    <w:multiLevelType w:val="multilevel"/>
    <w:tmpl w:val="5F08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40E30"/>
    <w:multiLevelType w:val="multilevel"/>
    <w:tmpl w:val="16F2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55418"/>
    <w:multiLevelType w:val="multilevel"/>
    <w:tmpl w:val="C1C8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23E8A"/>
    <w:multiLevelType w:val="multilevel"/>
    <w:tmpl w:val="CFDC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4672A"/>
    <w:multiLevelType w:val="multilevel"/>
    <w:tmpl w:val="2058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35C30"/>
    <w:multiLevelType w:val="multilevel"/>
    <w:tmpl w:val="CCEC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55DE4"/>
    <w:multiLevelType w:val="multilevel"/>
    <w:tmpl w:val="739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A2BD0"/>
    <w:multiLevelType w:val="multilevel"/>
    <w:tmpl w:val="16FE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155C8"/>
    <w:multiLevelType w:val="multilevel"/>
    <w:tmpl w:val="47702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A7603E"/>
    <w:multiLevelType w:val="multilevel"/>
    <w:tmpl w:val="DAB6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EA213A"/>
    <w:multiLevelType w:val="multilevel"/>
    <w:tmpl w:val="D44E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E3681"/>
    <w:multiLevelType w:val="multilevel"/>
    <w:tmpl w:val="4318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763510">
    <w:abstractNumId w:val="2"/>
  </w:num>
  <w:num w:numId="2" w16cid:durableId="482895931">
    <w:abstractNumId w:val="8"/>
  </w:num>
  <w:num w:numId="3" w16cid:durableId="942302993">
    <w:abstractNumId w:val="1"/>
  </w:num>
  <w:num w:numId="4" w16cid:durableId="1237666349">
    <w:abstractNumId w:val="6"/>
  </w:num>
  <w:num w:numId="5" w16cid:durableId="566187383">
    <w:abstractNumId w:val="11"/>
  </w:num>
  <w:num w:numId="6" w16cid:durableId="2114782848">
    <w:abstractNumId w:val="10"/>
  </w:num>
  <w:num w:numId="7" w16cid:durableId="91051278">
    <w:abstractNumId w:val="0"/>
  </w:num>
  <w:num w:numId="8" w16cid:durableId="476655267">
    <w:abstractNumId w:val="3"/>
  </w:num>
  <w:num w:numId="9" w16cid:durableId="1214385117">
    <w:abstractNumId w:val="5"/>
  </w:num>
  <w:num w:numId="10" w16cid:durableId="263879802">
    <w:abstractNumId w:val="7"/>
  </w:num>
  <w:num w:numId="11" w16cid:durableId="788478154">
    <w:abstractNumId w:val="4"/>
  </w:num>
  <w:num w:numId="12" w16cid:durableId="21293531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0F"/>
    <w:rsid w:val="0055253F"/>
    <w:rsid w:val="00951813"/>
    <w:rsid w:val="00AB4018"/>
    <w:rsid w:val="00B86A74"/>
    <w:rsid w:val="00D72B0F"/>
    <w:rsid w:val="00E26984"/>
    <w:rsid w:val="00E772A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644AC"/>
  <w15:chartTrackingRefBased/>
  <w15:docId w15:val="{C67BA697-C4DF-40A5-9A90-946778D38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B0F"/>
    <w:rPr>
      <w:rFonts w:eastAsiaTheme="majorEastAsia" w:cstheme="majorBidi"/>
      <w:color w:val="272727" w:themeColor="text1" w:themeTint="D8"/>
    </w:rPr>
  </w:style>
  <w:style w:type="paragraph" w:styleId="Title">
    <w:name w:val="Title"/>
    <w:basedOn w:val="Normal"/>
    <w:next w:val="Normal"/>
    <w:link w:val="TitleChar"/>
    <w:uiPriority w:val="10"/>
    <w:qFormat/>
    <w:rsid w:val="00D72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B0F"/>
    <w:pPr>
      <w:spacing w:before="160"/>
      <w:jc w:val="center"/>
    </w:pPr>
    <w:rPr>
      <w:i/>
      <w:iCs/>
      <w:color w:val="404040" w:themeColor="text1" w:themeTint="BF"/>
    </w:rPr>
  </w:style>
  <w:style w:type="character" w:customStyle="1" w:styleId="QuoteChar">
    <w:name w:val="Quote Char"/>
    <w:basedOn w:val="DefaultParagraphFont"/>
    <w:link w:val="Quote"/>
    <w:uiPriority w:val="29"/>
    <w:rsid w:val="00D72B0F"/>
    <w:rPr>
      <w:i/>
      <w:iCs/>
      <w:color w:val="404040" w:themeColor="text1" w:themeTint="BF"/>
    </w:rPr>
  </w:style>
  <w:style w:type="paragraph" w:styleId="ListParagraph">
    <w:name w:val="List Paragraph"/>
    <w:basedOn w:val="Normal"/>
    <w:uiPriority w:val="34"/>
    <w:qFormat/>
    <w:rsid w:val="00D72B0F"/>
    <w:pPr>
      <w:ind w:left="720"/>
      <w:contextualSpacing/>
    </w:pPr>
  </w:style>
  <w:style w:type="character" w:styleId="IntenseEmphasis">
    <w:name w:val="Intense Emphasis"/>
    <w:basedOn w:val="DefaultParagraphFont"/>
    <w:uiPriority w:val="21"/>
    <w:qFormat/>
    <w:rsid w:val="00D72B0F"/>
    <w:rPr>
      <w:i/>
      <w:iCs/>
      <w:color w:val="0F4761" w:themeColor="accent1" w:themeShade="BF"/>
    </w:rPr>
  </w:style>
  <w:style w:type="paragraph" w:styleId="IntenseQuote">
    <w:name w:val="Intense Quote"/>
    <w:basedOn w:val="Normal"/>
    <w:next w:val="Normal"/>
    <w:link w:val="IntenseQuoteChar"/>
    <w:uiPriority w:val="30"/>
    <w:qFormat/>
    <w:rsid w:val="00D72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B0F"/>
    <w:rPr>
      <w:i/>
      <w:iCs/>
      <w:color w:val="0F4761" w:themeColor="accent1" w:themeShade="BF"/>
    </w:rPr>
  </w:style>
  <w:style w:type="character" w:styleId="IntenseReference">
    <w:name w:val="Intense Reference"/>
    <w:basedOn w:val="DefaultParagraphFont"/>
    <w:uiPriority w:val="32"/>
    <w:qFormat/>
    <w:rsid w:val="00D72B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4096</Words>
  <Characters>23351</Characters>
  <Application>Microsoft Office Word</Application>
  <DocSecurity>0</DocSecurity>
  <Lines>194</Lines>
  <Paragraphs>54</Paragraphs>
  <ScaleCrop>false</ScaleCrop>
  <Company/>
  <LinksUpToDate>false</LinksUpToDate>
  <CharactersWithSpaces>27393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Erez Gartsman</dc:creator>
  <cp:keywords/>
  <dc:description/>
  <cp:lastModifiedBy>Erez Gartsman</cp:lastModifiedBy>
  <cp:revision>1</cp:revision>
  <dcterms:created xsi:type="dcterms:W3CDTF">2026-01-20T12:34:00Z</dcterms:created>
  <dcterms:modified xsi:type="dcterms:W3CDTF">2026-01-20T12:34:00Z</dcterms:modified>
</cp:coreProperties>
</file>