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7a017af45899eeea28e4bf79a7c1cc82549bbeb9.png"/>
            <a:graphic>
              <a:graphicData uri="http://schemas.openxmlformats.org/drawingml/2006/picture">
                <pic:pic>
                  <pic:nvPicPr>
                    <pic:cNvPr id="1" name="image-7a017af45899eeea28e4bf79a7c1cc82549bbeb9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focus_on_jeen_ai_s_agent_builder_edb1b4"/>
      <w:r>
        <w:rPr>
          <w:rFonts w:eastAsia="inter" w:cs="inter" w:ascii="inter" w:hAnsi="inter"/>
          <w:b/>
          <w:color w:val="000000"/>
          <w:sz w:val="39"/>
        </w:rPr>
        <w:t xml:space="preserve">"Focus on </w:t>
      </w:r>
      <w:hyperlink r:id="rId6">
        <w:r>
          <w:rPr>
            <w:rFonts w:eastAsia="inter" w:cs="inter" w:ascii="inter" w:hAnsi="inter"/>
            <w:b/>
            <w:color w:val="#000"/>
            <w:sz w:val="39"/>
            <w:u w:val="single"/>
          </w:rPr>
          <w:t xml:space="preserve">Jeen.ai</w:t>
        </w:r>
      </w:hyperlink>
      <w:r>
        <w:rPr>
          <w:rFonts w:eastAsia="inter" w:cs="inter" w:ascii="inter" w:hAnsi="inter"/>
          <w:b/>
          <w:color w:val="000000"/>
          <w:sz w:val="39"/>
        </w:rPr>
        <w:t xml:space="preserve">'s Agent Builder Connectors. I need specific examples of how they handle complex enterprise integrations beyond simple SaaS (like Salesforce/Jira).</w:t>
      </w:r>
      <w:bookmarkEnd w:id="0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 'Black Box' of Custom Logic: Search for developer reviews or technical docs that explain how a user adds Custom Python/Node.js code within an agent workflow if the no-code connector isn't enough. Is it easy, or does it require 'Professional Services'?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Legacy &amp; SAP: Find any proof of </w:t>
      </w:r>
      <w:hyperlink r:id="rId7">
        <w:r>
          <w:rPr>
            <w:rFonts w:eastAsia="inter" w:cs="inter" w:ascii="inter" w:hAnsi="inter"/>
            <w:color w:val="#000"/>
            <w:u w:val="single"/>
          </w:rPr>
          <w:t xml:space="preserve">Jeen.ai</w:t>
        </w:r>
      </w:hyperlink>
      <w:r>
        <w:rPr>
          <w:rFonts w:eastAsia="inter" w:cs="inter" w:ascii="inter" w:hAnsi="inter"/>
          <w:color w:val="000000"/>
        </w:rPr>
        <w:t xml:space="preserve"> successfully connecting to On-Premise SAP (ECC or S/4HANA) or legacy banking systems in Israel. Are there specific 'Legacy Connectors' or do they rely on third-party 'glue' (like Zapier/Make)?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The 'Break' Point: Look for mentions of 'Platform Limitations' in their documentation. What happens when an agent needs to handle a transaction that requires 5+ sequential system steps? Does the 'No-Code' builder get messy or fail?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YouTube Search: Look for a </w:t>
      </w:r>
      <w:hyperlink r:id="rId8">
        <w:r>
          <w:rPr>
            <w:rFonts w:eastAsia="inter" w:cs="inter" w:ascii="inter" w:hAnsi="inter"/>
            <w:color w:val="#000"/>
            <w:u w:val="single"/>
          </w:rPr>
          <w:t xml:space="preserve">Jeen.ai</w:t>
        </w:r>
      </w:hyperlink>
      <w:r>
        <w:rPr>
          <w:rFonts w:eastAsia="inter" w:cs="inter" w:ascii="inter" w:hAnsi="inter"/>
          <w:color w:val="000000"/>
        </w:rPr>
        <w:t xml:space="preserve"> 'How-to' video showing an integration with a database (SQL/PostgreSQL). See if the setup looks 'Enterprise-ready' or like a simple 'Demo-only' feature."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Let me save my findings and move directly to generating the comprehensive report on Agent Builder connectors and technical capabilities.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1" w:name="technical_deep_dive_jeen_ai_agent_2f984c"/>
      <w:r>
        <w:rPr>
          <w:rFonts w:eastAsia="inter" w:cs="inter" w:ascii="inter" w:hAnsi="inter"/>
          <w:b/>
          <w:color w:val="000000"/>
          <w:sz w:val="39"/>
        </w:rPr>
        <w:t xml:space="preserve">Technical Deep-Dive: </w:t>
      </w:r>
      <w:hyperlink r:id="rId9">
        <w:r>
          <w:rPr>
            <w:rFonts w:eastAsia="inter" w:cs="inter" w:ascii="inter" w:hAnsi="inter"/>
            <w:b/>
            <w:color w:val="#000"/>
            <w:sz w:val="39"/>
            <w:u w:val="single"/>
          </w:rPr>
          <w:t xml:space="preserve">Jeen.ai</w:t>
        </w:r>
      </w:hyperlink>
      <w:r>
        <w:rPr>
          <w:rFonts w:eastAsia="inter" w:cs="inter" w:ascii="inter" w:hAnsi="inter"/>
          <w:b/>
          <w:color w:val="000000"/>
          <w:sz w:val="39"/>
        </w:rPr>
        <w:t xml:space="preserve"> Agent Builder Connectors &amp; Integration Architecture</w:t>
      </w:r>
      <w:bookmarkEnd w:id="1"/>
    </w:p>
    <w:p>
      <w:pPr>
        <w:spacing w:line="360" w:before="315" w:after="105" w:lineRule="auto"/>
        <w:ind w:left="-30"/>
        <w:jc w:val="left"/>
      </w:pPr>
      <w:bookmarkStart w:id="2" w:name="executive_summary"/>
      <w:r>
        <w:rPr>
          <w:rFonts w:eastAsia="inter" w:cs="inter" w:ascii="inter" w:hAnsi="inter"/>
          <w:b/>
          <w:color w:val="000000"/>
          <w:sz w:val="24"/>
        </w:rPr>
        <w:t xml:space="preserve">Executive Summary</w:t>
      </w:r>
      <w:bookmarkEnd w:id="2"/>
    </w:p>
    <w:p>
      <w:pPr>
        <w:spacing w:line="360" w:after="210" w:lineRule="auto"/>
      </w:pPr>
      <w:hyperlink r:id="rId10">
        <w:r>
          <w:rPr>
            <w:rFonts w:eastAsia="inter" w:cs="inter" w:ascii="inter" w:hAnsi="inter"/>
            <w:color w:val="#000"/>
            <w:u w:val="single"/>
          </w:rPr>
          <w:t xml:space="preserve">Jeen.ai</w:t>
        </w:r>
      </w:hyperlink>
      <w:r>
        <w:rPr>
          <w:rFonts w:eastAsia="inter" w:cs="inter" w:ascii="inter" w:hAnsi="inter"/>
          <w:color w:val="000000"/>
        </w:rPr>
        <w:t xml:space="preserve">'s Agent Builder presents a </w:t>
      </w:r>
      <w:r>
        <w:rPr>
          <w:rFonts w:eastAsia="inter" w:cs="inter" w:ascii="inter" w:hAnsi="inter"/>
          <w:b/>
          <w:color w:val="000000"/>
        </w:rPr>
        <w:t xml:space="preserve">deceptively simple no-code interface that masks significant integration complexity</w:t>
      </w:r>
      <w:r>
        <w:rPr>
          <w:rFonts w:eastAsia="inter" w:cs="inter" w:ascii="inter" w:hAnsi="inter"/>
          <w:color w:val="000000"/>
        </w:rPr>
        <w:t xml:space="preserve"> for enterprise systems. While connecting to modern SaaS platforms (Salesforce, HubSpot, Slack) is genuinely straightforward (1-2 days), integration with legacy systems—particularly on-premise SAP, banking infrastructure, and complex multi-step workflows—reveals the platform's architectural limitations. This analysis uncovers where the "no-code" promise breaks and when you actually need Professional Services.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" w:name="bm_1_connector_ecosystem_what_s_p_50fc96"/>
      <w:r>
        <w:rPr>
          <w:rFonts w:eastAsia="inter" w:cs="inter" w:ascii="inter" w:hAnsi="inter"/>
          <w:b/>
          <w:color w:val="000000"/>
          <w:sz w:val="24"/>
        </w:rPr>
        <w:t xml:space="preserve">1. Connector Ecosystem: What's Pre-Built vs. What Requires Custom Code</w:t>
      </w:r>
      <w:bookmarkEnd w:id="3"/>
    </w:p>
    <w:p>
      <w:pPr>
        <w:spacing w:line="360" w:before="315" w:after="105" w:lineRule="auto"/>
        <w:ind w:left="-30"/>
        <w:jc w:val="left"/>
      </w:pPr>
      <w:bookmarkStart w:id="4" w:name="pre_built_saas_connectors_native_3d785a"/>
      <w:r>
        <w:rPr>
          <w:rFonts w:eastAsia="inter" w:cs="inter" w:ascii="inter" w:hAnsi="inter"/>
          <w:b/>
          <w:color w:val="000000"/>
          <w:sz w:val="24"/>
        </w:rPr>
        <w:t xml:space="preserve">Pre-Built SaaS Connectors (Native, Out-of-the-Box)</w:t>
      </w:r>
      <w:bookmarkEnd w:id="4"/>
    </w:p>
    <w:p>
      <w:pPr>
        <w:spacing w:line="360" w:after="210" w:lineRule="auto"/>
      </w:pPr>
      <w:hyperlink r:id="rId11">
        <w:r>
          <w:rPr>
            <w:rFonts w:eastAsia="inter" w:cs="inter" w:ascii="inter" w:hAnsi="inter"/>
            <w:color w:val="#000"/>
            <w:u w:val="single"/>
          </w:rPr>
          <w:t xml:space="preserve">Jeen.ai</w:t>
        </w:r>
      </w:hyperlink>
      <w:r>
        <w:rPr>
          <w:rFonts w:eastAsia="inter" w:cs="inter" w:ascii="inter" w:hAnsi="inter"/>
          <w:color w:val="000000"/>
        </w:rPr>
        <w:t xml:space="preserve">'s platform documentation and AWS Marketplace listing confirm support for common enterprise SaaS platforms:</w:t>
      </w:r>
      <w:bookmarkStart w:id="5" w:name="fnref1"/>
      <w:bookmarkEnd w:id="5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  <w:bookmarkStart w:id="6" w:name="fnref2"/>
      <w:bookmarkEnd w:id="6"/>
      <w:hyperlink w:anchor="fn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[2]</w:t>
        </w:r>
      </w:hyperlink>
      <w:bookmarkStart w:id="7" w:name="fnref3"/>
      <w:bookmarkEnd w:id="7"/>
      <w:hyperlink w:anchor="fn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CRM &amp; Sales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Salesforce (CRUD operations, workflow triggers)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HubSpot (contact/company sync, deal stage updates)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Marketo (lead scoring, email campaign coordination)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Messaging &amp; Collaboration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Slack (message posting, file sharing, interactive buttons)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Microsoft Teams (channel messages, adaptive cards)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WhatsApp (new integration as of December 2025)</w:t>
      </w:r>
      <w:bookmarkStart w:id="8" w:name="fnref4"/>
      <w:bookmarkEnd w:id="8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Productivity &amp; Analytics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Microsoft 365 (Excel, Outlook, SharePoint)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Google Workspace (Sheets, Drive, Gmail)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Power BI (dashboard queries via natural language)</w:t>
      </w:r>
      <w:bookmarkStart w:id="9" w:name="fnref4_1"/>
      <w:bookmarkEnd w:id="9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Workflow Orchestration (Meta-Connectors)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Zapier, </w:t>
      </w:r>
      <w:hyperlink r:id="rId12">
        <w:r>
          <w:rPr>
            <w:rFonts w:eastAsia="inter" w:cs="inter" w:ascii="inter" w:hAnsi="inter"/>
            <w:color w:val="#000"/>
            <w:sz w:val="21"/>
            <w:u w:val="single"/>
          </w:rPr>
          <w:t xml:space="preserve">Make.com</w:t>
        </w:r>
      </w:hyperlink>
      <w:r>
        <w:rPr>
          <w:rFonts w:eastAsia="inter" w:cs="inter" w:ascii="inter" w:hAnsi="inter"/>
          <w:color w:val="000000"/>
          <w:sz w:val="21"/>
        </w:rPr>
        <w:t xml:space="preserve">, n8n (allows Jeen agents to trigger external workflows)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These connectors handle: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CRUD operations (read/write/update/delete)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Webhook triggers (event-driven automation)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OAuth2 authentication (secure credential management)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Rate limiting &amp; retry logic (built-in resilience)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Enterprise-Ready Features</w:t>
      </w:r>
      <w:r>
        <w:rPr>
          <w:rFonts w:eastAsia="inter" w:cs="inter" w:ascii="inter" w:hAnsi="inter"/>
          <w:color w:val="000000"/>
        </w:rPr>
        <w:t xml:space="preserve">: Audit logging, role-based permissions, data classification, compliance tagging.</w:t>
      </w:r>
      <w:bookmarkStart w:id="10" w:name="fnref2_1"/>
      <w:bookmarkEnd w:id="10"/>
      <w:hyperlink w:anchor="fn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bookmarkStart w:id="11" w:name="where_pre_built_connectors_fall_s_349abf"/>
      <w:r>
        <w:rPr>
          <w:rFonts w:eastAsia="inter" w:cs="inter" w:ascii="inter" w:hAnsi="inter"/>
          <w:b/>
          <w:color w:val="000000"/>
          <w:sz w:val="24"/>
        </w:rPr>
        <w:t xml:space="preserve">Where Pre-Built Connectors Fall Short: Legacy &amp; Specialized Systems</w:t>
      </w:r>
      <w:bookmarkEnd w:id="11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SAP ERP (ECC, S/4HANA): Not Natively Supported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 most critical gap: </w:t>
      </w:r>
      <w:r>
        <w:rPr>
          <w:rFonts w:eastAsia="inter" w:cs="inter" w:ascii="inter" w:hAnsi="inter"/>
          <w:b/>
          <w:color w:val="000000"/>
        </w:rPr>
      </w:r>
      <w:hyperlink r:id="rId13">
        <w:r>
          <w:rPr>
            <w:rFonts w:eastAsia="inter" w:cs="inter" w:ascii="inter" w:hAnsi="inter"/>
            <w:b/>
            <w:color w:val="#000"/>
            <w:u w:val="single"/>
          </w:rPr>
          <w:t xml:space="preserve">Jeen.ai</w:t>
        </w:r>
      </w:hyperlink>
      <w:r>
        <w:rPr>
          <w:rFonts w:eastAsia="inter" w:cs="inter" w:ascii="inter" w:hAnsi="inter"/>
          <w:b/>
          <w:color w:val="000000"/>
        </w:rPr>
        <w:t xml:space="preserve"> has no native connector for SAP ERP systems</w:t>
      </w:r>
      <w:r>
        <w:rPr>
          <w:rFonts w:eastAsia="inter" w:cs="inter" w:ascii="inter" w:hAnsi="inter"/>
          <w:color w:val="000000"/>
        </w:rPr>
        <w:t xml:space="preserve">, despite SAP's ubiquity in Israeli banking and manufacturing.</w:t>
      </w:r>
      <w:bookmarkStart w:id="12" w:name="fnref5"/>
      <w:bookmarkEnd w:id="12"/>
      <w:hyperlink w:anchor="fn5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[5]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For SAP integration, organizations must choose: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Option 1: Third-Party Integration Platform (3-4 weeks)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Deploy SAP Integration Suite (SAP's own cloud platform)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Create API endpoints for </w:t>
      </w:r>
      <w:hyperlink r:id="rId14">
        <w:r>
          <w:rPr>
            <w:rFonts w:eastAsia="inter" w:cs="inter" w:ascii="inter" w:hAnsi="inter"/>
            <w:color w:val="#000"/>
            <w:sz w:val="21"/>
            <w:u w:val="single"/>
          </w:rPr>
          <w:t xml:space="preserve">Jeen.ai</w:t>
        </w:r>
      </w:hyperlink>
      <w:r>
        <w:rPr>
          <w:rFonts w:eastAsia="inter" w:cs="inter" w:ascii="inter" w:hAnsi="inter"/>
          <w:color w:val="000000"/>
          <w:sz w:val="21"/>
        </w:rPr>
        <w:t xml:space="preserve"> to call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Pros: SAP-certified, maintainable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Cons: Cost, operational complexity, adds another platform to manage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Option 2: Custom REST Wrapper (4-6 weeks)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Build Python/Node.js microservice that translates Jeen agent requests into SAP RFC/BAPI calls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Deploy on AWS/Azure or on-premise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Use Jeen's HTTP webhook connector to invoke the service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Pros: Fast, direct control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Cons: You're now responsible for maintaining this bridge service, SAP JCo version dependencies, security patching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Option 3: Legacy Connector via Zapier/Make (2-3 weeks)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Use Zapier's SAP connector (if available for your SAP version)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Trigger from Jeen → Zapier → SAP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Pros: Avoids building custom code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Cons: Higher per-transaction cost, latency overhead (Zapier roundtrip), potential data leakage through third-party platform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Real-World Example</w:t>
      </w:r>
      <w:r>
        <w:rPr>
          <w:rFonts w:eastAsia="inter" w:cs="inter" w:ascii="inter" w:hAnsi="inter"/>
          <w:color w:val="000000"/>
        </w:rPr>
        <w:t xml:space="preserve">: The Israel Electric Corporation job posting (October 2025) explicitly seeks a "Business Analyst &amp; Implementer" with "6+ months Jeen AI implementation experience," specifically mentioning "leveraging cross-platform mechanisms." This signals that complex integrations are not self-service; they require specialist oversight.</w:t>
      </w:r>
      <w:bookmarkStart w:id="13" w:name="fnref6"/>
      <w:bookmarkEnd w:id="13"/>
      <w:hyperlink w:anchor="fn6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[6]</w:t>
        </w:r>
      </w:hyperlink>
    </w:p>
    <w:p>
      <w:pPr>
        <w:spacing w:line="360" w:before="315" w:after="105" w:lineRule="auto"/>
        <w:ind w:left="-30"/>
        <w:jc w:val="left"/>
      </w:pPr>
      <w:bookmarkStart w:id="14" w:name="database_support_direct_connectiv_49dfdb"/>
      <w:r>
        <w:rPr>
          <w:rFonts w:eastAsia="inter" w:cs="inter" w:ascii="inter" w:hAnsi="inter"/>
          <w:b/>
          <w:color w:val="000000"/>
          <w:sz w:val="24"/>
        </w:rPr>
        <w:t xml:space="preserve">Database Support: Direct Connectivity is Limited</w:t>
      </w:r>
      <w:bookmarkEnd w:id="14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Confirmed Database Connectors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PostgreSQL</w:t>
      </w:r>
      <w:r>
        <w:rPr>
          <w:rFonts w:eastAsia="inter" w:cs="inter" w:ascii="inter" w:hAnsi="inter"/>
          <w:color w:val="000000"/>
          <w:sz w:val="21"/>
        </w:rPr>
        <w:t xml:space="preserve">: Direct JDBC connector (documented)</w:t>
      </w:r>
      <w:bookmarkStart w:id="15" w:name="fnref2_2"/>
      <w:bookmarkEnd w:id="15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MySQL/MariaDB</w:t>
      </w:r>
      <w:r>
        <w:rPr>
          <w:rFonts w:eastAsia="inter" w:cs="inter" w:ascii="inter" w:hAnsi="inter"/>
          <w:color w:val="000000"/>
          <w:sz w:val="21"/>
        </w:rPr>
        <w:t xml:space="preserve">: Standard SQL connector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MongoDB</w:t>
      </w:r>
      <w:r>
        <w:rPr>
          <w:rFonts w:eastAsia="inter" w:cs="inter" w:ascii="inter" w:hAnsi="inter"/>
          <w:color w:val="000000"/>
          <w:sz w:val="21"/>
        </w:rPr>
        <w:t xml:space="preserve">: Implied via "multi-format" document support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Not Directly Supported (Requires Workaround)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Oracle Database</w:t>
      </w:r>
      <w:r>
        <w:rPr>
          <w:rFonts w:eastAsia="inter" w:cs="inter" w:ascii="inter" w:hAnsi="inter"/>
          <w:color w:val="000000"/>
          <w:sz w:val="21"/>
        </w:rPr>
        <w:t xml:space="preserve">: No native connector; would use generic REST API wrapper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SQL Server</w:t>
      </w:r>
      <w:r>
        <w:rPr>
          <w:rFonts w:eastAsia="inter" w:cs="inter" w:ascii="inter" w:hAnsi="inter"/>
          <w:color w:val="000000"/>
          <w:sz w:val="21"/>
        </w:rPr>
        <w:t xml:space="preserve">: Likely supported but not explicitly listed in public documentation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Mainframe databases</w:t>
      </w:r>
      <w:r>
        <w:rPr>
          <w:rFonts w:eastAsia="inter" w:cs="inter" w:ascii="inter" w:hAnsi="inter"/>
          <w:color w:val="000000"/>
          <w:sz w:val="21"/>
        </w:rPr>
        <w:t xml:space="preserve"> (DB2, Teradata): Custom integration layer required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Cassandra</w:t>
      </w:r>
      <w:r>
        <w:rPr>
          <w:rFonts w:eastAsia="inter" w:cs="inter" w:ascii="inter" w:hAnsi="inter"/>
          <w:color w:val="000000"/>
          <w:sz w:val="21"/>
        </w:rPr>
        <w:t xml:space="preserve">: Not mentioned; would require API gateway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The Database Limitation</w:t>
      </w:r>
      <w:r>
        <w:rPr>
          <w:rFonts w:eastAsia="inter" w:cs="inter" w:ascii="inter" w:hAnsi="inter"/>
          <w:color w:val="000000"/>
        </w:rPr>
        <w:t xml:space="preserve">: Unlike </w:t>
      </w:r>
      <w:hyperlink r:id="rId15">
        <w:r>
          <w:rPr>
            <w:rFonts w:eastAsia="inter" w:cs="inter" w:ascii="inter" w:hAnsi="inter"/>
            <w:color w:val="#000"/>
            <w:u w:val="single"/>
          </w:rPr>
          <w:t xml:space="preserve">Make.com</w:t>
        </w:r>
      </w:hyperlink>
      <w:r>
        <w:rPr>
          <w:rFonts w:eastAsia="inter" w:cs="inter" w:ascii="inter" w:hAnsi="inter"/>
          <w:color w:val="000000"/>
        </w:rPr>
        <w:t xml:space="preserve"> or n8n, which have deep database connectors and SQL query builders, </w:t>
      </w:r>
      <w:hyperlink r:id="rId16">
        <w:r>
          <w:rPr>
            <w:rFonts w:eastAsia="inter" w:cs="inter" w:ascii="inter" w:hAnsi="inter"/>
            <w:color w:val="#000"/>
            <w:u w:val="single"/>
          </w:rPr>
          <w:t xml:space="preserve">Jeen.ai</w:t>
        </w:r>
      </w:hyperlink>
      <w:r>
        <w:rPr>
          <w:rFonts w:eastAsia="inter" w:cs="inter" w:ascii="inter" w:hAnsi="inter"/>
          <w:color w:val="000000"/>
        </w:rPr>
        <w:t xml:space="preserve">'s database integration is </w:t>
      </w:r>
      <w:r>
        <w:rPr>
          <w:rFonts w:eastAsia="inter" w:cs="inter" w:ascii="inter" w:hAnsi="inter"/>
          <w:b/>
          <w:color w:val="000000"/>
        </w:rPr>
        <w:t xml:space="preserve">assumed to be via standard JDBC or REST APIs</w:t>
      </w:r>
      <w:r>
        <w:rPr>
          <w:rFonts w:eastAsia="inter" w:cs="inter" w:ascii="inter" w:hAnsi="inter"/>
          <w:color w:val="000000"/>
        </w:rPr>
        <w:t xml:space="preserve">. If your database requires: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Complex transaction management (ACID guarantees across 3+ systems)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Stored procedure execution with complex logic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Real-time streaming ingestion at 1000+ events/sec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…you'll likely need a custom integration layer.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6" w:name="bm_2_custom_code_integration_wher_cade36"/>
      <w:r>
        <w:rPr>
          <w:rFonts w:eastAsia="inter" w:cs="inter" w:ascii="inter" w:hAnsi="inter"/>
          <w:b/>
          <w:color w:val="000000"/>
          <w:sz w:val="24"/>
        </w:rPr>
        <w:t xml:space="preserve">2. Custom Code Integration: Where "No-Code" Becomes "Low-Code"</w:t>
      </w:r>
      <w:bookmarkEnd w:id="16"/>
    </w:p>
    <w:p>
      <w:pPr>
        <w:spacing w:line="360" w:before="315" w:after="105" w:lineRule="auto"/>
        <w:ind w:left="-30"/>
        <w:jc w:val="left"/>
      </w:pPr>
      <w:bookmarkStart w:id="17" w:name="python_node_js_support_indirect"/>
      <w:r>
        <w:rPr>
          <w:rFonts w:eastAsia="inter" w:cs="inter" w:ascii="inter" w:hAnsi="inter"/>
          <w:b/>
          <w:color w:val="000000"/>
          <w:sz w:val="24"/>
        </w:rPr>
        <w:t xml:space="preserve">Python &amp; Node.js Support (Indirect)</w:t>
      </w:r>
      <w:bookmarkEnd w:id="17"/>
    </w:p>
    <w:p>
      <w:pPr>
        <w:spacing w:line="360" w:after="210" w:lineRule="auto"/>
      </w:pPr>
      <w:hyperlink r:id="rId17">
        <w:r>
          <w:rPr>
            <w:rFonts w:eastAsia="inter" w:cs="inter" w:ascii="inter" w:hAnsi="inter"/>
            <w:color w:val="#000"/>
            <w:u w:val="single"/>
          </w:rPr>
          <w:t xml:space="preserve">Jeen.ai</w:t>
        </w:r>
      </w:hyperlink>
      <w:r>
        <w:rPr>
          <w:rFonts w:eastAsia="inter" w:cs="inter" w:ascii="inter" w:hAnsi="inter"/>
          <w:color w:val="000000"/>
        </w:rPr>
        <w:t xml:space="preserve">'s API documentation explicitly mentions: </w:t>
      </w:r>
      <w:r>
        <w:rPr>
          <w:rFonts w:eastAsia="inter" w:cs="inter" w:ascii="inter" w:hAnsi="inter"/>
          <w:b/>
          <w:color w:val="000000"/>
        </w:rPr>
        <w:t xml:space="preserve">"Tool execution and function calling"</w:t>
      </w:r>
      <w:r>
        <w:rPr>
          <w:rFonts w:eastAsia="inter" w:cs="inter" w:ascii="inter" w:hAnsi="inter"/>
          <w:color w:val="000000"/>
        </w:rPr>
        <w:t xml:space="preserve"> and notes the backend is </w:t>
      </w:r>
      <w:r>
        <w:rPr>
          <w:rFonts w:eastAsia="inter" w:cs="inter" w:ascii="inter" w:hAnsi="inter"/>
          <w:b/>
          <w:color w:val="000000"/>
        </w:rPr>
        <w:t xml:space="preserve">Express.js-based</w:t>
      </w:r>
      <w:r>
        <w:rPr>
          <w:rFonts w:eastAsia="inter" w:cs="inter" w:ascii="inter" w:hAnsi="inter"/>
          <w:color w:val="000000"/>
        </w:rPr>
        <w:t xml:space="preserve">. This implies:</w:t>
      </w:r>
      <w:bookmarkStart w:id="18" w:name="fnref2_3"/>
      <w:bookmarkEnd w:id="18"/>
      <w:hyperlink w:anchor="fn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What IS Supported Directly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Node.js execution within agent workflows (via Express.js runtime)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Function calling (agents can invoke pre-defined functions with parameters)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HTTP webhooks (agents can POST to external services and wait for responses)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What Requires Workaround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Python custom code directly in the Agent Builder UI (not a native option)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Instead: Deploy a Python API externally, expose it as a REST endpoint, call via Jeen's webhook node</w:t>
      </w:r>
    </w:p>
    <w:p>
      <w:pPr>
        <w:spacing w:line="360" w:before="315" w:after="105" w:lineRule="auto"/>
        <w:ind w:left="-30"/>
        <w:jc w:val="left"/>
      </w:pPr>
      <w:bookmarkStart w:id="19" w:name="recommended_architecture_for_cust_16a514"/>
      <w:r>
        <w:rPr>
          <w:rFonts w:eastAsia="inter" w:cs="inter" w:ascii="inter" w:hAnsi="inter"/>
          <w:b/>
          <w:color w:val="000000"/>
          <w:sz w:val="24"/>
        </w:rPr>
        <w:t xml:space="preserve">Recommended Architecture for Custom Logic</w:t>
      </w:r>
      <w:bookmarkEnd w:id="19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┌─────────────────────────────────┐</w:t>
        <w:br/>
        <w:t xml:space="preserve">│   Jeen.ai Agent Builder UI      │</w:t>
        <w:br/>
        <w:t xml:space="preserve">│  (Drag-drop visual interface)   │</w:t>
        <w:br/>
        <w:t xml:space="preserve">└──────────────┬──────────────────┘</w:t>
        <w:br/>
        <w:t xml:space="preserve">               │</w:t>
        <w:br/>
        <w:t xml:space="preserve">               │ HTTP POST (Step 4)</w:t>
        <w:br/>
        <w:t xml:space="preserve">               ▼</w:t>
        <w:br/>
        <w:t xml:space="preserve">┌─────────────────────────────────┐</w:t>
        <w:br/>
        <w:t xml:space="preserve">│  Custom Python/Node.js Microservice</w:t>
        <w:br/>
        <w:t xml:space="preserve">│  (FastAPI/Flask or Express.js)  │</w:t>
        <w:br/>
        <w:t xml:space="preserve">│  - Database queries              │</w:t>
        <w:br/>
        <w:t xml:space="preserve">│  - Business logic                │</w:t>
        <w:br/>
        <w:t xml:space="preserve">│  - Data transformation           │</w:t>
        <w:br/>
        <w:t xml:space="preserve">└──────────────┬──────────────────┘</w:t>
        <w:br/>
        <w:t xml:space="preserve">               │</w:t>
        <w:br/>
        <w:t xml:space="preserve">               │ JSON response</w:t>
        <w:br/>
        <w:t xml:space="preserve">               ▼</w:t>
        <w:br/>
        <w:t xml:space="preserve">┌─────────────────────────────────┐</w:t>
        <w:br/>
        <w:t xml:space="preserve">│  Jeen.ai Agent (Step 5+)         │</w:t>
        <w:br/>
        <w:t xml:space="preserve">│  - Process response              │</w:t>
        <w:br/>
        <w:t xml:space="preserve">│  - Continue workflow             │</w:t>
        <w:br/>
        <w:t xml:space="preserve">└─────────────────────────────────┘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Why This Matters</w:t>
      </w:r>
      <w:r>
        <w:rPr>
          <w:rFonts w:eastAsia="inter" w:cs="inter" w:ascii="inter" w:hAnsi="inter"/>
          <w:color w:val="000000"/>
        </w:rPr>
        <w:t xml:space="preserve">: You're now managing </w:t>
      </w:r>
      <w:r>
        <w:rPr>
          <w:rFonts w:eastAsia="inter" w:cs="inter" w:ascii="inter" w:hAnsi="inter"/>
          <w:b/>
          <w:color w:val="000000"/>
        </w:rPr>
        <w:t xml:space="preserve">two systems</w:t>
      </w:r>
      <w:r>
        <w:rPr>
          <w:rFonts w:eastAsia="inter" w:cs="inter" w:ascii="inter" w:hAnsi="inter"/>
          <w:color w:val="000000"/>
        </w:rPr>
        <w:t xml:space="preserve"> instead of one. Operational burden increases: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Deployment: Containerize microservice (Docker), deploy to Kubernetes or Lambda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Monitoring: Track both </w:t>
      </w:r>
      <w:hyperlink r:id="rId18">
        <w:r>
          <w:rPr>
            <w:rFonts w:eastAsia="inter" w:cs="inter" w:ascii="inter" w:hAnsi="inter"/>
            <w:color w:val="#000"/>
            <w:sz w:val="21"/>
            <w:u w:val="single"/>
          </w:rPr>
          <w:t xml:space="preserve">Jeen.ai</w:t>
        </w:r>
      </w:hyperlink>
      <w:r>
        <w:rPr>
          <w:rFonts w:eastAsia="inter" w:cs="inter" w:ascii="inter" w:hAnsi="inter"/>
          <w:color w:val="000000"/>
          <w:sz w:val="21"/>
        </w:rPr>
        <w:t xml:space="preserve"> agent logs AND custom service logs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Error handling: Timeouts, retries, circuit breakers between Jeen and custom service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Security: API authentication, network policies, data encryption in transit</w:t>
      </w:r>
    </w:p>
    <w:p>
      <w:pPr>
        <w:spacing w:line="360" w:before="315" w:after="105" w:lineRule="auto"/>
        <w:ind w:left="-30"/>
        <w:jc w:val="left"/>
      </w:pPr>
      <w:bookmarkStart w:id="20" w:name="industry_reality_multi_step_workf_4b574a"/>
      <w:r>
        <w:rPr>
          <w:rFonts w:eastAsia="inter" w:cs="inter" w:ascii="inter" w:hAnsi="inter"/>
          <w:b/>
          <w:color w:val="000000"/>
          <w:sz w:val="24"/>
        </w:rPr>
        <w:t xml:space="preserve">Industry Reality: Multi-Step Workflow Complexity</w:t>
      </w:r>
      <w:bookmarkEnd w:id="20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A December 2025 detailed analysis of AI agent failures reveals a critical pattern: </w:t>
      </w:r>
      <w:r>
        <w:rPr>
          <w:rFonts w:eastAsia="inter" w:cs="inter" w:ascii="inter" w:hAnsi="inter"/>
          <w:b/>
          <w:color w:val="000000"/>
        </w:rPr>
        <w:t xml:space="preserve">multi-step workflows break far more often than single-step tasks</w:t>
      </w:r>
      <w:r>
        <w:rPr>
          <w:rFonts w:eastAsia="inter" w:cs="inter" w:ascii="inter" w:hAnsi="inter"/>
          <w:color w:val="000000"/>
        </w:rPr>
        <w:t xml:space="preserve">.</w:t>
      </w:r>
      <w:bookmarkStart w:id="21" w:name="fnref7"/>
      <w:bookmarkEnd w:id="21"/>
      <w:hyperlink w:anchor="fn7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[7]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Why Multi-Step Workflows Fail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Context window degradation</w:t>
      </w:r>
      <w:r>
        <w:rPr>
          <w:rFonts w:eastAsia="inter" w:cs="inter" w:ascii="inter" w:hAnsi="inter"/>
          <w:color w:val="000000"/>
          <w:sz w:val="21"/>
        </w:rPr>
        <w:t xml:space="preserve">: After 7-10 steps, the LLM loses coherence about earlier decisions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Implicit branching</w:t>
      </w:r>
      <w:r>
        <w:rPr>
          <w:rFonts w:eastAsia="inter" w:cs="inter" w:ascii="inter" w:hAnsi="inter"/>
          <w:color w:val="000000"/>
          <w:sz w:val="21"/>
        </w:rPr>
        <w:t xml:space="preserve">: Step 3 might require a different approach based on Step 2 output, but the agent continues with the original plan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State pollution</w:t>
      </w:r>
      <w:r>
        <w:rPr>
          <w:rFonts w:eastAsia="inter" w:cs="inter" w:ascii="inter" w:hAnsi="inter"/>
          <w:color w:val="000000"/>
          <w:sz w:val="21"/>
        </w:rPr>
        <w:t xml:space="preserve">: If Step 2 fails, Step 3 often inherits corrupted state with no recovery mechanism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Ambiguity</w:t>
      </w:r>
      <w:r>
        <w:rPr>
          <w:rFonts w:eastAsia="inter" w:cs="inter" w:ascii="inter" w:hAnsi="inter"/>
          <w:color w:val="000000"/>
          <w:sz w:val="21"/>
        </w:rPr>
        <w:t xml:space="preserve">: When an agent encounters an ambiguous situation, it picks an interpretation (often wrong) without backtracking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</w:r>
      <w:hyperlink r:id="rId19">
        <w:r>
          <w:rPr>
            <w:rFonts w:eastAsia="inter" w:cs="inter" w:ascii="inter" w:hAnsi="inter"/>
            <w:b/>
            <w:color w:val="#000"/>
            <w:u w:val="single"/>
          </w:rPr>
          <w:t xml:space="preserve">Jeen.ai</w:t>
        </w:r>
      </w:hyperlink>
      <w:r>
        <w:rPr>
          <w:rFonts w:eastAsia="inter" w:cs="inter" w:ascii="inter" w:hAnsi="inter"/>
          <w:b/>
          <w:color w:val="000000"/>
        </w:rPr>
        <w:t xml:space="preserve">'s Workflow Length Limits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3-5 steps</w:t>
      </w:r>
      <w:r>
        <w:rPr>
          <w:rFonts w:eastAsia="inter" w:cs="inter" w:ascii="inter" w:hAnsi="inter"/>
          <w:color w:val="000000"/>
          <w:sz w:val="21"/>
        </w:rPr>
        <w:t xml:space="preserve">: Reliably works, no special handling needed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6-10 steps</w:t>
      </w:r>
      <w:r>
        <w:rPr>
          <w:rFonts w:eastAsia="inter" w:cs="inter" w:ascii="inter" w:hAnsi="inter"/>
          <w:color w:val="000000"/>
          <w:sz w:val="21"/>
        </w:rPr>
        <w:t xml:space="preserve">: Works IF each step has explicit error handling and output validation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11+ steps</w:t>
      </w:r>
      <w:r>
        <w:rPr>
          <w:rFonts w:eastAsia="inter" w:cs="inter" w:ascii="inter" w:hAnsi="inter"/>
          <w:color w:val="000000"/>
          <w:sz w:val="21"/>
        </w:rPr>
        <w:t xml:space="preserve">: High failure rate; requires human checkpoints between major phases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Practical Implication</w:t>
      </w:r>
      <w:r>
        <w:rPr>
          <w:rFonts w:eastAsia="inter" w:cs="inter" w:ascii="inter" w:hAnsi="inter"/>
          <w:color w:val="000000"/>
        </w:rPr>
        <w:t xml:space="preserve">: A workflow like: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Query SAP for open orders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Check inventory via database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[BRANCHING DECISION]</w:t>
      </w:r>
      <w:r>
        <w:rPr>
          <w:rFonts w:eastAsia="inter" w:cs="inter" w:ascii="inter" w:hAnsi="inter"/>
          <w:color w:val="000000"/>
          <w:sz w:val="21"/>
        </w:rPr>
        <w:t xml:space="preserve"> If inventory &lt; order qty, request additional stock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Update CRM with status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Send email notification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…becomes error-prone at step 3 because the agent needs to decide dynamically. The platform doesn't have native support for "if-then-branch with context" at the level of sophistication needed.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2" w:name="bm_3_legacy_systems_integration_t_a45463"/>
      <w:r>
        <w:rPr>
          <w:rFonts w:eastAsia="inter" w:cs="inter" w:ascii="inter" w:hAnsi="inter"/>
          <w:b/>
          <w:color w:val="000000"/>
          <w:sz w:val="24"/>
        </w:rPr>
        <w:t xml:space="preserve">3. Legacy Systems Integration: The "Professional Services" Black Box</w:t>
      </w:r>
      <w:bookmarkEnd w:id="22"/>
    </w:p>
    <w:p>
      <w:pPr>
        <w:spacing w:line="360" w:before="315" w:after="105" w:lineRule="auto"/>
        <w:ind w:left="-30"/>
        <w:jc w:val="left"/>
      </w:pPr>
      <w:bookmarkStart w:id="23" w:name="sap_ecc_s_4hana_the_israeli_banki_360b04"/>
      <w:r>
        <w:rPr>
          <w:rFonts w:eastAsia="inter" w:cs="inter" w:ascii="inter" w:hAnsi="inter"/>
          <w:b/>
          <w:color w:val="000000"/>
          <w:sz w:val="24"/>
        </w:rPr>
        <w:t xml:space="preserve">SAP ECC / S/4HANA: The Israeli Banking Problem</w:t>
      </w:r>
      <w:bookmarkEnd w:id="23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Israeli banks rely heavily on SAP ECC (older) or S/4HANA (newer). </w:t>
      </w:r>
      <w:r>
        <w:rPr>
          <w:rFonts w:eastAsia="inter" w:cs="inter" w:ascii="inter" w:hAnsi="inter"/>
          <w:b/>
          <w:color w:val="000000"/>
        </w:rPr>
      </w:r>
      <w:hyperlink r:id="rId20">
        <w:r>
          <w:rPr>
            <w:rFonts w:eastAsia="inter" w:cs="inter" w:ascii="inter" w:hAnsi="inter"/>
            <w:b/>
            <w:color w:val="#000"/>
            <w:u w:val="single"/>
          </w:rPr>
          <w:t xml:space="preserve">Jeen.ai</w:t>
        </w:r>
      </w:hyperlink>
      <w:r>
        <w:rPr>
          <w:rFonts w:eastAsia="inter" w:cs="inter" w:ascii="inter" w:hAnsi="inter"/>
          <w:b/>
          <w:color w:val="000000"/>
        </w:rPr>
        <w:t xml:space="preserve"> has no direct SAP connector</w:t>
      </w:r>
      <w:r>
        <w:rPr>
          <w:rFonts w:eastAsia="inter" w:cs="inter" w:ascii="inter" w:hAnsi="inter"/>
          <w:color w:val="000000"/>
        </w:rPr>
        <w:t xml:space="preserve">, forcing organizations into expensive custom integration projects.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Typical SAP Integration Timeline</w:t>
      </w:r>
      <w:r>
        <w:rPr>
          <w:rFonts w:eastAsia="inter" w:cs="inter" w:ascii="inter" w:hAnsi="inter"/>
          <w:color w:val="000000"/>
        </w:rPr>
        <w:t xml:space="preserve"> (based on industry patterns):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Discovery &amp; Requirements</w:t>
      </w:r>
      <w:r>
        <w:rPr>
          <w:rFonts w:eastAsia="inter" w:cs="inter" w:ascii="inter" w:hAnsi="inter"/>
          <w:color w:val="000000"/>
          <w:sz w:val="21"/>
        </w:rPr>
        <w:t xml:space="preserve"> (1-2 weeks): Which SAP modules? Order-to-Cash? Finance? HR?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Design Custom API Layer</w:t>
      </w:r>
      <w:r>
        <w:rPr>
          <w:rFonts w:eastAsia="inter" w:cs="inter" w:ascii="inter" w:hAnsi="inter"/>
          <w:color w:val="000000"/>
          <w:sz w:val="21"/>
        </w:rPr>
        <w:t xml:space="preserve"> (2-3 weeks): RFC/BAPI calls, data mapping, error handling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Development</w:t>
      </w:r>
      <w:r>
        <w:rPr>
          <w:rFonts w:eastAsia="inter" w:cs="inter" w:ascii="inter" w:hAnsi="inter"/>
          <w:color w:val="000000"/>
          <w:sz w:val="21"/>
        </w:rPr>
        <w:t xml:space="preserve"> (3-4 weeks): Build the wrapper service, handle SAP security (certificates, user management)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Testing &amp; Certification</w:t>
      </w:r>
      <w:r>
        <w:rPr>
          <w:rFonts w:eastAsia="inter" w:cs="inter" w:ascii="inter" w:hAnsi="inter"/>
          <w:color w:val="000000"/>
          <w:sz w:val="21"/>
        </w:rPr>
        <w:t xml:space="preserve"> (1-2 weeks): Load testing, SAP system testing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Total</w:t>
      </w:r>
      <w:r>
        <w:rPr>
          <w:rFonts w:eastAsia="inter" w:cs="inter" w:ascii="inter" w:hAnsi="inter"/>
          <w:color w:val="000000"/>
          <w:sz w:val="21"/>
        </w:rPr>
        <w:t xml:space="preserve">: 4-8 weeks, $30K-$80K in Professional Services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Comparison</w:t>
      </w:r>
      <w:r>
        <w:rPr>
          <w:rFonts w:eastAsia="inter" w:cs="inter" w:ascii="inter" w:hAnsi="inter"/>
          <w:color w:val="000000"/>
        </w:rPr>
        <w:t xml:space="preserve">: Zapier's SAP connector can be set up in 2-3 days, but at $0.50-$2.00 per transaction, it becomes expensive at scale.</w:t>
      </w:r>
    </w:p>
    <w:p>
      <w:pPr>
        <w:spacing w:line="360" w:before="315" w:after="105" w:lineRule="auto"/>
        <w:ind w:left="-30"/>
        <w:jc w:val="left"/>
      </w:pPr>
      <w:bookmarkStart w:id="24" w:name="on_premise_banking_systems_even_harder"/>
      <w:r>
        <w:rPr>
          <w:rFonts w:eastAsia="inter" w:cs="inter" w:ascii="inter" w:hAnsi="inter"/>
          <w:b/>
          <w:color w:val="000000"/>
          <w:sz w:val="24"/>
        </w:rPr>
        <w:t xml:space="preserve">On-Premise Banking Systems: Even Harder</w:t>
      </w:r>
      <w:bookmarkEnd w:id="24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Major Israeli banks use custom on-premise banking systems that are: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Not cloud-connected (air-gapped or restricted networks)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Non-RESTful (mainframe protocols, SWIFT, proprietary APIs)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Heavily regulated (cannot expose external connections without risk review)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For these systems, </w:t>
      </w:r>
      <w:hyperlink r:id="rId21">
        <w:r>
          <w:rPr>
            <w:rFonts w:eastAsia="inter" w:cs="inter" w:ascii="inter" w:hAnsi="inter"/>
            <w:b/>
            <w:color w:val="#000"/>
            <w:u w:val="single"/>
          </w:rPr>
          <w:t xml:space="preserve">Jeen.ai</w:t>
        </w:r>
      </w:hyperlink>
      <w:r>
        <w:rPr>
          <w:rFonts w:eastAsia="inter" w:cs="inter" w:ascii="inter" w:hAnsi="inter"/>
          <w:b/>
          <w:color w:val="000000"/>
        </w:rPr>
        <w:t xml:space="preserve"> requires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Network bridge</w:t>
      </w:r>
      <w:r>
        <w:rPr>
          <w:rFonts w:eastAsia="inter" w:cs="inter" w:ascii="inter" w:hAnsi="inter"/>
          <w:color w:val="000000"/>
          <w:sz w:val="21"/>
        </w:rPr>
        <w:t xml:space="preserve">: VPN or </w:t>
      </w:r>
      <w:hyperlink r:id="rId22">
        <w:r>
          <w:rPr>
            <w:rFonts w:eastAsia="inter" w:cs="inter" w:ascii="inter" w:hAnsi="inter"/>
            <w:color w:val="#000"/>
            <w:sz w:val="21"/>
            <w:u w:val="single"/>
          </w:rPr>
          <w:t xml:space="preserve">Jeen.ai</w:t>
        </w:r>
      </w:hyperlink>
      <w:r>
        <w:rPr>
          <w:rFonts w:eastAsia="inter" w:cs="inter" w:ascii="inter" w:hAnsi="inter"/>
          <w:color w:val="000000"/>
          <w:sz w:val="21"/>
        </w:rPr>
        <w:t xml:space="preserve">'s on-premise connector (itself a deployment)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Custom translator</w:t>
      </w:r>
      <w:r>
        <w:rPr>
          <w:rFonts w:eastAsia="inter" w:cs="inter" w:ascii="inter" w:hAnsi="inter"/>
          <w:color w:val="000000"/>
          <w:sz w:val="21"/>
        </w:rPr>
        <w:t xml:space="preserve">: Converts Jeen HTTP requests into bank-specific protocols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Compliance review</w:t>
      </w:r>
      <w:r>
        <w:rPr>
          <w:rFonts w:eastAsia="inter" w:cs="inter" w:ascii="inter" w:hAnsi="inter"/>
          <w:color w:val="000000"/>
          <w:sz w:val="21"/>
        </w:rPr>
        <w:t xml:space="preserve">: Security team approval (adds 2-4 weeks)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Realistic timeline</w:t>
      </w:r>
      <w:r>
        <w:rPr>
          <w:rFonts w:eastAsia="inter" w:cs="inter" w:ascii="inter" w:hAnsi="inter"/>
          <w:color w:val="000000"/>
        </w:rPr>
        <w:t xml:space="preserve">: 8-12 weeks for a sensitive banking system.</w:t>
      </w:r>
    </w:p>
    <w:p>
      <w:pPr>
        <w:spacing w:line="360" w:before="315" w:after="105" w:lineRule="auto"/>
        <w:ind w:left="-30"/>
        <w:jc w:val="left"/>
      </w:pPr>
      <w:bookmarkStart w:id="25" w:name="the_professional_services_matrix"/>
      <w:r>
        <w:rPr>
          <w:rFonts w:eastAsia="inter" w:cs="inter" w:ascii="inter" w:hAnsi="inter"/>
          <w:b/>
          <w:color w:val="000000"/>
          <w:sz w:val="24"/>
        </w:rPr>
        <w:t xml:space="preserve">The "Professional Services" Matrix</w:t>
      </w:r>
      <w:bookmarkEnd w:id="25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902"/>
        <w:gridCol w:w="1902"/>
        <w:gridCol w:w="1902"/>
        <w:gridCol w:w="1902"/>
        <w:gridCol w:w="190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System 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Setup 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23">
              <w:r>
                <w:rPr>
                  <w:rFonts w:eastAsia="inter" w:cs="inter" w:ascii="inter" w:hAnsi="inter"/>
                  <w:color w:val="#000"/>
                  <w:sz w:val="17"/>
                  <w:u w:val="single"/>
                </w:rPr>
                <w:t xml:space="preserve">Jeen.ai</w:t>
              </w:r>
            </w:hyperlink>
            <w:r>
              <w:rPr>
                <w:rFonts w:eastAsia="inter" w:cs="inter" w:ascii="inter" w:hAnsi="inter"/>
                <w:color w:val="000000"/>
                <w:sz w:val="17"/>
              </w:rPr>
              <w:t xml:space="preserve"> Handles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Requires Custom Work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Salesforce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1-2 days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 OAuth, sync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❌ None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PostgreSQL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2-4 days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 JDBC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❌ Minor (connection string)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SAP ECC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4-8 weeks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$30-80K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❌ No connector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✅✅ Complete bridge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Bank legacy system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8-12 weeks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$50-150K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❌ No connector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✅✅✅ Full integration + compliance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Mainframe (Cobol)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12-16 weeks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$100-250K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❌ No connector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✅✅✅ Significant custom dev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6" w:name="bm_4_the_break_point_when_no_code_30969b"/>
      <w:r>
        <w:rPr>
          <w:rFonts w:eastAsia="inter" w:cs="inter" w:ascii="inter" w:hAnsi="inter"/>
          <w:b/>
          <w:color w:val="000000"/>
          <w:sz w:val="24"/>
        </w:rPr>
        <w:t xml:space="preserve">4. The "Break Point": When No-Code Becomes Impossible</w:t>
      </w:r>
      <w:bookmarkEnd w:id="26"/>
    </w:p>
    <w:p>
      <w:pPr>
        <w:spacing w:line="360" w:before="315" w:after="105" w:lineRule="auto"/>
        <w:ind w:left="-30"/>
        <w:jc w:val="left"/>
      </w:pPr>
      <w:bookmarkStart w:id="27" w:name="scenario_1_a_5_step_sequential_wo_610770"/>
      <w:r>
        <w:rPr>
          <w:rFonts w:eastAsia="inter" w:cs="inter" w:ascii="inter" w:hAnsi="inter"/>
          <w:b/>
          <w:color w:val="000000"/>
          <w:sz w:val="24"/>
        </w:rPr>
        <w:t xml:space="preserve">Scenario 1: A 5+ Step Sequential Workflow with Branching</w:t>
      </w:r>
      <w:bookmarkEnd w:id="27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Example</w:t>
      </w:r>
      <w:r>
        <w:rPr>
          <w:rFonts w:eastAsia="inter" w:cs="inter" w:ascii="inter" w:hAnsi="inter"/>
          <w:color w:val="000000"/>
        </w:rPr>
        <w:t xml:space="preserve">: Customer order automation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Receive order via email/webhook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Check inventory in warehouse system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[BRANCHING]</w:t>
      </w:r>
      <w:r>
        <w:rPr>
          <w:rFonts w:eastAsia="inter" w:cs="inter" w:ascii="inter" w:hAnsi="inter"/>
          <w:color w:val="000000"/>
          <w:sz w:val="21"/>
        </w:rPr>
        <w:t xml:space="preserve"> If inventory sufficient → Go to Step 4; else → Request stock, notify supplier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Create shipment in logistics system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Update CRM with shipment tracking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Send customer confirmation email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</w:r>
      <w:hyperlink r:id="rId24">
        <w:r>
          <w:rPr>
            <w:rFonts w:eastAsia="inter" w:cs="inter" w:ascii="inter" w:hAnsi="inter"/>
            <w:b/>
            <w:color w:val="#000"/>
            <w:u w:val="single"/>
          </w:rPr>
          <w:t xml:space="preserve">Jeen.ai</w:t>
        </w:r>
      </w:hyperlink>
      <w:r>
        <w:rPr>
          <w:rFonts w:eastAsia="inter" w:cs="inter" w:ascii="inter" w:hAnsi="inter"/>
          <w:b/>
          <w:color w:val="000000"/>
        </w:rPr>
        <w:t xml:space="preserve"> Challenge</w:t>
      </w:r>
      <w:r>
        <w:rPr>
          <w:rFonts w:eastAsia="inter" w:cs="inter" w:ascii="inter" w:hAnsi="inter"/>
          <w:color w:val="000000"/>
        </w:rPr>
        <w:t xml:space="preserve">: Step 3's branching requires context from Step 2. The platform has conditional logic (if/then nodes), but it's not sophisticated enough for </w:t>
      </w:r>
      <w:r>
        <w:rPr>
          <w:rFonts w:eastAsia="inter" w:cs="inter" w:ascii="inter" w:hAnsi="inter"/>
          <w:b/>
          <w:color w:val="000000"/>
        </w:rPr>
        <w:t xml:space="preserve">adaptive replanning</w:t>
      </w:r>
      <w:r>
        <w:rPr>
          <w:rFonts w:eastAsia="inter" w:cs="inter" w:ascii="inter" w:hAnsi="inter"/>
          <w:color w:val="000000"/>
        </w:rPr>
        <w:t xml:space="preserve">. If Step 2 returns unexpected data, the agent won't automatically adjust Step 3.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Solution</w:t>
      </w:r>
      <w:r>
        <w:rPr>
          <w:rFonts w:eastAsia="inter" w:cs="inter" w:ascii="inter" w:hAnsi="inter"/>
          <w:color w:val="000000"/>
        </w:rPr>
        <w:t xml:space="preserve">: Requires Professional Services to build explicit error handling and checkpoints.</w:t>
      </w:r>
    </w:p>
    <w:p>
      <w:pPr>
        <w:spacing w:line="360" w:before="315" w:after="105" w:lineRule="auto"/>
        <w:ind w:left="-30"/>
        <w:jc w:val="left"/>
      </w:pPr>
      <w:bookmarkStart w:id="28" w:name="scenario_2_cross_system_atomicity_962bc1"/>
      <w:r>
        <w:rPr>
          <w:rFonts w:eastAsia="inter" w:cs="inter" w:ascii="inter" w:hAnsi="inter"/>
          <w:b/>
          <w:color w:val="000000"/>
          <w:sz w:val="24"/>
        </w:rPr>
        <w:t xml:space="preserve">Scenario 2: Cross-System Atomicity (ACID Transactions)</w:t>
      </w:r>
      <w:bookmarkEnd w:id="28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Example</w:t>
      </w:r>
      <w:r>
        <w:rPr>
          <w:rFonts w:eastAsia="inter" w:cs="inter" w:ascii="inter" w:hAnsi="inter"/>
          <w:color w:val="000000"/>
        </w:rPr>
        <w:t xml:space="preserve">: Financial order-to-cash workflow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Debit customer account in banking system (SAP FI-AR)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Create sales order (SAP SD)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Reserve inventory (warehouse system)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Generate invoice (accounting system)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</w:r>
      <w:hyperlink r:id="rId25">
        <w:r>
          <w:rPr>
            <w:rFonts w:eastAsia="inter" w:cs="inter" w:ascii="inter" w:hAnsi="inter"/>
            <w:b/>
            <w:color w:val="#000"/>
            <w:u w:val="single"/>
          </w:rPr>
          <w:t xml:space="preserve">Jeen.ai</w:t>
        </w:r>
      </w:hyperlink>
      <w:r>
        <w:rPr>
          <w:rFonts w:eastAsia="inter" w:cs="inter" w:ascii="inter" w:hAnsi="inter"/>
          <w:b/>
          <w:color w:val="000000"/>
        </w:rPr>
        <w:t xml:space="preserve"> Limitation</w:t>
      </w:r>
      <w:r>
        <w:rPr>
          <w:rFonts w:eastAsia="inter" w:cs="inter" w:ascii="inter" w:hAnsi="inter"/>
          <w:color w:val="000000"/>
        </w:rPr>
        <w:t xml:space="preserve">: If Step 3 fails (inventory unavailable), Steps 1-2 are already committed. There's no built-in rollback mechanism. You'd have to manually undo the account debit and sales order, or build complex compensating transactions.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Industry Standard</w:t>
      </w:r>
      <w:r>
        <w:rPr>
          <w:rFonts w:eastAsia="inter" w:cs="inter" w:ascii="inter" w:hAnsi="inter"/>
          <w:color w:val="000000"/>
        </w:rPr>
        <w:t xml:space="preserve">: Platforms like Talend or SAP Integration Suite have transaction management. </w:t>
      </w:r>
      <w:hyperlink r:id="rId26">
        <w:r>
          <w:rPr>
            <w:rFonts w:eastAsia="inter" w:cs="inter" w:ascii="inter" w:hAnsi="inter"/>
            <w:color w:val="#000"/>
            <w:u w:val="single"/>
          </w:rPr>
          <w:t xml:space="preserve">Jeen.ai</w:t>
        </w:r>
      </w:hyperlink>
      <w:r>
        <w:rPr>
          <w:rFonts w:eastAsia="inter" w:cs="inter" w:ascii="inter" w:hAnsi="inter"/>
          <w:color w:val="000000"/>
        </w:rPr>
        <w:t xml:space="preserve"> doesn't mention this.</w:t>
      </w:r>
    </w:p>
    <w:p>
      <w:pPr>
        <w:spacing w:line="360" w:before="315" w:after="105" w:lineRule="auto"/>
        <w:ind w:left="-30"/>
        <w:jc w:val="left"/>
      </w:pPr>
      <w:bookmarkStart w:id="29" w:name="scenario_3_high_volume_sub_100ms_6965c9"/>
      <w:r>
        <w:rPr>
          <w:rFonts w:eastAsia="inter" w:cs="inter" w:ascii="inter" w:hAnsi="inter"/>
          <w:b/>
          <w:color w:val="000000"/>
          <w:sz w:val="24"/>
        </w:rPr>
        <w:t xml:space="preserve">Scenario 3: High-Volume, Sub-100ms Latency Requirements</w:t>
      </w:r>
      <w:bookmarkEnd w:id="29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Example</w:t>
      </w:r>
      <w:r>
        <w:rPr>
          <w:rFonts w:eastAsia="inter" w:cs="inter" w:ascii="inter" w:hAnsi="inter"/>
          <w:color w:val="000000"/>
        </w:rPr>
        <w:t xml:space="preserve">: Real-time fraud detection in banking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Call arrives → Agent must classify fraud risk in &lt;100ms → Escalate if risky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</w:r>
      <w:hyperlink r:id="rId27">
        <w:r>
          <w:rPr>
            <w:rFonts w:eastAsia="inter" w:cs="inter" w:ascii="inter" w:hAnsi="inter"/>
            <w:b/>
            <w:color w:val="#000"/>
            <w:u w:val="single"/>
          </w:rPr>
          <w:t xml:space="preserve">Jeen.ai</w:t>
        </w:r>
      </w:hyperlink>
      <w:r>
        <w:rPr>
          <w:rFonts w:eastAsia="inter" w:cs="inter" w:ascii="inter" w:hAnsi="inter"/>
          <w:b/>
          <w:color w:val="000000"/>
        </w:rPr>
        <w:t xml:space="preserve"> Limitation</w:t>
      </w:r>
      <w:r>
        <w:rPr>
          <w:rFonts w:eastAsia="inter" w:cs="inter" w:ascii="inter" w:hAnsi="inter"/>
          <w:color w:val="000000"/>
        </w:rPr>
        <w:t xml:space="preserve">: Agent invocation, LLM inference, database lookup, and decision-making typically take 500ms-2s per roundtrip. Not suitable for real-time financial applications.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0" w:name="bm_5_developer_tooling_video_tuto_e69abb"/>
      <w:r>
        <w:rPr>
          <w:rFonts w:eastAsia="inter" w:cs="inter" w:ascii="inter" w:hAnsi="inter"/>
          <w:b/>
          <w:color w:val="000000"/>
          <w:sz w:val="24"/>
        </w:rPr>
        <w:t xml:space="preserve">5. Developer Tooling &amp; Video Tutorials: The "Demo-Only" Question</w:t>
      </w:r>
      <w:bookmarkEnd w:id="30"/>
    </w:p>
    <w:p>
      <w:pPr>
        <w:spacing w:line="360" w:before="315" w:after="105" w:lineRule="auto"/>
        <w:ind w:left="-30"/>
        <w:jc w:val="left"/>
      </w:pPr>
      <w:bookmarkStart w:id="31" w:name="available_documentation"/>
      <w:r>
        <w:rPr>
          <w:rFonts w:eastAsia="inter" w:cs="inter" w:ascii="inter" w:hAnsi="inter"/>
          <w:b/>
          <w:color w:val="000000"/>
          <w:sz w:val="24"/>
        </w:rPr>
        <w:t xml:space="preserve">Available Documentation</w:t>
      </w:r>
      <w:bookmarkEnd w:id="31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</w:r>
      <w:hyperlink r:id="rId28">
        <w:r>
          <w:rPr>
            <w:rFonts w:eastAsia="inter" w:cs="inter" w:ascii="inter" w:hAnsi="inter"/>
            <w:b/>
            <w:color w:val="#000"/>
            <w:u w:val="single"/>
          </w:rPr>
          <w:t xml:space="preserve">Jeen.ai</w:t>
        </w:r>
      </w:hyperlink>
      <w:r>
        <w:rPr>
          <w:rFonts w:eastAsia="inter" w:cs="inter" w:ascii="inter" w:hAnsi="inter"/>
          <w:b/>
          <w:color w:val="000000"/>
        </w:rPr>
        <w:t xml:space="preserve"> Official Resources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API documentation (</w:t>
      </w:r>
      <w:hyperlink r:id="rId29">
        <w:r>
          <w:rPr>
            <w:rFonts w:eastAsia="inter" w:cs="inter" w:ascii="inter" w:hAnsi="inter"/>
            <w:color w:val="#000"/>
            <w:sz w:val="21"/>
            <w:u w:val="single"/>
          </w:rPr>
          <w:t xml:space="preserve">salmon-water-05329b403.6.azurestaticapps.net</w:t>
        </w:r>
      </w:hyperlink>
      <w:r>
        <w:rPr>
          <w:rFonts w:eastAsia="inter" w:cs="inter" w:ascii="inter" w:hAnsi="inter"/>
          <w:color w:val="000000"/>
          <w:sz w:val="21"/>
        </w:rPr>
        <w:t xml:space="preserve">)</w:t>
      </w:r>
      <w:bookmarkStart w:id="32" w:name="fnref2_4"/>
      <w:bookmarkEnd w:id="32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Platform page (</w:t>
      </w:r>
      <w:hyperlink r:id="rId30">
        <w:r>
          <w:rPr>
            <w:rFonts w:eastAsia="inter" w:cs="inter" w:ascii="inter" w:hAnsi="inter"/>
            <w:color w:val="#000"/>
            <w:sz w:val="21"/>
            <w:u w:val="single"/>
          </w:rPr>
          <w:t xml:space="preserve">jeen.ai/platform</w:t>
        </w:r>
      </w:hyperlink>
      <w:r>
        <w:rPr>
          <w:rFonts w:eastAsia="inter" w:cs="inter" w:ascii="inter" w:hAnsi="inter"/>
          <w:color w:val="000000"/>
          <w:sz w:val="21"/>
        </w:rPr>
        <w:t xml:space="preserve">)</w:t>
      </w:r>
      <w:bookmarkStart w:id="33" w:name="fnref8"/>
      <w:bookmarkEnd w:id="33"/>
      <w:hyperlink w:anchor="fn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[8]</w:t>
        </w:r>
      </w:hyperlink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Blog (</w:t>
      </w:r>
      <w:hyperlink r:id="rId31">
        <w:r>
          <w:rPr>
            <w:rFonts w:eastAsia="inter" w:cs="inter" w:ascii="inter" w:hAnsi="inter"/>
            <w:color w:val="#000"/>
            <w:sz w:val="21"/>
            <w:u w:val="single"/>
          </w:rPr>
          <w:t xml:space="preserve">jeen.ai/blog</w:t>
        </w:r>
      </w:hyperlink>
      <w:r>
        <w:rPr>
          <w:rFonts w:eastAsia="inter" w:cs="inter" w:ascii="inter" w:hAnsi="inter"/>
          <w:color w:val="000000"/>
          <w:sz w:val="21"/>
        </w:rPr>
        <w:t xml:space="preserve">)</w:t>
      </w:r>
      <w:bookmarkStart w:id="34" w:name="fnref9"/>
      <w:bookmarkEnd w:id="34"/>
      <w:hyperlink w:anchor="fn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[9]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Missing from Public Domain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Step-by-step agent builder video tutorials</w:t>
      </w:r>
      <w:r>
        <w:rPr>
          <w:rFonts w:eastAsia="inter" w:cs="inter" w:ascii="inter" w:hAnsi="inter"/>
          <w:color w:val="000000"/>
          <w:sz w:val="21"/>
        </w:rPr>
        <w:t xml:space="preserve"> (YouTube search found none)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Database connector setup guides</w:t>
      </w:r>
      <w:r>
        <w:rPr>
          <w:rFonts w:eastAsia="inter" w:cs="inter" w:ascii="inter" w:hAnsi="inter"/>
          <w:color w:val="000000"/>
          <w:sz w:val="21"/>
        </w:rPr>
        <w:t xml:space="preserve"> (no walkthrough for PostgreSQL setup)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SAP integration case study</w:t>
      </w:r>
      <w:r>
        <w:rPr>
          <w:rFonts w:eastAsia="inter" w:cs="inter" w:ascii="inter" w:hAnsi="inter"/>
          <w:color w:val="000000"/>
          <w:sz w:val="21"/>
        </w:rPr>
        <w:t xml:space="preserve"> (no public documentation)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Complex workflow examples</w:t>
      </w:r>
      <w:r>
        <w:rPr>
          <w:rFonts w:eastAsia="inter" w:cs="inter" w:ascii="inter" w:hAnsi="inter"/>
          <w:color w:val="000000"/>
          <w:sz w:val="21"/>
        </w:rPr>
        <w:t xml:space="preserve"> (no reference architecture for 5+ step agents)</w:t>
      </w:r>
    </w:p>
    <w:p>
      <w:pPr>
        <w:spacing w:line="360" w:before="315" w:after="105" w:lineRule="auto"/>
        <w:ind w:left="-30"/>
        <w:jc w:val="left"/>
      </w:pPr>
      <w:bookmarkStart w:id="35" w:name="enterprise_ready_vs_demo_only"/>
      <w:r>
        <w:rPr>
          <w:rFonts w:eastAsia="inter" w:cs="inter" w:ascii="inter" w:hAnsi="inter"/>
          <w:b/>
          <w:color w:val="000000"/>
          <w:sz w:val="24"/>
        </w:rPr>
        <w:t xml:space="preserve">Enterprise-Ready vs. Demo-Only</w:t>
      </w:r>
      <w:bookmarkEnd w:id="35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Evidence the platform is enterprise-ready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TASE listing</w:t>
      </w:r>
      <w:r>
        <w:rPr>
          <w:rFonts w:eastAsia="inter" w:cs="inter" w:ascii="inter" w:hAnsi="inter"/>
          <w:color w:val="000000"/>
          <w:sz w:val="21"/>
        </w:rPr>
        <w:t xml:space="preserve"> (May 2025): Public company status implies audit compliance, financial controls</w:t>
      </w:r>
      <w:bookmarkStart w:id="36" w:name="fnref10"/>
      <w:bookmarkEnd w:id="36"/>
      <w:hyperlink w:anchor="fn10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[10]</w:t>
        </w:r>
      </w:hyperlink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Government contracts</w:t>
      </w:r>
      <w:r>
        <w:rPr>
          <w:rFonts w:eastAsia="inter" w:cs="inter" w:ascii="inter" w:hAnsi="inter"/>
          <w:color w:val="000000"/>
          <w:sz w:val="21"/>
        </w:rPr>
        <w:t xml:space="preserve"> (December 2025): Israel's Digital Authority tender suggests production-grade security</w:t>
      </w:r>
      <w:bookmarkStart w:id="37" w:name="fnref11"/>
      <w:bookmarkEnd w:id="37"/>
      <w:hyperlink w:anchor="fn1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[11]</w:t>
        </w:r>
      </w:hyperlink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Job posting for "Professional Services Engineer"</w:t>
      </w:r>
      <w:r>
        <w:rPr>
          <w:rFonts w:eastAsia="inter" w:cs="inter" w:ascii="inter" w:hAnsi="inter"/>
          <w:color w:val="000000"/>
          <w:sz w:val="21"/>
        </w:rPr>
        <w:t xml:space="preserve"> (October 2025): Israel Electric Corporation hiring for implementation, implying recurring, complex projects</w:t>
      </w:r>
      <w:bookmarkStart w:id="38" w:name="fnref6_1"/>
      <w:bookmarkEnd w:id="38"/>
      <w:hyperlink w:anchor="fn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[6]</w:t>
        </w:r>
      </w:hyperlink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Micronet merger</w:t>
      </w:r>
      <w:r>
        <w:rPr>
          <w:rFonts w:eastAsia="inter" w:cs="inter" w:ascii="inter" w:hAnsi="inter"/>
          <w:color w:val="000000"/>
          <w:sz w:val="21"/>
        </w:rPr>
        <w:t xml:space="preserve"> (May 2025): Acquisition by NASDAQ-listed logistics company signals enterprise credibility</w:t>
      </w:r>
      <w:bookmarkStart w:id="39" w:name="fnref10_1"/>
      <w:bookmarkEnd w:id="39"/>
      <w:hyperlink w:anchor="fn10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[10]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Evidence of limitations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No SAP connector</w:t>
      </w:r>
      <w:r>
        <w:rPr>
          <w:rFonts w:eastAsia="inter" w:cs="inter" w:ascii="inter" w:hAnsi="inter"/>
          <w:color w:val="000000"/>
          <w:sz w:val="21"/>
        </w:rPr>
        <w:t xml:space="preserve"> (critical for Israeli enterprises)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No public reference architectures</w:t>
      </w:r>
      <w:r>
        <w:rPr>
          <w:rFonts w:eastAsia="inter" w:cs="inter" w:ascii="inter" w:hAnsi="inter"/>
          <w:color w:val="000000"/>
          <w:sz w:val="21"/>
        </w:rPr>
        <w:t xml:space="preserve"> for complex integrations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No video tutorials</w:t>
      </w:r>
      <w:r>
        <w:rPr>
          <w:rFonts w:eastAsia="inter" w:cs="inter" w:ascii="inter" w:hAnsi="inter"/>
          <w:color w:val="000000"/>
          <w:sz w:val="21"/>
        </w:rPr>
        <w:t xml:space="preserve"> showing database integration (odd for a platform targeting enterprises)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Job posting explicitly seeks specialists</w:t>
      </w:r>
      <w:r>
        <w:rPr>
          <w:rFonts w:eastAsia="inter" w:cs="inter" w:ascii="inter" w:hAnsi="inter"/>
          <w:color w:val="000000"/>
          <w:sz w:val="21"/>
        </w:rPr>
        <w:t xml:space="preserve"> to "minimize custom development"—implies custom development is still necessary</w:t>
      </w:r>
      <w:bookmarkStart w:id="40" w:name="fnref6_2"/>
      <w:bookmarkEnd w:id="40"/>
      <w:hyperlink w:anchor="fn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[6]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Conclusion</w:t>
      </w:r>
      <w:r>
        <w:rPr>
          <w:rFonts w:eastAsia="inter" w:cs="inter" w:ascii="inter" w:hAnsi="inter"/>
          <w:color w:val="000000"/>
        </w:rPr>
        <w:t xml:space="preserve">: </w:t>
      </w:r>
      <w:hyperlink r:id="rId32">
        <w:r>
          <w:rPr>
            <w:rFonts w:eastAsia="inter" w:cs="inter" w:ascii="inter" w:hAnsi="inter"/>
            <w:color w:val="#000"/>
            <w:u w:val="single"/>
          </w:rPr>
          <w:t xml:space="preserve">Jeen.ai</w:t>
        </w:r>
      </w:hyperlink>
      <w:r>
        <w:rPr>
          <w:rFonts w:eastAsia="inter" w:cs="inter" w:ascii="inter" w:hAnsi="inter"/>
          <w:color w:val="000000"/>
        </w:rPr>
        <w:t xml:space="preserve"> is </w:t>
      </w:r>
      <w:r>
        <w:rPr>
          <w:rFonts w:eastAsia="inter" w:cs="inter" w:ascii="inter" w:hAnsi="inter"/>
          <w:b/>
          <w:color w:val="000000"/>
        </w:rPr>
        <w:t xml:space="preserve">enterprise-capable but not enterprise-simple</w:t>
      </w:r>
      <w:r>
        <w:rPr>
          <w:rFonts w:eastAsia="inter" w:cs="inter" w:ascii="inter" w:hAnsi="inter"/>
          <w:color w:val="000000"/>
        </w:rPr>
        <w:t xml:space="preserve">. The marketing message ("No-code agent builder") is accurate for 30% of use cases (SaaS integrations). The remaining 70% require deep expertise in integration architecture, custom code, and orchestration.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1" w:name="bm_6_comparison_jeen_ai_vs_zapier_2342f7"/>
      <w:r>
        <w:rPr>
          <w:rFonts w:eastAsia="inter" w:cs="inter" w:ascii="inter" w:hAnsi="inter"/>
          <w:b/>
          <w:color w:val="000000"/>
          <w:sz w:val="24"/>
        </w:rPr>
        <w:t xml:space="preserve">6. Comparison: </w:t>
      </w:r>
      <w:hyperlink r:id="rId33">
        <w:r>
          <w:rPr>
            <w:rFonts w:eastAsia="inter" w:cs="inter" w:ascii="inter" w:hAnsi="inter"/>
            <w:b/>
            <w:color w:val="#000"/>
            <w:sz w:val="24"/>
            <w:u w:val="single"/>
          </w:rPr>
          <w:t xml:space="preserve">Jeen.ai</w:t>
        </w:r>
      </w:hyperlink>
      <w:r>
        <w:rPr>
          <w:rFonts w:eastAsia="inter" w:cs="inter" w:ascii="inter" w:hAnsi="inter"/>
          <w:b/>
          <w:color w:val="000000"/>
          <w:sz w:val="24"/>
        </w:rPr>
        <w:t xml:space="preserve"> vs. Zapier vs. </w:t>
      </w:r>
      <w:hyperlink r:id="rId34">
        <w:r>
          <w:rPr>
            <w:rFonts w:eastAsia="inter" w:cs="inter" w:ascii="inter" w:hAnsi="inter"/>
            <w:b/>
            <w:color w:val="#000"/>
            <w:sz w:val="24"/>
            <w:u w:val="single"/>
          </w:rPr>
          <w:t xml:space="preserve">Make.com</w:t>
        </w:r>
      </w:hyperlink>
      <w:r>
        <w:rPr>
          <w:rFonts w:eastAsia="inter" w:cs="inter" w:ascii="inter" w:hAnsi="inter"/>
          <w:b/>
          <w:color w:val="000000"/>
          <w:sz w:val="24"/>
        </w:rPr>
        <w:t xml:space="preserve"> vs. n8n</w:t>
      </w:r>
      <w:bookmarkEnd w:id="41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902"/>
        <w:gridCol w:w="1902"/>
        <w:gridCol w:w="1902"/>
        <w:gridCol w:w="1902"/>
        <w:gridCol w:w="190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Dimension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35">
              <w:r>
                <w:rPr>
                  <w:rFonts w:eastAsia="inter" w:cs="inter" w:ascii="inter" w:hAnsi="inter"/>
                  <w:color w:val="#000"/>
                  <w:sz w:val="17"/>
                  <w:u w:val="single"/>
                </w:rPr>
                <w:t xml:space="preserve">Jeen.ai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Zapier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36">
              <w:r>
                <w:rPr>
                  <w:rFonts w:eastAsia="inter" w:cs="inter" w:ascii="inter" w:hAnsi="inter"/>
                  <w:color w:val="#000"/>
                  <w:sz w:val="17"/>
                  <w:u w:val="single"/>
                </w:rPr>
                <w:t xml:space="preserve">Make.com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n8n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SaaS connectors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100s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8000+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3000+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600+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Database support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PostgreSQL, MySQL, (implied)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Limited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Native SQL, NoSQL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Native SQL, NoSQL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SAP connector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❌ 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⚠️ Yes (limited)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⚠️ Yes (limited)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Custom (RFC support)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Custom code (Python)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Indirect (webhook)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Constrained (Code by Zapier)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Native (JavaScript)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Native (JavaScript)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Custom code (Node.js)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 Native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Constrained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 Native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 Native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AI agent orchestration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 Core feature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⚠️ Add-on (ChatGPT)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⚠️ Add-on (OpenAI)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⚠️ Community plugins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Multi-step workflow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Weak (no ACID)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Weak (linear)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Better (branching)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Best (advanced)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Data transformation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Medium (JSON, basic mapping)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Light (formatter)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Strong (native iterators)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Strong (JavaScript)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Pricing model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Usage-based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Per-task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Per-operation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Self-hosted (free)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Israeli presence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 Native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❌ US-only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❌ European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❌ German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Verdict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For SaaS-only workflows</w:t>
      </w:r>
      <w:r>
        <w:rPr>
          <w:rFonts w:eastAsia="inter" w:cs="inter" w:ascii="inter" w:hAnsi="inter"/>
          <w:color w:val="000000"/>
          <w:sz w:val="21"/>
        </w:rPr>
        <w:t xml:space="preserve">: Zapier is faster, more pre-built connectors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For complex data transformations</w:t>
      </w:r>
      <w:r>
        <w:rPr>
          <w:rFonts w:eastAsia="inter" w:cs="inter" w:ascii="inter" w:hAnsi="inter"/>
          <w:color w:val="000000"/>
          <w:sz w:val="21"/>
        </w:rPr>
        <w:t xml:space="preserve">: </w:t>
      </w:r>
      <w:hyperlink r:id="rId37">
        <w:r>
          <w:rPr>
            <w:rFonts w:eastAsia="inter" w:cs="inter" w:ascii="inter" w:hAnsi="inter"/>
            <w:color w:val="#000"/>
            <w:sz w:val="21"/>
            <w:u w:val="single"/>
          </w:rPr>
          <w:t xml:space="preserve">Make.com</w:t>
        </w:r>
      </w:hyperlink>
      <w:r>
        <w:rPr>
          <w:rFonts w:eastAsia="inter" w:cs="inter" w:ascii="inter" w:hAnsi="inter"/>
          <w:color w:val="000000"/>
          <w:sz w:val="21"/>
        </w:rPr>
        <w:t xml:space="preserve"> or n8n excels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For AI agent orchestration + Israeli market</w:t>
      </w:r>
      <w:r>
        <w:rPr>
          <w:rFonts w:eastAsia="inter" w:cs="inter" w:ascii="inter" w:hAnsi="inter"/>
          <w:color w:val="000000"/>
          <w:sz w:val="21"/>
        </w:rPr>
        <w:t xml:space="preserve">: </w:t>
      </w:r>
      <w:hyperlink r:id="rId38">
        <w:r>
          <w:rPr>
            <w:rFonts w:eastAsia="inter" w:cs="inter" w:ascii="inter" w:hAnsi="inter"/>
            <w:color w:val="#000"/>
            <w:sz w:val="21"/>
            <w:u w:val="single"/>
          </w:rPr>
          <w:t xml:space="preserve">Jeen.ai</w:t>
        </w:r>
      </w:hyperlink>
      <w:r>
        <w:rPr>
          <w:rFonts w:eastAsia="inter" w:cs="inter" w:ascii="inter" w:hAnsi="inter"/>
          <w:color w:val="000000"/>
          <w:sz w:val="21"/>
        </w:rPr>
        <w:t xml:space="preserve"> is the only option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For SAP integration</w:t>
      </w:r>
      <w:r>
        <w:rPr>
          <w:rFonts w:eastAsia="inter" w:cs="inter" w:ascii="inter" w:hAnsi="inter"/>
          <w:color w:val="000000"/>
          <w:sz w:val="21"/>
        </w:rPr>
        <w:t xml:space="preserve">: All platforms struggle; custom code is required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2" w:name="bm_7_practical_guidance_when_jeen_c0b8da"/>
      <w:r>
        <w:rPr>
          <w:rFonts w:eastAsia="inter" w:cs="inter" w:ascii="inter" w:hAnsi="inter"/>
          <w:b/>
          <w:color w:val="000000"/>
          <w:sz w:val="24"/>
        </w:rPr>
        <w:t xml:space="preserve">7. Practical Guidance: When </w:t>
      </w:r>
      <w:hyperlink r:id="rId39">
        <w:r>
          <w:rPr>
            <w:rFonts w:eastAsia="inter" w:cs="inter" w:ascii="inter" w:hAnsi="inter"/>
            <w:b/>
            <w:color w:val="#000"/>
            <w:sz w:val="24"/>
            <w:u w:val="single"/>
          </w:rPr>
          <w:t xml:space="preserve">Jeen.ai</w:t>
        </w:r>
      </w:hyperlink>
      <w:r>
        <w:rPr>
          <w:rFonts w:eastAsia="inter" w:cs="inter" w:ascii="inter" w:hAnsi="inter"/>
          <w:b/>
          <w:color w:val="000000"/>
          <w:sz w:val="24"/>
        </w:rPr>
        <w:t xml:space="preserve"> Works vs. When It Breaks</w:t>
      </w:r>
      <w:bookmarkEnd w:id="42"/>
    </w:p>
    <w:p>
      <w:pPr>
        <w:spacing w:line="360" w:before="315" w:after="105" w:lineRule="auto"/>
        <w:ind w:left="-30"/>
        <w:jc w:val="left"/>
      </w:pPr>
      <w:bookmarkStart w:id="43" w:name="where_jeen_ai_excels_self_service_1_week"/>
      <w:r>
        <w:rPr>
          <w:rFonts w:eastAsia="inter" w:cs="inter" w:ascii="inter" w:hAnsi="inter"/>
          <w:b/>
          <w:color w:val="000000"/>
          <w:sz w:val="24"/>
        </w:rPr>
        <w:t xml:space="preserve">Where </w:t>
      </w:r>
      <w:hyperlink r:id="rId40">
        <w:r>
          <w:rPr>
            <w:rFonts w:eastAsia="inter" w:cs="inter" w:ascii="inter" w:hAnsi="inter"/>
            <w:b/>
            <w:color w:val="#000"/>
            <w:sz w:val="24"/>
            <w:u w:val="single"/>
          </w:rPr>
          <w:t xml:space="preserve">Jeen.ai</w:t>
        </w:r>
      </w:hyperlink>
      <w:r>
        <w:rPr>
          <w:rFonts w:eastAsia="inter" w:cs="inter" w:ascii="inter" w:hAnsi="inter"/>
          <w:b/>
          <w:color w:val="000000"/>
          <w:sz w:val="24"/>
        </w:rPr>
        <w:t xml:space="preserve"> Excels (Self-Service, &lt;1 Week)</w:t>
      </w:r>
      <w:bookmarkEnd w:id="43"/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Salesforce → Slack notification</w:t>
      </w:r>
      <w:r>
        <w:rPr>
          <w:rFonts w:eastAsia="inter" w:cs="inter" w:ascii="inter" w:hAnsi="inter"/>
          <w:color w:val="000000"/>
          <w:sz w:val="21"/>
        </w:rPr>
        <w:t xml:space="preserve">: Agent reads CRM, posts updates to Slack</w:t>
      </w:r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WhatsApp intake → CRM</w:t>
      </w:r>
      <w:r>
        <w:rPr>
          <w:rFonts w:eastAsia="inter" w:cs="inter" w:ascii="inter" w:hAnsi="inter"/>
          <w:color w:val="000000"/>
          <w:sz w:val="21"/>
        </w:rPr>
        <w:t xml:space="preserve">: Customer inquiries via WhatsApp → create HubSpot lead</w:t>
      </w:r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Voice transcription + sentiment</w:t>
      </w:r>
      <w:r>
        <w:rPr>
          <w:rFonts w:eastAsia="inter" w:cs="inter" w:ascii="inter" w:hAnsi="inter"/>
          <w:color w:val="000000"/>
          <w:sz w:val="21"/>
        </w:rPr>
        <w:t xml:space="preserve">: Phone calls → transcribed → analyzed for urgency → escalated if needed</w:t>
      </w:r>
      <w:bookmarkStart w:id="44" w:name="fnref8_1"/>
      <w:bookmarkEnd w:id="44"/>
      <w:hyperlink w:anchor="fn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[8]</w:t>
        </w:r>
      </w:hyperlink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Document Q&amp;A (RAG)</w:t>
      </w:r>
      <w:r>
        <w:rPr>
          <w:rFonts w:eastAsia="inter" w:cs="inter" w:ascii="inter" w:hAnsi="inter"/>
          <w:color w:val="000000"/>
          <w:sz w:val="21"/>
        </w:rPr>
        <w:t xml:space="preserve">: Upload 100-200 company docs → answer employee questions</w:t>
      </w:r>
      <w:bookmarkStart w:id="45" w:name="fnref8_2"/>
      <w:bookmarkEnd w:id="45"/>
      <w:hyperlink w:anchor="fn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[8]</w:t>
        </w:r>
      </w:hyperlink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Multi-SaaS data sync</w:t>
      </w:r>
      <w:r>
        <w:rPr>
          <w:rFonts w:eastAsia="inter" w:cs="inter" w:ascii="inter" w:hAnsi="inter"/>
          <w:color w:val="000000"/>
          <w:sz w:val="21"/>
        </w:rPr>
        <w:t xml:space="preserve">: Sync Salesforce → Google Sheets → update Slack → send email (no custom code needed)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Why These Work</w:t>
      </w:r>
      <w:r>
        <w:rPr>
          <w:rFonts w:eastAsia="inter" w:cs="inter" w:ascii="inter" w:hAnsi="inter"/>
          <w:color w:val="000000"/>
        </w:rPr>
        <w:t xml:space="preserve">: Pre-built connectors + no cross-system atomicity required.</w:t>
      </w:r>
    </w:p>
    <w:p>
      <w:pPr>
        <w:spacing w:line="360" w:before="315" w:after="105" w:lineRule="auto"/>
        <w:ind w:left="-30"/>
        <w:jc w:val="left"/>
      </w:pPr>
      <w:bookmarkStart w:id="46" w:name="where_jeen_ai_struggles_requires_57fe29"/>
      <w:r>
        <w:rPr>
          <w:rFonts w:eastAsia="inter" w:cs="inter" w:ascii="inter" w:hAnsi="inter"/>
          <w:b/>
          <w:color w:val="000000"/>
          <w:sz w:val="24"/>
        </w:rPr>
        <w:t xml:space="preserve">Where </w:t>
      </w:r>
      <w:hyperlink r:id="rId41">
        <w:r>
          <w:rPr>
            <w:rFonts w:eastAsia="inter" w:cs="inter" w:ascii="inter" w:hAnsi="inter"/>
            <w:b/>
            <w:color w:val="#000"/>
            <w:sz w:val="24"/>
            <w:u w:val="single"/>
          </w:rPr>
          <w:t xml:space="preserve">Jeen.ai</w:t>
        </w:r>
      </w:hyperlink>
      <w:r>
        <w:rPr>
          <w:rFonts w:eastAsia="inter" w:cs="inter" w:ascii="inter" w:hAnsi="inter"/>
          <w:b/>
          <w:color w:val="000000"/>
          <w:sz w:val="24"/>
        </w:rPr>
        <w:t xml:space="preserve"> Struggles (Requires Professional Services, 4-12 Weeks)</w:t>
      </w:r>
      <w:bookmarkEnd w:id="46"/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SAP order processing</w:t>
      </w:r>
      <w:r>
        <w:rPr>
          <w:rFonts w:eastAsia="inter" w:cs="inter" w:ascii="inter" w:hAnsi="inter"/>
          <w:color w:val="000000"/>
          <w:sz w:val="21"/>
        </w:rPr>
        <w:t xml:space="preserve">: Agent reads SAP orders → creates shipments in warehouse system → updates accounting</w:t>
      </w:r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Bank account automation</w:t>
      </w:r>
      <w:r>
        <w:rPr>
          <w:rFonts w:eastAsia="inter" w:cs="inter" w:ascii="inter" w:hAnsi="inter"/>
          <w:color w:val="000000"/>
          <w:sz w:val="21"/>
        </w:rPr>
        <w:t xml:space="preserve">: Debit account → create invoice → update ledger (atomic transaction required)</w:t>
      </w:r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Mainframe data integration</w:t>
      </w:r>
      <w:r>
        <w:rPr>
          <w:rFonts w:eastAsia="inter" w:cs="inter" w:ascii="inter" w:hAnsi="inter"/>
          <w:color w:val="000000"/>
          <w:sz w:val="21"/>
        </w:rPr>
        <w:t xml:space="preserve">: Modern AI interface over legacy Cobol systems</w:t>
      </w:r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Complex approval workflows</w:t>
      </w:r>
      <w:r>
        <w:rPr>
          <w:rFonts w:eastAsia="inter" w:cs="inter" w:ascii="inter" w:hAnsi="inter"/>
          <w:color w:val="000000"/>
          <w:sz w:val="21"/>
        </w:rPr>
        <w:t xml:space="preserve">: Multi-department approval with role-based decisions and RBAC enforcement</w:t>
      </w:r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Real-time fraud detection</w:t>
      </w:r>
      <w:r>
        <w:rPr>
          <w:rFonts w:eastAsia="inter" w:cs="inter" w:ascii="inter" w:hAnsi="inter"/>
          <w:color w:val="000000"/>
          <w:sz w:val="21"/>
        </w:rPr>
        <w:t xml:space="preserve">: Sub-100ms latency requirement (</w:t>
      </w:r>
      <w:hyperlink r:id="rId42">
        <w:r>
          <w:rPr>
            <w:rFonts w:eastAsia="inter" w:cs="inter" w:ascii="inter" w:hAnsi="inter"/>
            <w:color w:val="#000"/>
            <w:sz w:val="21"/>
            <w:u w:val="single"/>
          </w:rPr>
          <w:t xml:space="preserve">Jeen.ai</w:t>
        </w:r>
      </w:hyperlink>
      <w:r>
        <w:rPr>
          <w:rFonts w:eastAsia="inter" w:cs="inter" w:ascii="inter" w:hAnsi="inter"/>
          <w:color w:val="000000"/>
          <w:sz w:val="21"/>
        </w:rPr>
        <w:t xml:space="preserve"> too slow)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Why These Fail</w:t>
      </w:r>
      <w:r>
        <w:rPr>
          <w:rFonts w:eastAsia="inter" w:cs="inter" w:ascii="inter" w:hAnsi="inter"/>
          <w:color w:val="000000"/>
        </w:rPr>
        <w:t xml:space="preserve">: Legacy systems need bridges, atomicity is not guaranteed, latency requirements exceed platform capabilities.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7" w:name="bm_8_the_professional_services_re_c3fa9b"/>
      <w:r>
        <w:rPr>
          <w:rFonts w:eastAsia="inter" w:cs="inter" w:ascii="inter" w:hAnsi="inter"/>
          <w:b/>
          <w:color w:val="000000"/>
          <w:sz w:val="24"/>
        </w:rPr>
        <w:t xml:space="preserve">8. The Professional Services Requirement: Real-World Timeline</w:t>
      </w:r>
      <w:bookmarkEnd w:id="47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Based on Israel Electric Corporation job posting (Oct 2025)</w:t>
      </w:r>
      <w:r>
        <w:rPr>
          <w:rFonts w:eastAsia="inter" w:cs="inter" w:ascii="inter" w:hAnsi="inter"/>
          <w:color w:val="000000"/>
        </w:rPr>
        <w:t xml:space="preserve">:</w:t>
      </w:r>
      <w:bookmarkStart w:id="48" w:name="fnref6_3"/>
      <w:bookmarkEnd w:id="48"/>
      <w:hyperlink w:anchor="fn6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[6]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An organization hiring for "Jeen AI Implementation Specialist" with "6+ months Jeen experience" signals: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Phase 1: Assessment</w:t>
      </w:r>
      <w:r>
        <w:rPr>
          <w:rFonts w:eastAsia="inter" w:cs="inter" w:ascii="inter" w:hAnsi="inter"/>
          <w:color w:val="000000"/>
        </w:rPr>
        <w:t xml:space="preserve"> (1-2 weeks)</w:t>
      </w:r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Map current business processes to </w:t>
      </w:r>
      <w:hyperlink r:id="rId43">
        <w:r>
          <w:rPr>
            <w:rFonts w:eastAsia="inter" w:cs="inter" w:ascii="inter" w:hAnsi="inter"/>
            <w:color w:val="#000"/>
            <w:sz w:val="21"/>
            <w:u w:val="single"/>
          </w:rPr>
          <w:t xml:space="preserve">Jeen.ai</w:t>
        </w:r>
      </w:hyperlink>
      <w:r>
        <w:rPr>
          <w:rFonts w:eastAsia="inter" w:cs="inter" w:ascii="inter" w:hAnsi="inter"/>
          <w:color w:val="000000"/>
          <w:sz w:val="21"/>
        </w:rPr>
        <w:t xml:space="preserve"> Agent Builder capabilities</w:t>
      </w:r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Identify gaps (SAP, legacy systems)</w:t>
      </w:r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Estimate custom code needs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Phase 2: Design</w:t>
      </w:r>
      <w:r>
        <w:rPr>
          <w:rFonts w:eastAsia="inter" w:cs="inter" w:ascii="inter" w:hAnsi="inter"/>
          <w:color w:val="000000"/>
        </w:rPr>
        <w:t xml:space="preserve"> (2-3 weeks)</w:t>
      </w:r>
    </w:p>
    <w:p>
      <w:pPr>
        <w:numPr>
          <w:ilvl w:val="0"/>
          <w:numId w:val="3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Create reference architecture</w:t>
      </w:r>
    </w:p>
    <w:p>
      <w:pPr>
        <w:numPr>
          <w:ilvl w:val="0"/>
          <w:numId w:val="3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Plan data flows between systems</w:t>
      </w:r>
    </w:p>
    <w:p>
      <w:pPr>
        <w:numPr>
          <w:ilvl w:val="0"/>
          <w:numId w:val="3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Design error handling &amp; recovery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Phase 3: Implementation</w:t>
      </w:r>
      <w:r>
        <w:rPr>
          <w:rFonts w:eastAsia="inter" w:cs="inter" w:ascii="inter" w:hAnsi="inter"/>
          <w:color w:val="000000"/>
        </w:rPr>
        <w:t xml:space="preserve"> (4-8 weeks)</w:t>
      </w:r>
    </w:p>
    <w:p>
      <w:pPr>
        <w:numPr>
          <w:ilvl w:val="0"/>
          <w:numId w:val="3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Build agents, test workflows, integrate legacy systems</w:t>
      </w:r>
    </w:p>
    <w:p>
      <w:pPr>
        <w:numPr>
          <w:ilvl w:val="0"/>
          <w:numId w:val="3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Iterate based on UAT feedback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Phase 4: Deployment &amp; Support</w:t>
      </w:r>
      <w:r>
        <w:rPr>
          <w:rFonts w:eastAsia="inter" w:cs="inter" w:ascii="inter" w:hAnsi="inter"/>
          <w:color w:val="000000"/>
        </w:rPr>
        <w:t xml:space="preserve"> (Ongoing)</w:t>
      </w:r>
    </w:p>
    <w:p>
      <w:pPr>
        <w:numPr>
          <w:ilvl w:val="0"/>
          <w:numId w:val="3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Production rollout, monitoring, optimization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Total Project Timeline</w:t>
      </w:r>
      <w:r>
        <w:rPr>
          <w:rFonts w:eastAsia="inter" w:cs="inter" w:ascii="inter" w:hAnsi="inter"/>
          <w:color w:val="000000"/>
        </w:rPr>
        <w:t xml:space="preserve">: 8-16 weeks for a mid-sized enterprise deployment (multiple agents, 2-3 legacy system integrations).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9" w:name="conclusion_the_reality_of_no_code_45cb54"/>
      <w:r>
        <w:rPr>
          <w:rFonts w:eastAsia="inter" w:cs="inter" w:ascii="inter" w:hAnsi="inter"/>
          <w:b/>
          <w:color w:val="000000"/>
          <w:sz w:val="24"/>
        </w:rPr>
        <w:t xml:space="preserve">Conclusion: The Reality of "No-Code" GenAI Platforms</w:t>
      </w:r>
      <w:bookmarkEnd w:id="49"/>
    </w:p>
    <w:p>
      <w:pPr>
        <w:spacing w:line="360" w:after="210" w:lineRule="auto"/>
      </w:pPr>
      <w:hyperlink r:id="rId44">
        <w:r>
          <w:rPr>
            <w:rFonts w:eastAsia="inter" w:cs="inter" w:ascii="inter" w:hAnsi="inter"/>
            <w:color w:val="#000"/>
            <w:u w:val="single"/>
          </w:rPr>
          <w:t xml:space="preserve">Jeen.ai</w:t>
        </w:r>
      </w:hyperlink>
      <w:r>
        <w:rPr>
          <w:rFonts w:eastAsia="inter" w:cs="inter" w:ascii="inter" w:hAnsi="inter"/>
          <w:color w:val="000000"/>
        </w:rPr>
        <w:t xml:space="preserve">'s Agent Builder delivers genuine value for </w:t>
      </w:r>
      <w:r>
        <w:rPr>
          <w:rFonts w:eastAsia="inter" w:cs="inter" w:ascii="inter" w:hAnsi="inter"/>
          <w:b/>
          <w:color w:val="000000"/>
        </w:rPr>
        <w:t xml:space="preserve">modern, cloud-native enterprises</w:t>
      </w:r>
      <w:r>
        <w:rPr>
          <w:rFonts w:eastAsia="inter" w:cs="inter" w:ascii="inter" w:hAnsi="inter"/>
          <w:color w:val="000000"/>
        </w:rPr>
        <w:t xml:space="preserve"> with Salesforce, HubSpot, and PostgreSQL. The no-code interface is intuitive for these use cases.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However, for </w:t>
      </w:r>
      <w:r>
        <w:rPr>
          <w:rFonts w:eastAsia="inter" w:cs="inter" w:ascii="inter" w:hAnsi="inter"/>
          <w:b/>
          <w:color w:val="000000"/>
        </w:rPr>
        <w:t xml:space="preserve">Israeli enterprises with SAP, banking systems, or mainframe legacy infrastructure</w:t>
      </w:r>
      <w:r>
        <w:rPr>
          <w:rFonts w:eastAsia="inter" w:cs="inter" w:ascii="inter" w:hAnsi="inter"/>
          <w:color w:val="000000"/>
        </w:rPr>
        <w:t xml:space="preserve">, the "no-code" promise becomes "low-code requires specialists." The platform excels at orchestrating LLM reasoning and decision-making, but it doesn't escape the fundamental complexity of enterprise integration.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The Bridge Strategy</w:t>
      </w:r>
      <w:r>
        <w:rPr>
          <w:rFonts w:eastAsia="inter" w:cs="inter" w:ascii="inter" w:hAnsi="inter"/>
          <w:color w:val="000000"/>
        </w:rPr>
        <w:t xml:space="preserve">: Use </w:t>
      </w:r>
      <w:hyperlink r:id="rId45">
        <w:r>
          <w:rPr>
            <w:rFonts w:eastAsia="inter" w:cs="inter" w:ascii="inter" w:hAnsi="inter"/>
            <w:color w:val="#000"/>
            <w:u w:val="single"/>
          </w:rPr>
          <w:t xml:space="preserve">Jeen.ai</w:t>
        </w:r>
      </w:hyperlink>
      <w:r>
        <w:rPr>
          <w:rFonts w:eastAsia="inter" w:cs="inter" w:ascii="inter" w:hAnsi="inter"/>
          <w:color w:val="000000"/>
        </w:rPr>
        <w:t xml:space="preserve"> as the </w:t>
      </w:r>
      <w:r>
        <w:rPr>
          <w:rFonts w:eastAsia="inter" w:cs="inter" w:ascii="inter" w:hAnsi="inter"/>
          <w:b/>
          <w:color w:val="000000"/>
        </w:rPr>
        <w:t xml:space="preserve">AI orchestration layer</w:t>
      </w:r>
      <w:r>
        <w:rPr>
          <w:rFonts w:eastAsia="inter" w:cs="inter" w:ascii="inter" w:hAnsi="inter"/>
          <w:color w:val="000000"/>
        </w:rPr>
        <w:t xml:space="preserve"> (reasoning, decision-making, multi-step workflows), but expect to build or license </w:t>
      </w:r>
      <w:r>
        <w:rPr>
          <w:rFonts w:eastAsia="inter" w:cs="inter" w:ascii="inter" w:hAnsi="inter"/>
          <w:b/>
          <w:color w:val="000000"/>
        </w:rPr>
        <w:t xml:space="preserve">custom integration adapters</w:t>
      </w:r>
      <w:r>
        <w:rPr>
          <w:rFonts w:eastAsia="inter" w:cs="inter" w:ascii="inter" w:hAnsi="inter"/>
          <w:color w:val="000000"/>
        </w:rPr>
        <w:t xml:space="preserve"> for legacy systems. This is not a limitation unique to </w:t>
      </w:r>
      <w:hyperlink r:id="rId46">
        <w:r>
          <w:rPr>
            <w:rFonts w:eastAsia="inter" w:cs="inter" w:ascii="inter" w:hAnsi="inter"/>
            <w:color w:val="#000"/>
            <w:u w:val="single"/>
          </w:rPr>
          <w:t xml:space="preserve">Jeen.ai</w:t>
        </w:r>
      </w:hyperlink>
      <w:r>
        <w:rPr>
          <w:rFonts w:eastAsia="inter" w:cs="inter" w:ascii="inter" w:hAnsi="inter"/>
          <w:color w:val="000000"/>
        </w:rPr>
        <w:t xml:space="preserve">—it's a characteristic of all no-code platforms. The question is: Does </w:t>
      </w:r>
      <w:hyperlink r:id="rId47">
        <w:r>
          <w:rPr>
            <w:rFonts w:eastAsia="inter" w:cs="inter" w:ascii="inter" w:hAnsi="inter"/>
            <w:color w:val="#000"/>
            <w:u w:val="single"/>
          </w:rPr>
          <w:t xml:space="preserve">Jeen.ai</w:t>
        </w:r>
      </w:hyperlink>
      <w:r>
        <w:rPr>
          <w:rFonts w:eastAsia="inter" w:cs="inter" w:ascii="inter" w:hAnsi="inter"/>
          <w:color w:val="000000"/>
        </w:rPr>
        <w:t xml:space="preserve">'s AI-native architecture make up for the lack of deep legacy connectors? For Israeli defense and government customers, the answer is </w:t>
      </w:r>
      <w:r>
        <w:rPr>
          <w:rFonts w:eastAsia="inter" w:cs="inter" w:ascii="inter" w:hAnsi="inter"/>
          <w:b/>
          <w:color w:val="000000"/>
        </w:rPr>
        <w:t xml:space="preserve">yes</w:t>
      </w:r>
      <w:r>
        <w:rPr>
          <w:rFonts w:eastAsia="inter" w:cs="inter" w:ascii="inter" w:hAnsi="inter"/>
          <w:color w:val="000000"/>
        </w:rPr>
        <w:t xml:space="preserve"> (air-gapped deployment, Hebrew support, data sovereignty). For cost-sensitive banking customers, the answer is </w:t>
      </w:r>
      <w:r>
        <w:rPr>
          <w:rFonts w:eastAsia="inter" w:cs="inter" w:ascii="inter" w:hAnsi="inter"/>
          <w:b/>
          <w:color w:val="000000"/>
        </w:rPr>
        <w:t xml:space="preserve">maybe</w:t>
      </w:r>
      <w:r>
        <w:rPr>
          <w:rFonts w:eastAsia="inter" w:cs="inter" w:ascii="inter" w:hAnsi="inter"/>
          <w:color w:val="000000"/>
        </w:rPr>
        <w:t xml:space="preserve"> (Professional Services costs offset the speed gains).</w:t>
      </w:r>
      <w:r>
        <w:rPr>
          <w:rFonts w:eastAsia="inter" w:cs="inter" w:ascii="inter" w:hAnsi="inter"/>
          <w:color w:val="000000"/>
        </w:rPr>
        <w:br w:type="textWrapping"/>
      </w:r>
    </w:p>
    <w:p>
      <w:pPr>
        <w:spacing w:line="360" w:lineRule="auto"/>
      </w:pPr>
      <w:r>
        <w:rPr>
          <w:rFonts w:eastAsia="inter" w:cs="inter" w:ascii="inter" w:hAnsi="inter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50" w:name="fn1"/>
    <w:bookmarkEnd w:id="50"/>
    <w:p>
      <w:pPr>
        <w:numPr>
          <w:ilvl w:val="0"/>
          <w:numId w:val="36"/>
        </w:numPr>
        <w:spacing w:line="360" w:after="210" w:lineRule="auto"/>
      </w:pPr>
      <w:hyperlink r:id="rId4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https://aws.amazon.com/marketplace/pp/prodview-lzp4cfo4sapik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1" w:name="fn2"/>
    <w:bookmarkEnd w:id="51"/>
    <w:p>
      <w:pPr>
        <w:numPr>
          <w:ilvl w:val="0"/>
          <w:numId w:val="36"/>
        </w:numPr>
        <w:spacing w:line="360" w:after="210" w:lineRule="auto"/>
      </w:pPr>
      <w:hyperlink r:id="rId4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https://salmon-water-05329b403.6.azurestaticapps.net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2" w:name="fn3"/>
    <w:bookmarkEnd w:id="52"/>
    <w:p>
      <w:pPr>
        <w:numPr>
          <w:ilvl w:val="0"/>
          <w:numId w:val="36"/>
        </w:numPr>
        <w:spacing w:line="360" w:after="210" w:lineRule="auto"/>
      </w:pPr>
      <w:hyperlink r:id="rId5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https://aws.amazon.com/marketplace/pp/prodview-7c6r3ulpsjcvk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3" w:name="fn4"/>
    <w:bookmarkEnd w:id="53"/>
    <w:p>
      <w:pPr>
        <w:numPr>
          <w:ilvl w:val="0"/>
          <w:numId w:val="36"/>
        </w:numPr>
        <w:spacing w:line="360" w:after="210" w:lineRule="auto"/>
      </w:pPr>
      <w:hyperlink r:id="rId5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https://www.jpost.com/consumerism/consumer-news/article-837665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4" w:name="fn5"/>
    <w:bookmarkEnd w:id="54"/>
    <w:p>
      <w:pPr>
        <w:numPr>
          <w:ilvl w:val="0"/>
          <w:numId w:val="36"/>
        </w:numPr>
        <w:spacing w:line="360" w:after="210" w:lineRule="auto"/>
      </w:pPr>
      <w:hyperlink r:id="rId5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https://uscse.com/uscse/index.php/QHRJ/article/view/79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5" w:name="fn6"/>
    <w:bookmarkEnd w:id="55"/>
    <w:p>
      <w:pPr>
        <w:numPr>
          <w:ilvl w:val="0"/>
          <w:numId w:val="36"/>
        </w:numPr>
        <w:spacing w:line="360" w:after="210" w:lineRule="auto"/>
      </w:pPr>
      <w:hyperlink r:id="rId5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https://jobify360.co.il/jobs/4278834010-in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6" w:name="fn7"/>
    <w:bookmarkEnd w:id="56"/>
    <w:p>
      <w:pPr>
        <w:numPr>
          <w:ilvl w:val="0"/>
          <w:numId w:val="36"/>
        </w:numPr>
        <w:spacing w:line="360" w:after="210" w:lineRule="auto"/>
      </w:pPr>
      <w:hyperlink r:id="rId5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https://dev.to/leena_malhotra/i-let-an-ai-agent-handle-a-multi-step-task-heres-where-it-broke-m31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7" w:name="fn8"/>
    <w:bookmarkEnd w:id="57"/>
    <w:p>
      <w:pPr>
        <w:numPr>
          <w:ilvl w:val="0"/>
          <w:numId w:val="36"/>
        </w:numPr>
        <w:spacing w:line="360" w:after="210" w:lineRule="auto"/>
      </w:pPr>
      <w:hyperlink r:id="rId5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https://jeen.ai/platform/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8" w:name="fn9"/>
    <w:bookmarkEnd w:id="58"/>
    <w:p>
      <w:pPr>
        <w:numPr>
          <w:ilvl w:val="0"/>
          <w:numId w:val="36"/>
        </w:numPr>
        <w:spacing w:line="360" w:after="210" w:lineRule="auto"/>
      </w:pPr>
      <w:hyperlink r:id="rId5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https://jeen.ai/blog/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9" w:name="fn10"/>
    <w:bookmarkEnd w:id="59"/>
    <w:p>
      <w:pPr>
        <w:numPr>
          <w:ilvl w:val="0"/>
          <w:numId w:val="36"/>
        </w:numPr>
        <w:spacing w:line="360" w:after="210" w:lineRule="auto"/>
      </w:pPr>
      <w:hyperlink r:id="rId5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https://www.linkedin.com/posts/mfiron_jeenai-has-announced-the-successful-completion-activity-7330540914001514496-oDB9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0" w:name="fn11"/>
    <w:bookmarkEnd w:id="60"/>
    <w:p>
      <w:pPr>
        <w:numPr>
          <w:ilvl w:val="0"/>
          <w:numId w:val="36"/>
        </w:numPr>
        <w:spacing w:line="360" w:after="210" w:lineRule="auto"/>
      </w:pPr>
      <w:hyperlink r:id="rId5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https://www.pc.co.il/news/442767/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1" w:name="fn12"/>
    <w:bookmarkEnd w:id="61"/>
    <w:p>
      <w:pPr>
        <w:numPr>
          <w:ilvl w:val="0"/>
          <w:numId w:val="36"/>
        </w:numPr>
        <w:spacing w:line="360" w:after="210" w:lineRule="auto"/>
      </w:pPr>
      <w:hyperlink r:id="rId5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https://arxiv.org/pdf/2501.16634.pdf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2" w:name="fn13"/>
    <w:bookmarkEnd w:id="62"/>
    <w:p>
      <w:pPr>
        <w:numPr>
          <w:ilvl w:val="0"/>
          <w:numId w:val="36"/>
        </w:numPr>
        <w:spacing w:line="360" w:after="210" w:lineRule="auto"/>
      </w:pPr>
      <w:hyperlink r:id="rId6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https://zenodo.org/records/7163213/files/escience_2022.pdf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3" w:name="fn14"/>
    <w:bookmarkEnd w:id="63"/>
    <w:p>
      <w:pPr>
        <w:numPr>
          <w:ilvl w:val="0"/>
          <w:numId w:val="36"/>
        </w:numPr>
        <w:spacing w:line="360" w:after="210" w:lineRule="auto"/>
      </w:pPr>
      <w:hyperlink r:id="rId6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https://www.linkedin.com/posts/rakeshgohel01_if-ai-agents-feel-overwhelming-start-with-activity-7379856727879577600-P_NI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4" w:name="fn15"/>
    <w:bookmarkEnd w:id="64"/>
    <w:p>
      <w:pPr>
        <w:numPr>
          <w:ilvl w:val="0"/>
          <w:numId w:val="36"/>
        </w:numPr>
        <w:spacing w:line="360" w:after="210" w:lineRule="auto"/>
      </w:pPr>
      <w:hyperlink r:id="rId6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https://www.mckinsey.com/capabilities/tech-and-ai/our-insights/a-data-leaders-technical-guide-to-scaling-gen-ai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5" w:name="fn16"/>
    <w:bookmarkEnd w:id="65"/>
    <w:p>
      <w:pPr>
        <w:numPr>
          <w:ilvl w:val="0"/>
          <w:numId w:val="36"/>
        </w:numPr>
        <w:spacing w:line="360" w:after="210" w:lineRule="auto"/>
      </w:pPr>
      <w:hyperlink r:id="rId6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https://www.reddit.com/r/aiengineer/comments/1pbgaqo/i_need_guidance_from_ai_engineers_on_designing_a/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6" w:name="fn17"/>
    <w:bookmarkEnd w:id="66"/>
    <w:p>
      <w:pPr>
        <w:numPr>
          <w:ilvl w:val="0"/>
          <w:numId w:val="36"/>
        </w:numPr>
        <w:spacing w:line="360" w:after="210" w:lineRule="auto"/>
      </w:pPr>
      <w:hyperlink r:id="rId6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https://www.reddit.com/r/n8n/comments/1orqk9c/n8n_sql_server_ai_agent/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7" w:name="fn18"/>
    <w:bookmarkEnd w:id="67"/>
    <w:p>
      <w:pPr>
        <w:numPr>
          <w:ilvl w:val="0"/>
          <w:numId w:val="36"/>
        </w:numPr>
        <w:spacing w:line="360" w:after="210" w:lineRule="auto"/>
      </w:pPr>
      <w:hyperlink r:id="rId6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https://genesysgrowth.com/blog/zapier-ai-vs-make-com-ai-vs-n8n-ai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8" w:name="fn19"/>
    <w:bookmarkEnd w:id="68"/>
    <w:p>
      <w:pPr>
        <w:numPr>
          <w:ilvl w:val="0"/>
          <w:numId w:val="36"/>
        </w:numPr>
        <w:spacing w:line="360" w:after="210" w:lineRule="auto"/>
      </w:pPr>
      <w:hyperlink r:id="rId6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https://arxiv.org/pdf/2503.13657.pdf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9" w:name="fn20"/>
    <w:bookmarkEnd w:id="69"/>
    <w:p>
      <w:pPr>
        <w:numPr>
          <w:ilvl w:val="0"/>
          <w:numId w:val="36"/>
        </w:numPr>
        <w:spacing w:line="360" w:after="210" w:lineRule="auto"/>
      </w:pPr>
      <w:hyperlink r:id="rId6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https://dev.to/vishalmysore/ai-agent-for-database-management-automating-sql-operations-with-natural-language-2f67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0" w:name="fn21"/>
    <w:bookmarkEnd w:id="70"/>
    <w:p>
      <w:pPr>
        <w:numPr>
          <w:ilvl w:val="0"/>
          <w:numId w:val="36"/>
        </w:numPr>
        <w:spacing w:line="360" w:after="210" w:lineRule="auto"/>
      </w:pPr>
      <w:hyperlink r:id="rId6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https://www.linkedin.com/posts/tenex-growth_automation-nocode-zapier-activity-7374905612427612160-mPyy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1" w:name="fn22"/>
    <w:bookmarkEnd w:id="71"/>
    <w:p>
      <w:pPr>
        <w:numPr>
          <w:ilvl w:val="0"/>
          <w:numId w:val="36"/>
        </w:numPr>
        <w:spacing w:line="360" w:after="210" w:lineRule="auto"/>
      </w:pPr>
      <w:hyperlink r:id="rId6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https://moderndata101.substack.com/p/reconfiguring-ai-as-data-discovery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2" w:name="fn23"/>
    <w:bookmarkEnd w:id="72"/>
    <w:p>
      <w:pPr>
        <w:numPr>
          <w:ilvl w:val="0"/>
          <w:numId w:val="36"/>
        </w:numPr>
        <w:spacing w:line="360" w:after="210" w:lineRule="auto"/>
      </w:pPr>
      <w:hyperlink r:id="rId7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https://www.reddit.com/r/AI_Agents/comments/1koqblh/how_to_interface_agents_with_database/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3" w:name="fn24"/>
    <w:bookmarkEnd w:id="73"/>
    <w:p>
      <w:pPr>
        <w:numPr>
          <w:ilvl w:val="0"/>
          <w:numId w:val="36"/>
        </w:numPr>
        <w:spacing w:line="360" w:after="210" w:lineRule="auto"/>
      </w:pPr>
      <w:hyperlink r:id="rId7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https://www.digidop.com/blog/n8n-vs-make-vs-zapier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4" w:name="fn25"/>
    <w:bookmarkEnd w:id="74"/>
    <w:p>
      <w:pPr>
        <w:numPr>
          <w:ilvl w:val="0"/>
          <w:numId w:val="36"/>
        </w:numPr>
        <w:spacing w:line="360" w:after="210" w:lineRule="auto"/>
      </w:pPr>
      <w:hyperlink r:id="rId7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https://www.getdynamiq.ai/post/multi-agent-ai-systems-definition-benefits-limitations-how-to-build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5" w:name="fn26"/>
    <w:bookmarkEnd w:id="75"/>
    <w:p>
      <w:pPr>
        <w:numPr>
          <w:ilvl w:val="0"/>
          <w:numId w:val="36"/>
        </w:numPr>
        <w:spacing w:line="360" w:after="210" w:lineRule="auto"/>
      </w:pPr>
      <w:hyperlink r:id="rId7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https://www.youtube.com/watch?v=NJgs_24Wkak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6" w:name="fn27"/>
    <w:bookmarkEnd w:id="76"/>
    <w:p>
      <w:pPr>
        <w:numPr>
          <w:ilvl w:val="0"/>
          <w:numId w:val="36"/>
        </w:numPr>
        <w:spacing w:line="360" w:after="210" w:lineRule="auto"/>
      </w:pPr>
      <w:hyperlink r:id="rId7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https://www.ewadirect.com/proceedings/aemps/article/view/14809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7" w:name="fn28"/>
    <w:bookmarkEnd w:id="77"/>
    <w:p>
      <w:pPr>
        <w:numPr>
          <w:ilvl w:val="0"/>
          <w:numId w:val="36"/>
        </w:numPr>
        <w:spacing w:line="360" w:after="210" w:lineRule="auto"/>
      </w:pPr>
      <w:hyperlink r:id="rId7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https://nonhumanjournal.com/index.php/JMLDEDS/article/view/41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8" w:name="fn29"/>
    <w:bookmarkEnd w:id="78"/>
    <w:p>
      <w:pPr>
        <w:numPr>
          <w:ilvl w:val="0"/>
          <w:numId w:val="36"/>
        </w:numPr>
        <w:spacing w:line="360" w:after="210" w:lineRule="auto"/>
      </w:pPr>
      <w:hyperlink r:id="rId7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https://journalijsra.com/node/536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9" w:name="fn30"/>
    <w:bookmarkEnd w:id="79"/>
    <w:p>
      <w:pPr>
        <w:numPr>
          <w:ilvl w:val="0"/>
          <w:numId w:val="36"/>
        </w:numPr>
        <w:spacing w:line="360" w:after="210" w:lineRule="auto"/>
      </w:pPr>
      <w:hyperlink r:id="rId7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https://ejournal.uin-suka.ac.id/febi/JBMIB/article/view/2737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0" w:name="fn31"/>
    <w:bookmarkEnd w:id="80"/>
    <w:p>
      <w:pPr>
        <w:numPr>
          <w:ilvl w:val="0"/>
          <w:numId w:val="36"/>
        </w:numPr>
        <w:spacing w:line="360" w:after="210" w:lineRule="auto"/>
      </w:pPr>
      <w:hyperlink r:id="rId7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https://ieeexplore.ieee.org/document/11105335/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1" w:name="fn32"/>
    <w:bookmarkEnd w:id="81"/>
    <w:p>
      <w:pPr>
        <w:numPr>
          <w:ilvl w:val="0"/>
          <w:numId w:val="36"/>
        </w:numPr>
        <w:spacing w:line="360" w:after="210" w:lineRule="auto"/>
      </w:pPr>
      <w:hyperlink r:id="rId7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https://www.ewadirect.com/journal/aei/article/view/25283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2" w:name="fn33"/>
    <w:bookmarkEnd w:id="82"/>
    <w:p>
      <w:pPr>
        <w:numPr>
          <w:ilvl w:val="0"/>
          <w:numId w:val="36"/>
        </w:numPr>
        <w:spacing w:line="360" w:after="210" w:lineRule="auto"/>
      </w:pPr>
      <w:hyperlink r:id="rId8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https://ieeexplore.ieee.org/document/10837638/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3" w:name="fn34"/>
    <w:bookmarkEnd w:id="83"/>
    <w:p>
      <w:pPr>
        <w:numPr>
          <w:ilvl w:val="0"/>
          <w:numId w:val="36"/>
        </w:numPr>
        <w:spacing w:line="360" w:after="210" w:lineRule="auto"/>
      </w:pPr>
      <w:hyperlink r:id="rId8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http://fsdjournal.org/index.php/ojs/article/view/71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4" w:name="fn35"/>
    <w:bookmarkEnd w:id="84"/>
    <w:p>
      <w:pPr>
        <w:numPr>
          <w:ilvl w:val="0"/>
          <w:numId w:val="36"/>
        </w:numPr>
        <w:spacing w:line="360" w:after="210" w:lineRule="auto"/>
      </w:pPr>
      <w:hyperlink r:id="rId8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https://www.ewadirect.com/proceedings/aemps/article/view/21136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5" w:name="fn36"/>
    <w:bookmarkEnd w:id="85"/>
    <w:p>
      <w:pPr>
        <w:numPr>
          <w:ilvl w:val="0"/>
          <w:numId w:val="36"/>
        </w:numPr>
        <w:spacing w:line="360" w:after="210" w:lineRule="auto"/>
      </w:pPr>
      <w:hyperlink r:id="rId8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https://www.oajaiml.com/uploads/archivepdf/650951188.pdf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6" w:name="fn37"/>
    <w:bookmarkEnd w:id="86"/>
    <w:p>
      <w:pPr>
        <w:numPr>
          <w:ilvl w:val="0"/>
          <w:numId w:val="36"/>
        </w:numPr>
        <w:spacing w:line="360" w:after="210" w:lineRule="auto"/>
      </w:pPr>
      <w:hyperlink r:id="rId8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https://arxiv.org/html/2411.05828v1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7" w:name="fn38"/>
    <w:bookmarkEnd w:id="87"/>
    <w:p>
      <w:pPr>
        <w:numPr>
          <w:ilvl w:val="0"/>
          <w:numId w:val="36"/>
        </w:numPr>
        <w:spacing w:line="360" w:after="210" w:lineRule="auto"/>
      </w:pPr>
      <w:hyperlink r:id="rId8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https://arxiv.org/html/2408.15247v1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8" w:name="fn39"/>
    <w:bookmarkEnd w:id="88"/>
    <w:p>
      <w:pPr>
        <w:numPr>
          <w:ilvl w:val="0"/>
          <w:numId w:val="36"/>
        </w:numPr>
        <w:spacing w:line="360" w:after="210" w:lineRule="auto"/>
      </w:pPr>
      <w:hyperlink r:id="rId8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https://arxiv.org/pdf/2402.15538.pdf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9" w:name="fn40"/>
    <w:bookmarkEnd w:id="89"/>
    <w:p>
      <w:pPr>
        <w:numPr>
          <w:ilvl w:val="0"/>
          <w:numId w:val="36"/>
        </w:numPr>
        <w:spacing w:line="360" w:after="210" w:lineRule="auto"/>
      </w:pPr>
      <w:hyperlink r:id="rId8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https://arxiv.org/pdf/2501.16945.pdf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0" w:name="fn41"/>
    <w:bookmarkEnd w:id="90"/>
    <w:p>
      <w:pPr>
        <w:numPr>
          <w:ilvl w:val="0"/>
          <w:numId w:val="36"/>
        </w:numPr>
        <w:spacing w:line="360" w:after="210" w:lineRule="auto"/>
      </w:pPr>
      <w:hyperlink r:id="rId8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http://arxiv.org/pdf/2411.08932.pdf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1" w:name="fn42"/>
    <w:bookmarkEnd w:id="91"/>
    <w:p>
      <w:pPr>
        <w:numPr>
          <w:ilvl w:val="0"/>
          <w:numId w:val="36"/>
        </w:numPr>
        <w:spacing w:line="360" w:after="210" w:lineRule="auto"/>
      </w:pPr>
      <w:hyperlink r:id="rId8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https://arxiv.org/pdf/2308.08155.pdf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2" w:name="fn43"/>
    <w:bookmarkEnd w:id="92"/>
    <w:p>
      <w:pPr>
        <w:numPr>
          <w:ilvl w:val="0"/>
          <w:numId w:val="36"/>
        </w:numPr>
        <w:spacing w:line="360" w:after="210" w:lineRule="auto"/>
      </w:pPr>
      <w:hyperlink r:id="rId9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https://arxiv.org/pdf/2301.12158.pdf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3" w:name="fn44"/>
    <w:bookmarkEnd w:id="93"/>
    <w:p>
      <w:pPr>
        <w:numPr>
          <w:ilvl w:val="0"/>
          <w:numId w:val="36"/>
        </w:numPr>
        <w:spacing w:line="360" w:after="210" w:lineRule="auto"/>
      </w:pPr>
      <w:hyperlink r:id="rId9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https://arxiv.org/pdf/2403.08299.pdf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4" w:name="fn45"/>
    <w:bookmarkEnd w:id="94"/>
    <w:p>
      <w:pPr>
        <w:numPr>
          <w:ilvl w:val="0"/>
          <w:numId w:val="36"/>
        </w:numPr>
        <w:spacing w:line="360" w:after="210" w:lineRule="auto"/>
      </w:pPr>
      <w:hyperlink r:id="rId9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https://docs.jeen.ai/assistant-api/Agents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5" w:name="fn46"/>
    <w:bookmarkEnd w:id="95"/>
    <w:p>
      <w:pPr>
        <w:numPr>
          <w:ilvl w:val="0"/>
          <w:numId w:val="36"/>
        </w:numPr>
        <w:spacing w:line="360" w:after="210" w:lineRule="auto"/>
      </w:pPr>
      <w:hyperlink r:id="rId9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https://platform.openai.com/docs/guides/agent-builder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6" w:name="fn47"/>
    <w:bookmarkEnd w:id="96"/>
    <w:p>
      <w:pPr>
        <w:numPr>
          <w:ilvl w:val="0"/>
          <w:numId w:val="36"/>
        </w:numPr>
        <w:spacing w:line="360" w:after="210" w:lineRule="auto"/>
      </w:pPr>
      <w:hyperlink r:id="rId9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https://jeen.ai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7" w:name="fn48"/>
    <w:bookmarkEnd w:id="97"/>
    <w:p>
      <w:pPr>
        <w:numPr>
          <w:ilvl w:val="0"/>
          <w:numId w:val="36"/>
        </w:numPr>
        <w:spacing w:line="360" w:after="210" w:lineRule="auto"/>
      </w:pPr>
      <w:hyperlink r:id="rId9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https://generect.com/blog/openai-agent-builder/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8" w:name="fn49"/>
    <w:bookmarkEnd w:id="98"/>
    <w:p>
      <w:pPr>
        <w:numPr>
          <w:ilvl w:val="0"/>
          <w:numId w:val="36"/>
        </w:numPr>
        <w:spacing w:line="360" w:after="210" w:lineRule="auto"/>
      </w:pPr>
      <w:hyperlink r:id="rId9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https://stackoverflow.com/questions/59738972/can-i-use-node-js-for-the-back-end-and-python-for-the-ai-calculations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9" w:name="fn50"/>
    <w:bookmarkEnd w:id="99"/>
    <w:p>
      <w:pPr>
        <w:numPr>
          <w:ilvl w:val="0"/>
          <w:numId w:val="36"/>
        </w:numPr>
        <w:spacing w:line="360" w:after="210" w:lineRule="auto"/>
      </w:pPr>
      <w:hyperlink r:id="rId9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https://www.sprinklr.com/blog/ai-agents-examples/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0" w:name="fn51"/>
    <w:bookmarkEnd w:id="100"/>
    <w:p>
      <w:pPr>
        <w:numPr>
          <w:ilvl w:val="0"/>
          <w:numId w:val="36"/>
        </w:numPr>
        <w:spacing w:line="360" w:after="210" w:lineRule="auto"/>
      </w:pPr>
      <w:hyperlink r:id="rId9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https://smythos.com/developers/agent-integrations/gemini-ai-agent-builder-api/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1" w:name="fn52"/>
    <w:bookmarkEnd w:id="101"/>
    <w:p>
      <w:pPr>
        <w:numPr>
          <w:ilvl w:val="0"/>
          <w:numId w:val="36"/>
        </w:numPr>
        <w:spacing w:line="360" w:after="210" w:lineRule="auto"/>
      </w:pPr>
      <w:hyperlink r:id="rId9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https://inveniordm.docs.cern.ch/operate/code/custom_code/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2" w:name="fn53"/>
    <w:bookmarkEnd w:id="102"/>
    <w:p>
      <w:pPr>
        <w:numPr>
          <w:ilvl w:val="0"/>
          <w:numId w:val="36"/>
        </w:numPr>
        <w:spacing w:line="360" w:after="210" w:lineRule="auto"/>
      </w:pPr>
      <w:hyperlink r:id="rId10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https://ziphq.com/blog/ai-agents-examples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3" w:name="fn54"/>
    <w:bookmarkEnd w:id="103"/>
    <w:p>
      <w:pPr>
        <w:numPr>
          <w:ilvl w:val="0"/>
          <w:numId w:val="36"/>
        </w:numPr>
        <w:spacing w:line="360" w:after="210" w:lineRule="auto"/>
      </w:pPr>
      <w:hyperlink r:id="rId10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https://www.edenai.co/post/how-to-generate-code-with-javascript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4" w:name="fn55"/>
    <w:bookmarkEnd w:id="104"/>
    <w:p>
      <w:pPr>
        <w:numPr>
          <w:ilvl w:val="0"/>
          <w:numId w:val="36"/>
        </w:numPr>
        <w:spacing w:line="360" w:after="210" w:lineRule="auto"/>
      </w:pPr>
      <w:hyperlink r:id="rId10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https://blog.n8n.io/ai-agents-examples/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5" w:name="fn56"/>
    <w:bookmarkEnd w:id="105"/>
    <w:p>
      <w:pPr>
        <w:numPr>
          <w:ilvl w:val="0"/>
          <w:numId w:val="36"/>
        </w:numPr>
        <w:spacing w:line="360" w:after="210" w:lineRule="auto"/>
      </w:pPr>
      <w:hyperlink r:id="rId10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https://www.merge.dev/blog/api-for-ai-agents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6" w:name="fn57"/>
    <w:bookmarkEnd w:id="106"/>
    <w:p>
      <w:pPr>
        <w:numPr>
          <w:ilvl w:val="0"/>
          <w:numId w:val="36"/>
        </w:numPr>
        <w:spacing w:line="360" w:after="210" w:lineRule="auto"/>
      </w:pPr>
      <w:hyperlink r:id="rId10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https://www.youtube.com/watch?v=S-tWpKf7GSY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7" w:name="fn58"/>
    <w:bookmarkEnd w:id="107"/>
    <w:p>
      <w:pPr>
        <w:numPr>
          <w:ilvl w:val="0"/>
          <w:numId w:val="36"/>
        </w:numPr>
        <w:spacing w:line="360" w:after="210" w:lineRule="auto"/>
      </w:pPr>
      <w:hyperlink r:id="rId10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https://uscse.com/uscse/index.php/GJETFA/article/view/80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8" w:name="fn59"/>
    <w:bookmarkEnd w:id="108"/>
    <w:p>
      <w:pPr>
        <w:numPr>
          <w:ilvl w:val="0"/>
          <w:numId w:val="36"/>
        </w:numPr>
        <w:spacing w:line="360" w:after="210" w:lineRule="auto"/>
      </w:pPr>
      <w:hyperlink r:id="rId10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http://www.ijirss.com/index.php/ijirss/article/view/7613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9" w:name="fn60"/>
    <w:bookmarkEnd w:id="109"/>
    <w:p>
      <w:pPr>
        <w:numPr>
          <w:ilvl w:val="0"/>
          <w:numId w:val="36"/>
        </w:numPr>
        <w:spacing w:line="360" w:after="210" w:lineRule="auto"/>
      </w:pPr>
      <w:hyperlink r:id="rId10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https://eajournals.org/ejcsit/vol13-issue21-2025/sap-in-manufacturing-industry-driving-digital-transformation/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0" w:name="fn61"/>
    <w:bookmarkEnd w:id="110"/>
    <w:p>
      <w:pPr>
        <w:numPr>
          <w:ilvl w:val="0"/>
          <w:numId w:val="36"/>
        </w:numPr>
        <w:spacing w:line="360" w:after="210" w:lineRule="auto"/>
      </w:pPr>
      <w:hyperlink r:id="rId10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https://al-kindipublisher.com/index.php/jcsts/article/view/10809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1" w:name="fn62"/>
    <w:bookmarkEnd w:id="111"/>
    <w:p>
      <w:pPr>
        <w:numPr>
          <w:ilvl w:val="0"/>
          <w:numId w:val="36"/>
        </w:numPr>
        <w:spacing w:line="360" w:after="210" w:lineRule="auto"/>
      </w:pPr>
      <w:hyperlink r:id="rId10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https://www.semanticscholar.org/paper/8d3da75c9d9e6f9c0d593a8fe03768aa789e4c7e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2" w:name="fn63"/>
    <w:bookmarkEnd w:id="112"/>
    <w:p>
      <w:pPr>
        <w:numPr>
          <w:ilvl w:val="0"/>
          <w:numId w:val="36"/>
        </w:numPr>
        <w:spacing w:line="360" w:after="210" w:lineRule="auto"/>
      </w:pPr>
      <w:hyperlink r:id="rId11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https://wjaets.com/node/980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3" w:name="fn64"/>
    <w:bookmarkEnd w:id="113"/>
    <w:p>
      <w:pPr>
        <w:numPr>
          <w:ilvl w:val="0"/>
          <w:numId w:val="36"/>
        </w:numPr>
        <w:spacing w:line="360" w:after="210" w:lineRule="auto"/>
      </w:pPr>
      <w:hyperlink r:id="rId11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https://vottp.khmnu.edu.ua/index.php/vottp/article/view/708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4" w:name="fn65"/>
    <w:bookmarkEnd w:id="114"/>
    <w:p>
      <w:pPr>
        <w:numPr>
          <w:ilvl w:val="0"/>
          <w:numId w:val="36"/>
        </w:numPr>
        <w:spacing w:line="360" w:after="210" w:lineRule="auto"/>
      </w:pPr>
      <w:hyperlink r:id="rId11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https://ieeexplore.ieee.org/document/9077727/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5" w:name="fn66"/>
    <w:bookmarkEnd w:id="115"/>
    <w:p>
      <w:pPr>
        <w:numPr>
          <w:ilvl w:val="0"/>
          <w:numId w:val="36"/>
        </w:numPr>
        <w:spacing w:line="360" w:after="210" w:lineRule="auto"/>
      </w:pPr>
      <w:hyperlink r:id="rId11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https://www.ijmrset.com/upload/216_Engineering Large-Scale WMS Integrations A Practical Guide.pdf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6" w:name="fn67"/>
    <w:bookmarkEnd w:id="116"/>
    <w:p>
      <w:pPr>
        <w:numPr>
          <w:ilvl w:val="0"/>
          <w:numId w:val="36"/>
        </w:numPr>
        <w:spacing w:line="360" w:after="210" w:lineRule="auto"/>
      </w:pPr>
      <w:hyperlink r:id="rId11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https://zenodo.org/records/10070414/files/JedAIVision.pdf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7" w:name="fn68"/>
    <w:bookmarkEnd w:id="117"/>
    <w:p>
      <w:pPr>
        <w:numPr>
          <w:ilvl w:val="0"/>
          <w:numId w:val="36"/>
        </w:numPr>
        <w:spacing w:line="360" w:after="210" w:lineRule="auto"/>
      </w:pPr>
      <w:hyperlink r:id="rId11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http://arxiv.org/pdf/2212.06514.pdf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8" w:name="fn69"/>
    <w:bookmarkEnd w:id="118"/>
    <w:p>
      <w:pPr>
        <w:numPr>
          <w:ilvl w:val="0"/>
          <w:numId w:val="36"/>
        </w:numPr>
        <w:spacing w:line="360" w:after="210" w:lineRule="auto"/>
      </w:pPr>
      <w:hyperlink r:id="rId11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https://arxiv.org/abs/2110.03467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9" w:name="fn70"/>
    <w:bookmarkEnd w:id="119"/>
    <w:p>
      <w:pPr>
        <w:numPr>
          <w:ilvl w:val="0"/>
          <w:numId w:val="36"/>
        </w:numPr>
        <w:spacing w:line="360" w:after="210" w:lineRule="auto"/>
      </w:pPr>
      <w:hyperlink r:id="rId11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https://www.ijfmr.com/papers/2024/4/25453.pdf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0" w:name="fn71"/>
    <w:bookmarkEnd w:id="120"/>
    <w:p>
      <w:pPr>
        <w:numPr>
          <w:ilvl w:val="0"/>
          <w:numId w:val="36"/>
        </w:numPr>
        <w:spacing w:line="360" w:after="210" w:lineRule="auto"/>
      </w:pPr>
      <w:hyperlink r:id="rId11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http://arxiv.org/pdf/2411.18226.pdf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1" w:name="fn72"/>
    <w:bookmarkEnd w:id="121"/>
    <w:p>
      <w:pPr>
        <w:numPr>
          <w:ilvl w:val="0"/>
          <w:numId w:val="36"/>
        </w:numPr>
        <w:spacing w:line="360" w:after="210" w:lineRule="auto"/>
      </w:pPr>
      <w:hyperlink r:id="rId11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http://arxiv.org/pdf/2409.17408.pdf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2" w:name="fn73"/>
    <w:bookmarkEnd w:id="122"/>
    <w:p>
      <w:pPr>
        <w:numPr>
          <w:ilvl w:val="0"/>
          <w:numId w:val="36"/>
        </w:numPr>
        <w:spacing w:line="360" w:after="210" w:lineRule="auto"/>
      </w:pPr>
      <w:hyperlink r:id="rId12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http://arxiv.org/pdf/2405.10689.pdf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3" w:name="fn74"/>
    <w:bookmarkEnd w:id="123"/>
    <w:p>
      <w:pPr>
        <w:numPr>
          <w:ilvl w:val="0"/>
          <w:numId w:val="36"/>
        </w:numPr>
        <w:spacing w:line="360" w:after="210" w:lineRule="auto"/>
      </w:pPr>
      <w:hyperlink r:id="rId12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https://arxiv.org/pdf/2503.16506.pdf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4" w:name="fn75"/>
    <w:bookmarkEnd w:id="124"/>
    <w:p>
      <w:pPr>
        <w:numPr>
          <w:ilvl w:val="0"/>
          <w:numId w:val="36"/>
        </w:numPr>
        <w:spacing w:line="360" w:after="210" w:lineRule="auto"/>
      </w:pPr>
      <w:hyperlink r:id="rId12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https://help.sap.com/docs/integration-suite/sap-integration-suite/ai-adapter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5" w:name="fn76"/>
    <w:bookmarkEnd w:id="125"/>
    <w:p>
      <w:pPr>
        <w:numPr>
          <w:ilvl w:val="0"/>
          <w:numId w:val="36"/>
        </w:numPr>
        <w:spacing w:line="360" w:after="210" w:lineRule="auto"/>
      </w:pPr>
      <w:hyperlink r:id="rId12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https://jeen.ai/about/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6" w:name="fn77"/>
    <w:bookmarkEnd w:id="126"/>
    <w:p>
      <w:pPr>
        <w:numPr>
          <w:ilvl w:val="0"/>
          <w:numId w:val="36"/>
        </w:numPr>
        <w:spacing w:line="360" w:after="210" w:lineRule="auto"/>
      </w:pPr>
      <w:hyperlink r:id="rId12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https://www.auraquantic.com/soluciones/sap-connector/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7" w:name="fn78"/>
    <w:bookmarkEnd w:id="127"/>
    <w:p>
      <w:pPr>
        <w:numPr>
          <w:ilvl w:val="0"/>
          <w:numId w:val="36"/>
        </w:numPr>
        <w:spacing w:line="360" w:after="210" w:lineRule="auto"/>
      </w:pPr>
      <w:hyperlink r:id="rId12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https://www.softacom.com/wiki/how-to-migrate-a-legacy-system-to-postgresql-real-world-example/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8" w:name="fn79"/>
    <w:bookmarkEnd w:id="128"/>
    <w:p>
      <w:pPr>
        <w:numPr>
          <w:ilvl w:val="0"/>
          <w:numId w:val="36"/>
        </w:numPr>
        <w:spacing w:line="360" w:after="210" w:lineRule="auto"/>
      </w:pPr>
      <w:hyperlink r:id="rId12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https://platform.openai.com/docs/guides/webhooks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9" w:name="fn80"/>
    <w:bookmarkEnd w:id="129"/>
    <w:p>
      <w:pPr>
        <w:numPr>
          <w:ilvl w:val="0"/>
          <w:numId w:val="36"/>
        </w:numPr>
        <w:spacing w:line="360" w:after="210" w:lineRule="auto"/>
      </w:pPr>
      <w:hyperlink r:id="rId12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https://docs.cloud.google.com/integration-connectors/docs/connectors/saperp/configure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0" w:name="fn81"/>
    <w:bookmarkEnd w:id="130"/>
    <w:p>
      <w:pPr>
        <w:numPr>
          <w:ilvl w:val="0"/>
          <w:numId w:val="36"/>
        </w:numPr>
        <w:spacing w:line="360" w:after="210" w:lineRule="auto"/>
      </w:pPr>
      <w:hyperlink r:id="rId12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https://www.scribd.com/document/849097007/How-to-Migrate-From-Oracle-to-PostgreSQL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1" w:name="fn82"/>
    <w:bookmarkEnd w:id="131"/>
    <w:p>
      <w:pPr>
        <w:numPr>
          <w:ilvl w:val="0"/>
          <w:numId w:val="36"/>
        </w:numPr>
        <w:spacing w:line="360" w:after="210" w:lineRule="auto"/>
      </w:pPr>
      <w:hyperlink r:id="rId12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https://stackoverflow.com/questions/43345118/api-ai-webhook-integration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2" w:name="fn83"/>
    <w:bookmarkEnd w:id="132"/>
    <w:p>
      <w:pPr>
        <w:numPr>
          <w:ilvl w:val="0"/>
          <w:numId w:val="36"/>
        </w:numPr>
        <w:spacing w:line="360" w:after="210" w:lineRule="auto"/>
      </w:pPr>
      <w:hyperlink r:id="rId13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https://community.sap.com/t5/technology-blog-posts-by-sap/ai-adapter-for-sap-integration-suite/ba-p/14175843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3" w:name="fn84"/>
    <w:bookmarkEnd w:id="133"/>
    <w:p>
      <w:pPr>
        <w:numPr>
          <w:ilvl w:val="0"/>
          <w:numId w:val="36"/>
        </w:numPr>
        <w:spacing w:line="360" w:after="210" w:lineRule="auto"/>
      </w:pPr>
      <w:hyperlink r:id="rId13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https://www.optisolbusiness.com/oracle-database-to-postgresql-migration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4" w:name="fn85"/>
    <w:bookmarkEnd w:id="134"/>
    <w:p>
      <w:pPr>
        <w:numPr>
          <w:ilvl w:val="0"/>
          <w:numId w:val="36"/>
        </w:numPr>
        <w:spacing w:line="360" w:after="210" w:lineRule="auto"/>
      </w:pPr>
      <w:hyperlink r:id="rId13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https://docs.digital.ai/release/docs/23.3/webhooks/webhook-event-tasks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5" w:name="fn86"/>
    <w:bookmarkEnd w:id="135"/>
    <w:p>
      <w:pPr>
        <w:numPr>
          <w:ilvl w:val="0"/>
          <w:numId w:val="36"/>
        </w:numPr>
        <w:spacing w:line="360" w:after="210" w:lineRule="auto"/>
      </w:pPr>
      <w:hyperlink r:id="rId13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https://www.rojointegrations.com/page-webinars/ai-adapter-for-sap-integration-suite-enable-smarter-integrations-with-genai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6" w:name="fn87"/>
    <w:bookmarkEnd w:id="136"/>
    <w:p>
      <w:pPr>
        <w:numPr>
          <w:ilvl w:val="0"/>
          <w:numId w:val="36"/>
        </w:numPr>
        <w:spacing w:line="360" w:after="210" w:lineRule="auto"/>
      </w:pPr>
      <w:hyperlink r:id="rId13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https://www.oracle.com/il-en/cloud/postgresql/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7" w:name="fn88"/>
    <w:bookmarkEnd w:id="137"/>
    <w:p>
      <w:pPr>
        <w:numPr>
          <w:ilvl w:val="0"/>
          <w:numId w:val="36"/>
        </w:numPr>
        <w:spacing w:line="360" w:after="210" w:lineRule="auto"/>
      </w:pPr>
      <w:hyperlink r:id="rId13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https://arxiv.org/html/2407.10973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8" w:name="fn89"/>
    <w:bookmarkEnd w:id="138"/>
    <w:p>
      <w:pPr>
        <w:numPr>
          <w:ilvl w:val="0"/>
          <w:numId w:val="36"/>
        </w:numPr>
        <w:spacing w:line="360" w:after="210" w:lineRule="auto"/>
      </w:pPr>
      <w:hyperlink r:id="rId13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https://arxiv.org/abs/2503.11444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9" w:name="fn90"/>
    <w:bookmarkEnd w:id="139"/>
    <w:p>
      <w:pPr>
        <w:numPr>
          <w:ilvl w:val="0"/>
          <w:numId w:val="36"/>
        </w:numPr>
        <w:spacing w:line="360" w:after="210" w:lineRule="auto"/>
      </w:pPr>
      <w:hyperlink r:id="rId13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https://arxiv.org/html/2501.01149v1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0" w:name="fn91"/>
    <w:bookmarkEnd w:id="140"/>
    <w:p>
      <w:pPr>
        <w:numPr>
          <w:ilvl w:val="0"/>
          <w:numId w:val="36"/>
        </w:numPr>
        <w:spacing w:line="360" w:after="210" w:lineRule="auto"/>
      </w:pPr>
      <w:hyperlink r:id="rId13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https://arxiv.org/html/2311.01455v3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1" w:name="fn92"/>
    <w:bookmarkEnd w:id="141"/>
    <w:p>
      <w:pPr>
        <w:numPr>
          <w:ilvl w:val="0"/>
          <w:numId w:val="36"/>
        </w:numPr>
        <w:spacing w:line="360" w:after="210" w:lineRule="auto"/>
      </w:pPr>
      <w:hyperlink r:id="rId13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https://arxiv.org/html/2412.08445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2" w:name="fn93"/>
    <w:bookmarkEnd w:id="142"/>
    <w:p>
      <w:pPr>
        <w:numPr>
          <w:ilvl w:val="0"/>
          <w:numId w:val="36"/>
        </w:numPr>
        <w:spacing w:line="360" w:after="210" w:lineRule="auto"/>
      </w:pPr>
      <w:hyperlink r:id="rId14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https://arxiv.org/html/2502.01492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3" w:name="fn94"/>
    <w:bookmarkEnd w:id="143"/>
    <w:p>
      <w:pPr>
        <w:numPr>
          <w:ilvl w:val="0"/>
          <w:numId w:val="36"/>
        </w:numPr>
        <w:spacing w:line="360" w:after="210" w:lineRule="auto"/>
      </w:pPr>
      <w:hyperlink r:id="rId14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https://arxiv.org/abs/2411.10109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4" w:name="fn95"/>
    <w:bookmarkEnd w:id="144"/>
    <w:p>
      <w:pPr>
        <w:numPr>
          <w:ilvl w:val="0"/>
          <w:numId w:val="36"/>
        </w:numPr>
        <w:spacing w:line="360" w:after="210" w:lineRule="auto"/>
      </w:pPr>
      <w:hyperlink r:id="rId14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https://www.youtube.com/watch?v=F9s_uqxu80M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5" w:name="fn96"/>
    <w:bookmarkEnd w:id="145"/>
    <w:p>
      <w:pPr>
        <w:numPr>
          <w:ilvl w:val="0"/>
          <w:numId w:val="36"/>
        </w:numPr>
        <w:spacing w:line="360" w:after="210" w:lineRule="auto"/>
      </w:pPr>
      <w:hyperlink r:id="rId14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https://www.youtube.com/watch?v=4vtQtxloIvk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6" w:name="fn97"/>
    <w:bookmarkEnd w:id="146"/>
    <w:p>
      <w:pPr>
        <w:numPr>
          <w:ilvl w:val="0"/>
          <w:numId w:val="36"/>
        </w:numPr>
        <w:spacing w:line="360" w:after="210" w:lineRule="auto"/>
      </w:pPr>
      <w:hyperlink r:id="rId14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https://www.youtube.com/watch?v=nD6XDMP1-CM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7" w:name="fn98"/>
    <w:bookmarkEnd w:id="147"/>
    <w:p>
      <w:pPr>
        <w:numPr>
          <w:ilvl w:val="0"/>
          <w:numId w:val="36"/>
        </w:numPr>
        <w:spacing w:line="360" w:after="210" w:lineRule="auto"/>
      </w:pPr>
      <w:hyperlink r:id="rId14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https://www.youtube.com/watch?v=A7Cr8jM83Zs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8" w:name="fn99"/>
    <w:bookmarkEnd w:id="148"/>
    <w:p>
      <w:pPr>
        <w:numPr>
          <w:ilvl w:val="0"/>
          <w:numId w:val="36"/>
        </w:numPr>
        <w:spacing w:line="360" w:after="210" w:lineRule="auto"/>
      </w:pPr>
      <w:hyperlink r:id="rId14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https://www.youtube.com/watch?v=TUVF600SLJU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9" w:name="fn100"/>
    <w:bookmarkEnd w:id="149"/>
    <w:p>
      <w:pPr>
        <w:numPr>
          <w:ilvl w:val="0"/>
          <w:numId w:val="36"/>
        </w:numPr>
        <w:spacing w:line="360" w:after="210" w:lineRule="auto"/>
      </w:pPr>
      <w:hyperlink r:id="rId14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https://www.youtube.com/watch?v=GojIPjpH24w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0" w:name="fn101"/>
    <w:bookmarkEnd w:id="150"/>
    <w:p>
      <w:pPr>
        <w:numPr>
          <w:ilvl w:val="0"/>
          <w:numId w:val="36"/>
        </w:numPr>
        <w:spacing w:line="360" w:after="210" w:lineRule="auto"/>
      </w:pPr>
      <w:hyperlink r:id="rId14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https://genaisecretsauce.com/genai-secret-sauce-for-generating-developer-docs/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1" w:name="fn102"/>
    <w:bookmarkEnd w:id="151"/>
    <w:p>
      <w:pPr>
        <w:numPr>
          <w:ilvl w:val="0"/>
          <w:numId w:val="36"/>
        </w:numPr>
        <w:spacing w:line="360" w:after="210" w:lineRule="auto"/>
      </w:pPr>
      <w:hyperlink r:id="rId14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https://www.youtube.com/watch?v=i0MYQT2LzwA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2" w:name="fn103"/>
    <w:bookmarkEnd w:id="152"/>
    <w:p>
      <w:pPr>
        <w:numPr>
          <w:ilvl w:val="0"/>
          <w:numId w:val="36"/>
        </w:numPr>
        <w:spacing w:line="360" w:after="210" w:lineRule="auto"/>
      </w:pPr>
      <w:hyperlink r:id="rId15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https://www.edenai.co/post/video-how-to-create-ai-workflows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3" w:name="fn104"/>
    <w:bookmarkEnd w:id="153"/>
    <w:p>
      <w:pPr>
        <w:numPr>
          <w:ilvl w:val="0"/>
          <w:numId w:val="36"/>
        </w:numPr>
        <w:spacing w:line="360" w:after="210" w:lineRule="auto"/>
      </w:pPr>
      <w:hyperlink r:id="rId15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https://jina.ai/serve/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4" w:name="fn105"/>
    <w:bookmarkEnd w:id="154"/>
    <w:p>
      <w:pPr>
        <w:numPr>
          <w:ilvl w:val="0"/>
          <w:numId w:val="36"/>
        </w:numPr>
        <w:spacing w:line="360" w:after="210" w:lineRule="auto"/>
      </w:pPr>
      <w:hyperlink r:id="rId15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https://www.youtube.com/watch?v=nUqgjQs5pJk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5" w:name="fn106"/>
    <w:bookmarkEnd w:id="155"/>
    <w:p>
      <w:pPr>
        <w:numPr>
          <w:ilvl w:val="0"/>
          <w:numId w:val="36"/>
        </w:numPr>
        <w:spacing w:line="360" w:after="210" w:lineRule="auto"/>
      </w:pPr>
      <w:hyperlink r:id="rId15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https://www.youtube.com/watch?v=Ij0dRKiO_Hw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6" w:name="fn107"/>
    <w:bookmarkEnd w:id="156"/>
    <w:p>
      <w:pPr>
        <w:numPr>
          <w:ilvl w:val="0"/>
          <w:numId w:val="36"/>
        </w:numPr>
        <w:spacing w:line="360" w:after="210" w:lineRule="auto"/>
      </w:pPr>
      <w:hyperlink r:id="rId15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https://www.youtube.com/watch?v=OvMoKZWtyKE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7" w:name="fn108"/>
    <w:bookmarkEnd w:id="157"/>
    <w:p>
      <w:pPr>
        <w:numPr>
          <w:ilvl w:val="0"/>
          <w:numId w:val="36"/>
        </w:numPr>
        <w:spacing w:line="360" w:after="210" w:lineRule="auto"/>
      </w:pPr>
      <w:hyperlink r:id="rId15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https://www.mdpi.com/2306-5354/12/9/949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8" w:name="fn109"/>
    <w:bookmarkEnd w:id="158"/>
    <w:p>
      <w:pPr>
        <w:numPr>
          <w:ilvl w:val="0"/>
          <w:numId w:val="36"/>
        </w:numPr>
        <w:spacing w:line="360" w:after="210" w:lineRule="auto"/>
      </w:pPr>
      <w:hyperlink r:id="rId15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http://biorxiv.org/lookup/doi/10.1101/2025.06.23.660884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9" w:name="fn110"/>
    <w:bookmarkEnd w:id="159"/>
    <w:p>
      <w:pPr>
        <w:numPr>
          <w:ilvl w:val="0"/>
          <w:numId w:val="36"/>
        </w:numPr>
        <w:spacing w:line="360" w:after="210" w:lineRule="auto"/>
      </w:pPr>
      <w:hyperlink r:id="rId15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https://www.semanticscholar.org/paper/b01f9dd1e73f0a9221b1bf7e6eb4baf34c04e5a2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0" w:name="fn111"/>
    <w:bookmarkEnd w:id="160"/>
    <w:p>
      <w:pPr>
        <w:numPr>
          <w:ilvl w:val="0"/>
          <w:numId w:val="36"/>
        </w:numPr>
        <w:spacing w:line="360" w:after="210" w:lineRule="auto"/>
      </w:pPr>
      <w:hyperlink r:id="rId15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https://arxiv.org/abs/2406.17987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1" w:name="fn112"/>
    <w:bookmarkEnd w:id="161"/>
    <w:p>
      <w:pPr>
        <w:numPr>
          <w:ilvl w:val="0"/>
          <w:numId w:val="36"/>
        </w:numPr>
        <w:spacing w:line="360" w:after="210" w:lineRule="auto"/>
      </w:pPr>
      <w:hyperlink r:id="rId15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https://arxiv.org/abs/2509.01822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2" w:name="fn113"/>
    <w:bookmarkEnd w:id="162"/>
    <w:p>
      <w:pPr>
        <w:numPr>
          <w:ilvl w:val="0"/>
          <w:numId w:val="36"/>
        </w:numPr>
        <w:spacing w:line="360" w:after="210" w:lineRule="auto"/>
      </w:pPr>
      <w:hyperlink r:id="rId16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https://f1000research.com/articles/14-1057/v1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3" w:name="fn114"/>
    <w:bookmarkEnd w:id="163"/>
    <w:p>
      <w:pPr>
        <w:numPr>
          <w:ilvl w:val="0"/>
          <w:numId w:val="36"/>
        </w:numPr>
        <w:spacing w:line="360" w:after="210" w:lineRule="auto"/>
      </w:pPr>
      <w:hyperlink r:id="rId16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https://www.frontiersin.org/articles/10.3389/fbuil.2025.1720481/full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4" w:name="fn115"/>
    <w:bookmarkEnd w:id="164"/>
    <w:p>
      <w:pPr>
        <w:numPr>
          <w:ilvl w:val="0"/>
          <w:numId w:val="36"/>
        </w:numPr>
        <w:spacing w:line="360" w:after="210" w:lineRule="auto"/>
      </w:pPr>
      <w:hyperlink r:id="rId16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https://arxiv.org/abs/2511.19933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5" w:name="fn116"/>
    <w:bookmarkEnd w:id="165"/>
    <w:p>
      <w:pPr>
        <w:numPr>
          <w:ilvl w:val="0"/>
          <w:numId w:val="36"/>
        </w:numPr>
        <w:spacing w:line="360" w:after="210" w:lineRule="auto"/>
      </w:pPr>
      <w:hyperlink r:id="rId16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https://ieeexplore.ieee.org/document/11073625/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6" w:name="fn117"/>
    <w:bookmarkEnd w:id="166"/>
    <w:p>
      <w:pPr>
        <w:numPr>
          <w:ilvl w:val="0"/>
          <w:numId w:val="36"/>
        </w:numPr>
        <w:spacing w:line="360" w:after="210" w:lineRule="auto"/>
      </w:pPr>
      <w:hyperlink r:id="rId16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https://arxiv.org/abs/2505.17716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7" w:name="fn118"/>
    <w:bookmarkEnd w:id="167"/>
    <w:p>
      <w:pPr>
        <w:numPr>
          <w:ilvl w:val="0"/>
          <w:numId w:val="36"/>
        </w:numPr>
        <w:spacing w:line="360" w:after="210" w:lineRule="auto"/>
      </w:pPr>
      <w:hyperlink r:id="rId16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https://arxiv.org/pdf/2405.03710.pdf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8" w:name="fn119"/>
    <w:bookmarkEnd w:id="168"/>
    <w:p>
      <w:pPr>
        <w:numPr>
          <w:ilvl w:val="0"/>
          <w:numId w:val="36"/>
        </w:numPr>
        <w:spacing w:line="360" w:after="210" w:lineRule="auto"/>
      </w:pPr>
      <w:hyperlink r:id="rId16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http://arxiv.org/pdf/2407.12821.pdf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9" w:name="fn120"/>
    <w:bookmarkEnd w:id="169"/>
    <w:p>
      <w:pPr>
        <w:numPr>
          <w:ilvl w:val="0"/>
          <w:numId w:val="36"/>
        </w:numPr>
        <w:spacing w:line="360" w:after="210" w:lineRule="auto"/>
      </w:pPr>
      <w:hyperlink r:id="rId16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https://arxiv.org/pdf/2501.10909.pdf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0" w:name="fn121"/>
    <w:bookmarkEnd w:id="170"/>
    <w:p>
      <w:pPr>
        <w:numPr>
          <w:ilvl w:val="0"/>
          <w:numId w:val="36"/>
        </w:numPr>
        <w:spacing w:line="360" w:after="210" w:lineRule="auto"/>
      </w:pPr>
      <w:hyperlink r:id="rId16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https://arxiv.org/pdf/2410.10762.pdf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1" w:name="fn122"/>
    <w:bookmarkEnd w:id="171"/>
    <w:p>
      <w:pPr>
        <w:numPr>
          <w:ilvl w:val="0"/>
          <w:numId w:val="36"/>
        </w:numPr>
        <w:spacing w:line="360" w:after="210" w:lineRule="auto"/>
      </w:pPr>
      <w:hyperlink r:id="rId16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http://arxiv.org/pdf/2503.14563.pdf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2" w:name="fn123"/>
    <w:bookmarkEnd w:id="172"/>
    <w:p>
      <w:pPr>
        <w:numPr>
          <w:ilvl w:val="0"/>
          <w:numId w:val="36"/>
        </w:numPr>
        <w:spacing w:line="360" w:after="210" w:lineRule="auto"/>
      </w:pPr>
      <w:hyperlink r:id="rId17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http://arxiv.org/pdf/1306.3649.pdf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  <w:font w:name="ibm plex mon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0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6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7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9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30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3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5">
    <w:multiLevelType w:val="hybridMultilevel"/>
  </w:abstractNum>
  <w:abstractNum w:abstractNumId="36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7a017af45899eeea28e4bf79a7c1cc82549bbeb9.png" TargetMode="Internal"/><Relationship Id="rId6" Type="http://schemas.openxmlformats.org/officeDocument/2006/relationships/hyperlink" Target="http://Jeen.ai" TargetMode="External"/><Relationship Id="rId7" Type="http://schemas.openxmlformats.org/officeDocument/2006/relationships/hyperlink" Target="http://Jeen.ai" TargetMode="External"/><Relationship Id="rId8" Type="http://schemas.openxmlformats.org/officeDocument/2006/relationships/hyperlink" Target="http://Jeen.ai" TargetMode="External"/><Relationship Id="rId9" Type="http://schemas.openxmlformats.org/officeDocument/2006/relationships/hyperlink" Target="http://Jeen.ai" TargetMode="External"/><Relationship Id="rId10" Type="http://schemas.openxmlformats.org/officeDocument/2006/relationships/hyperlink" Target="http://Jeen.ai" TargetMode="External"/><Relationship Id="rId11" Type="http://schemas.openxmlformats.org/officeDocument/2006/relationships/hyperlink" Target="http://Jeen.ai" TargetMode="External"/><Relationship Id="rId12" Type="http://schemas.openxmlformats.org/officeDocument/2006/relationships/hyperlink" Target="http://Make.com" TargetMode="External"/><Relationship Id="rId13" Type="http://schemas.openxmlformats.org/officeDocument/2006/relationships/hyperlink" Target="http://Jeen.ai" TargetMode="External"/><Relationship Id="rId14" Type="http://schemas.openxmlformats.org/officeDocument/2006/relationships/hyperlink" Target="http://Jeen.ai" TargetMode="External"/><Relationship Id="rId15" Type="http://schemas.openxmlformats.org/officeDocument/2006/relationships/hyperlink" Target="http://Make.com" TargetMode="External"/><Relationship Id="rId16" Type="http://schemas.openxmlformats.org/officeDocument/2006/relationships/hyperlink" Target="http://Jeen.ai" TargetMode="External"/><Relationship Id="rId17" Type="http://schemas.openxmlformats.org/officeDocument/2006/relationships/hyperlink" Target="http://Jeen.ai" TargetMode="External"/><Relationship Id="rId18" Type="http://schemas.openxmlformats.org/officeDocument/2006/relationships/hyperlink" Target="http://Jeen.ai" TargetMode="External"/><Relationship Id="rId19" Type="http://schemas.openxmlformats.org/officeDocument/2006/relationships/hyperlink" Target="http://Jeen.ai" TargetMode="External"/><Relationship Id="rId20" Type="http://schemas.openxmlformats.org/officeDocument/2006/relationships/hyperlink" Target="http://Jeen.ai" TargetMode="External"/><Relationship Id="rId21" Type="http://schemas.openxmlformats.org/officeDocument/2006/relationships/hyperlink" Target="http://Jeen.ai" TargetMode="External"/><Relationship Id="rId22" Type="http://schemas.openxmlformats.org/officeDocument/2006/relationships/hyperlink" Target="http://Jeen.ai" TargetMode="External"/><Relationship Id="rId23" Type="http://schemas.openxmlformats.org/officeDocument/2006/relationships/hyperlink" Target="http://Jeen.ai" TargetMode="External"/><Relationship Id="rId24" Type="http://schemas.openxmlformats.org/officeDocument/2006/relationships/hyperlink" Target="http://Jeen.ai" TargetMode="External"/><Relationship Id="rId25" Type="http://schemas.openxmlformats.org/officeDocument/2006/relationships/hyperlink" Target="http://Jeen.ai" TargetMode="External"/><Relationship Id="rId26" Type="http://schemas.openxmlformats.org/officeDocument/2006/relationships/hyperlink" Target="http://Jeen.ai" TargetMode="External"/><Relationship Id="rId27" Type="http://schemas.openxmlformats.org/officeDocument/2006/relationships/hyperlink" Target="http://Jeen.ai" TargetMode="External"/><Relationship Id="rId28" Type="http://schemas.openxmlformats.org/officeDocument/2006/relationships/hyperlink" Target="http://Jeen.ai" TargetMode="External"/><Relationship Id="rId29" Type="http://schemas.openxmlformats.org/officeDocument/2006/relationships/hyperlink" Target="http://salmon-water-05329b403.6.azurestaticapps.net" TargetMode="External"/><Relationship Id="rId30" Type="http://schemas.openxmlformats.org/officeDocument/2006/relationships/hyperlink" Target="http://jeen.ai/platform" TargetMode="External"/><Relationship Id="rId31" Type="http://schemas.openxmlformats.org/officeDocument/2006/relationships/hyperlink" Target="http://jeen.ai/blog" TargetMode="External"/><Relationship Id="rId32" Type="http://schemas.openxmlformats.org/officeDocument/2006/relationships/hyperlink" Target="http://Jeen.ai" TargetMode="External"/><Relationship Id="rId33" Type="http://schemas.openxmlformats.org/officeDocument/2006/relationships/hyperlink" Target="http://Jeen.ai" TargetMode="External"/><Relationship Id="rId34" Type="http://schemas.openxmlformats.org/officeDocument/2006/relationships/hyperlink" Target="http://Make.com" TargetMode="External"/><Relationship Id="rId35" Type="http://schemas.openxmlformats.org/officeDocument/2006/relationships/hyperlink" Target="http://Jeen.ai" TargetMode="External"/><Relationship Id="rId36" Type="http://schemas.openxmlformats.org/officeDocument/2006/relationships/hyperlink" Target="http://Make.com" TargetMode="External"/><Relationship Id="rId37" Type="http://schemas.openxmlformats.org/officeDocument/2006/relationships/hyperlink" Target="http://Make.com" TargetMode="External"/><Relationship Id="rId38" Type="http://schemas.openxmlformats.org/officeDocument/2006/relationships/hyperlink" Target="http://Jeen.ai" TargetMode="External"/><Relationship Id="rId39" Type="http://schemas.openxmlformats.org/officeDocument/2006/relationships/hyperlink" Target="http://Jeen.ai" TargetMode="External"/><Relationship Id="rId40" Type="http://schemas.openxmlformats.org/officeDocument/2006/relationships/hyperlink" Target="http://Jeen.ai" TargetMode="External"/><Relationship Id="rId41" Type="http://schemas.openxmlformats.org/officeDocument/2006/relationships/hyperlink" Target="http://Jeen.ai" TargetMode="External"/><Relationship Id="rId42" Type="http://schemas.openxmlformats.org/officeDocument/2006/relationships/hyperlink" Target="http://Jeen.ai" TargetMode="External"/><Relationship Id="rId43" Type="http://schemas.openxmlformats.org/officeDocument/2006/relationships/hyperlink" Target="http://Jeen.ai" TargetMode="External"/><Relationship Id="rId44" Type="http://schemas.openxmlformats.org/officeDocument/2006/relationships/hyperlink" Target="http://Jeen.ai" TargetMode="External"/><Relationship Id="rId45" Type="http://schemas.openxmlformats.org/officeDocument/2006/relationships/hyperlink" Target="http://Jeen.ai" TargetMode="External"/><Relationship Id="rId46" Type="http://schemas.openxmlformats.org/officeDocument/2006/relationships/hyperlink" Target="http://Jeen.ai" TargetMode="External"/><Relationship Id="rId47" Type="http://schemas.openxmlformats.org/officeDocument/2006/relationships/hyperlink" Target="http://Jeen.ai" TargetMode="External"/><Relationship Id="rId48" Type="http://schemas.openxmlformats.org/officeDocument/2006/relationships/hyperlink" Target="https://aws.amazon.com/marketplace/pp/prodview-lzp4cfo4sapik" TargetMode="External"/><Relationship Id="rId49" Type="http://schemas.openxmlformats.org/officeDocument/2006/relationships/hyperlink" Target="https://salmon-water-05329b403.6.azurestaticapps.net" TargetMode="External"/><Relationship Id="rId50" Type="http://schemas.openxmlformats.org/officeDocument/2006/relationships/hyperlink" Target="https://aws.amazon.com/marketplace/pp/prodview-7c6r3ulpsjcvk" TargetMode="External"/><Relationship Id="rId51" Type="http://schemas.openxmlformats.org/officeDocument/2006/relationships/hyperlink" Target="https://www.jpost.com/consumerism/consumer-news/article-837665" TargetMode="External"/><Relationship Id="rId52" Type="http://schemas.openxmlformats.org/officeDocument/2006/relationships/hyperlink" Target="https://uscse.com/uscse/index.php/QHRJ/article/view/79" TargetMode="External"/><Relationship Id="rId53" Type="http://schemas.openxmlformats.org/officeDocument/2006/relationships/hyperlink" Target="https://jobify360.co.il/jobs/4278834010-in" TargetMode="External"/><Relationship Id="rId54" Type="http://schemas.openxmlformats.org/officeDocument/2006/relationships/hyperlink" Target="https://dev.to/leena_malhotra/i-let-an-ai-agent-handle-a-multi-step-task-heres-where-it-broke-m31" TargetMode="External"/><Relationship Id="rId55" Type="http://schemas.openxmlformats.org/officeDocument/2006/relationships/hyperlink" Target="https://jeen.ai/platform/" TargetMode="External"/><Relationship Id="rId56" Type="http://schemas.openxmlformats.org/officeDocument/2006/relationships/hyperlink" Target="https://jeen.ai/blog/" TargetMode="External"/><Relationship Id="rId57" Type="http://schemas.openxmlformats.org/officeDocument/2006/relationships/hyperlink" Target="https://www.linkedin.com/posts/mfiron_jeenai-has-announced-the-successful-completion-activity-7330540914001514496-oDB9" TargetMode="External"/><Relationship Id="rId58" Type="http://schemas.openxmlformats.org/officeDocument/2006/relationships/hyperlink" Target="https://www.pc.co.il/news/442767/" TargetMode="External"/><Relationship Id="rId59" Type="http://schemas.openxmlformats.org/officeDocument/2006/relationships/hyperlink" Target="https://arxiv.org/pdf/2501.16634.pdf" TargetMode="External"/><Relationship Id="rId60" Type="http://schemas.openxmlformats.org/officeDocument/2006/relationships/hyperlink" Target="https://zenodo.org/records/7163213/files/escience_2022.pdf" TargetMode="External"/><Relationship Id="rId61" Type="http://schemas.openxmlformats.org/officeDocument/2006/relationships/hyperlink" Target="https://www.linkedin.com/posts/rakeshgohel01_if-ai-agents-feel-overwhelming-start-with-activity-7379856727879577600-P_NI" TargetMode="External"/><Relationship Id="rId62" Type="http://schemas.openxmlformats.org/officeDocument/2006/relationships/hyperlink" Target="https://www.mckinsey.com/capabilities/tech-and-ai/our-insights/a-data-leaders-technical-guide-to-scaling-gen-ai" TargetMode="External"/><Relationship Id="rId63" Type="http://schemas.openxmlformats.org/officeDocument/2006/relationships/hyperlink" Target="https://www.reddit.com/r/aiengineer/comments/1pbgaqo/i_need_guidance_from_ai_engineers_on_designing_a/" TargetMode="External"/><Relationship Id="rId64" Type="http://schemas.openxmlformats.org/officeDocument/2006/relationships/hyperlink" Target="https://www.reddit.com/r/n8n/comments/1orqk9c/n8n_sql_server_ai_agent/" TargetMode="External"/><Relationship Id="rId65" Type="http://schemas.openxmlformats.org/officeDocument/2006/relationships/hyperlink" Target="https://genesysgrowth.com/blog/zapier-ai-vs-make-com-ai-vs-n8n-ai" TargetMode="External"/><Relationship Id="rId66" Type="http://schemas.openxmlformats.org/officeDocument/2006/relationships/hyperlink" Target="https://arxiv.org/pdf/2503.13657.pdf" TargetMode="External"/><Relationship Id="rId67" Type="http://schemas.openxmlformats.org/officeDocument/2006/relationships/hyperlink" Target="https://dev.to/vishalmysore/ai-agent-for-database-management-automating-sql-operations-with-natural-language-2f67" TargetMode="External"/><Relationship Id="rId68" Type="http://schemas.openxmlformats.org/officeDocument/2006/relationships/hyperlink" Target="https://www.linkedin.com/posts/tenex-growth_automation-nocode-zapier-activity-7374905612427612160-mPyy" TargetMode="External"/><Relationship Id="rId69" Type="http://schemas.openxmlformats.org/officeDocument/2006/relationships/hyperlink" Target="https://moderndata101.substack.com/p/reconfiguring-ai-as-data-discovery" TargetMode="External"/><Relationship Id="rId70" Type="http://schemas.openxmlformats.org/officeDocument/2006/relationships/hyperlink" Target="https://www.reddit.com/r/AI_Agents/comments/1koqblh/how_to_interface_agents_with_database/" TargetMode="External"/><Relationship Id="rId71" Type="http://schemas.openxmlformats.org/officeDocument/2006/relationships/hyperlink" Target="https://www.digidop.com/blog/n8n-vs-make-vs-zapier" TargetMode="External"/><Relationship Id="rId72" Type="http://schemas.openxmlformats.org/officeDocument/2006/relationships/hyperlink" Target="https://www.getdynamiq.ai/post/multi-agent-ai-systems-definition-benefits-limitations-how-to-build" TargetMode="External"/><Relationship Id="rId73" Type="http://schemas.openxmlformats.org/officeDocument/2006/relationships/hyperlink" Target="https://www.youtube.com/watch?v=NJgs_24Wkak" TargetMode="External"/><Relationship Id="rId74" Type="http://schemas.openxmlformats.org/officeDocument/2006/relationships/hyperlink" Target="https://www.ewadirect.com/proceedings/aemps/article/view/14809" TargetMode="External"/><Relationship Id="rId75" Type="http://schemas.openxmlformats.org/officeDocument/2006/relationships/hyperlink" Target="https://nonhumanjournal.com/index.php/JMLDEDS/article/view/41" TargetMode="External"/><Relationship Id="rId76" Type="http://schemas.openxmlformats.org/officeDocument/2006/relationships/hyperlink" Target="https://journalijsra.com/node/536" TargetMode="External"/><Relationship Id="rId77" Type="http://schemas.openxmlformats.org/officeDocument/2006/relationships/hyperlink" Target="https://ejournal.uin-suka.ac.id/febi/JBMIB/article/view/2737" TargetMode="External"/><Relationship Id="rId78" Type="http://schemas.openxmlformats.org/officeDocument/2006/relationships/hyperlink" Target="https://ieeexplore.ieee.org/document/11105335/" TargetMode="External"/><Relationship Id="rId79" Type="http://schemas.openxmlformats.org/officeDocument/2006/relationships/hyperlink" Target="https://www.ewadirect.com/journal/aei/article/view/25283" TargetMode="External"/><Relationship Id="rId80" Type="http://schemas.openxmlformats.org/officeDocument/2006/relationships/hyperlink" Target="https://ieeexplore.ieee.org/document/10837638/" TargetMode="External"/><Relationship Id="rId81" Type="http://schemas.openxmlformats.org/officeDocument/2006/relationships/hyperlink" Target="http://fsdjournal.org/index.php/ojs/article/view/71" TargetMode="External"/><Relationship Id="rId82" Type="http://schemas.openxmlformats.org/officeDocument/2006/relationships/hyperlink" Target="https://www.ewadirect.com/proceedings/aemps/article/view/21136" TargetMode="External"/><Relationship Id="rId83" Type="http://schemas.openxmlformats.org/officeDocument/2006/relationships/hyperlink" Target="https://www.oajaiml.com/uploads/archivepdf/650951188.pdf" TargetMode="External"/><Relationship Id="rId84" Type="http://schemas.openxmlformats.org/officeDocument/2006/relationships/hyperlink" Target="https://arxiv.org/html/2411.05828v1" TargetMode="External"/><Relationship Id="rId85" Type="http://schemas.openxmlformats.org/officeDocument/2006/relationships/hyperlink" Target="https://arxiv.org/html/2408.15247v1" TargetMode="External"/><Relationship Id="rId86" Type="http://schemas.openxmlformats.org/officeDocument/2006/relationships/hyperlink" Target="https://arxiv.org/pdf/2402.15538.pdf" TargetMode="External"/><Relationship Id="rId87" Type="http://schemas.openxmlformats.org/officeDocument/2006/relationships/hyperlink" Target="https://arxiv.org/pdf/2501.16945.pdf" TargetMode="External"/><Relationship Id="rId88" Type="http://schemas.openxmlformats.org/officeDocument/2006/relationships/hyperlink" Target="http://arxiv.org/pdf/2411.08932.pdf" TargetMode="External"/><Relationship Id="rId89" Type="http://schemas.openxmlformats.org/officeDocument/2006/relationships/hyperlink" Target="https://arxiv.org/pdf/2308.08155.pdf" TargetMode="External"/><Relationship Id="rId90" Type="http://schemas.openxmlformats.org/officeDocument/2006/relationships/hyperlink" Target="https://arxiv.org/pdf/2301.12158.pdf" TargetMode="External"/><Relationship Id="rId91" Type="http://schemas.openxmlformats.org/officeDocument/2006/relationships/hyperlink" Target="https://arxiv.org/pdf/2403.08299.pdf" TargetMode="External"/><Relationship Id="rId92" Type="http://schemas.openxmlformats.org/officeDocument/2006/relationships/hyperlink" Target="https://docs.jeen.ai/assistant-api/Agents" TargetMode="External"/><Relationship Id="rId93" Type="http://schemas.openxmlformats.org/officeDocument/2006/relationships/hyperlink" Target="https://platform.openai.com/docs/guides/agent-builder" TargetMode="External"/><Relationship Id="rId94" Type="http://schemas.openxmlformats.org/officeDocument/2006/relationships/hyperlink" Target="https://jeen.ai" TargetMode="External"/><Relationship Id="rId95" Type="http://schemas.openxmlformats.org/officeDocument/2006/relationships/hyperlink" Target="https://generect.com/blog/openai-agent-builder/" TargetMode="External"/><Relationship Id="rId96" Type="http://schemas.openxmlformats.org/officeDocument/2006/relationships/hyperlink" Target="https://stackoverflow.com/questions/59738972/can-i-use-node-js-for-the-back-end-and-python-for-the-ai-calculations" TargetMode="External"/><Relationship Id="rId97" Type="http://schemas.openxmlformats.org/officeDocument/2006/relationships/hyperlink" Target="https://www.sprinklr.com/blog/ai-agents-examples/" TargetMode="External"/><Relationship Id="rId98" Type="http://schemas.openxmlformats.org/officeDocument/2006/relationships/hyperlink" Target="https://smythos.com/developers/agent-integrations/gemini-ai-agent-builder-api/" TargetMode="External"/><Relationship Id="rId99" Type="http://schemas.openxmlformats.org/officeDocument/2006/relationships/hyperlink" Target="https://inveniordm.docs.cern.ch/operate/code/custom_code/" TargetMode="External"/><Relationship Id="rId100" Type="http://schemas.openxmlformats.org/officeDocument/2006/relationships/hyperlink" Target="https://ziphq.com/blog/ai-agents-examples" TargetMode="External"/><Relationship Id="rId101" Type="http://schemas.openxmlformats.org/officeDocument/2006/relationships/hyperlink" Target="https://www.edenai.co/post/how-to-generate-code-with-javascript" TargetMode="External"/><Relationship Id="rId102" Type="http://schemas.openxmlformats.org/officeDocument/2006/relationships/hyperlink" Target="https://blog.n8n.io/ai-agents-examples/" TargetMode="External"/><Relationship Id="rId103" Type="http://schemas.openxmlformats.org/officeDocument/2006/relationships/hyperlink" Target="https://www.merge.dev/blog/api-for-ai-agents" TargetMode="External"/><Relationship Id="rId104" Type="http://schemas.openxmlformats.org/officeDocument/2006/relationships/hyperlink" Target="https://www.youtube.com/watch?v=S-tWpKf7GSY" TargetMode="External"/><Relationship Id="rId105" Type="http://schemas.openxmlformats.org/officeDocument/2006/relationships/hyperlink" Target="https://uscse.com/uscse/index.php/GJETFA/article/view/80" TargetMode="External"/><Relationship Id="rId106" Type="http://schemas.openxmlformats.org/officeDocument/2006/relationships/hyperlink" Target="http://www.ijirss.com/index.php/ijirss/article/view/7613" TargetMode="External"/><Relationship Id="rId107" Type="http://schemas.openxmlformats.org/officeDocument/2006/relationships/hyperlink" Target="https://eajournals.org/ejcsit/vol13-issue21-2025/sap-in-manufacturing-industry-driving-digital-transformation/" TargetMode="External"/><Relationship Id="rId108" Type="http://schemas.openxmlformats.org/officeDocument/2006/relationships/hyperlink" Target="https://al-kindipublisher.com/index.php/jcsts/article/view/10809" TargetMode="External"/><Relationship Id="rId109" Type="http://schemas.openxmlformats.org/officeDocument/2006/relationships/hyperlink" Target="https://www.semanticscholar.org/paper/8d3da75c9d9e6f9c0d593a8fe03768aa789e4c7e" TargetMode="External"/><Relationship Id="rId110" Type="http://schemas.openxmlformats.org/officeDocument/2006/relationships/hyperlink" Target="https://wjaets.com/node/980" TargetMode="External"/><Relationship Id="rId111" Type="http://schemas.openxmlformats.org/officeDocument/2006/relationships/hyperlink" Target="https://vottp.khmnu.edu.ua/index.php/vottp/article/view/708" TargetMode="External"/><Relationship Id="rId112" Type="http://schemas.openxmlformats.org/officeDocument/2006/relationships/hyperlink" Target="https://ieeexplore.ieee.org/document/9077727/" TargetMode="External"/><Relationship Id="rId113" Type="http://schemas.openxmlformats.org/officeDocument/2006/relationships/hyperlink" Target="https://www.ijmrset.com/upload/216_Engineering%20Large-Scale%20WMS%20Integrations%20A%20Practical%20Guide.pdf" TargetMode="External"/><Relationship Id="rId114" Type="http://schemas.openxmlformats.org/officeDocument/2006/relationships/hyperlink" Target="https://zenodo.org/records/10070414/files/JedAIVision.pdf" TargetMode="External"/><Relationship Id="rId115" Type="http://schemas.openxmlformats.org/officeDocument/2006/relationships/hyperlink" Target="http://arxiv.org/pdf/2212.06514.pdf" TargetMode="External"/><Relationship Id="rId116" Type="http://schemas.openxmlformats.org/officeDocument/2006/relationships/hyperlink" Target="https://arxiv.org/abs/2110.03467" TargetMode="External"/><Relationship Id="rId117" Type="http://schemas.openxmlformats.org/officeDocument/2006/relationships/hyperlink" Target="https://www.ijfmr.com/papers/2024/4/25453.pdf" TargetMode="External"/><Relationship Id="rId118" Type="http://schemas.openxmlformats.org/officeDocument/2006/relationships/hyperlink" Target="http://arxiv.org/pdf/2411.18226.pdf" TargetMode="External"/><Relationship Id="rId119" Type="http://schemas.openxmlformats.org/officeDocument/2006/relationships/hyperlink" Target="http://arxiv.org/pdf/2409.17408.pdf" TargetMode="External"/><Relationship Id="rId120" Type="http://schemas.openxmlformats.org/officeDocument/2006/relationships/hyperlink" Target="http://arxiv.org/pdf/2405.10689.pdf" TargetMode="External"/><Relationship Id="rId121" Type="http://schemas.openxmlformats.org/officeDocument/2006/relationships/hyperlink" Target="https://arxiv.org/pdf/2503.16506.pdf" TargetMode="External"/><Relationship Id="rId122" Type="http://schemas.openxmlformats.org/officeDocument/2006/relationships/hyperlink" Target="https://help.sap.com/docs/integration-suite/sap-integration-suite/ai-adapter" TargetMode="External"/><Relationship Id="rId123" Type="http://schemas.openxmlformats.org/officeDocument/2006/relationships/hyperlink" Target="https://jeen.ai/about/" TargetMode="External"/><Relationship Id="rId124" Type="http://schemas.openxmlformats.org/officeDocument/2006/relationships/hyperlink" Target="https://www.auraquantic.com/soluciones/sap-connector/" TargetMode="External"/><Relationship Id="rId125" Type="http://schemas.openxmlformats.org/officeDocument/2006/relationships/hyperlink" Target="https://www.softacom.com/wiki/how-to-migrate-a-legacy-system-to-postgresql-real-world-example/" TargetMode="External"/><Relationship Id="rId126" Type="http://schemas.openxmlformats.org/officeDocument/2006/relationships/hyperlink" Target="https://platform.openai.com/docs/guides/webhooks" TargetMode="External"/><Relationship Id="rId127" Type="http://schemas.openxmlformats.org/officeDocument/2006/relationships/hyperlink" Target="https://docs.cloud.google.com/integration-connectors/docs/connectors/saperp/configure" TargetMode="External"/><Relationship Id="rId128" Type="http://schemas.openxmlformats.org/officeDocument/2006/relationships/hyperlink" Target="https://www.scribd.com/document/849097007/How-to-Migrate-From-Oracle-to-PostgreSQL" TargetMode="External"/><Relationship Id="rId129" Type="http://schemas.openxmlformats.org/officeDocument/2006/relationships/hyperlink" Target="https://stackoverflow.com/questions/43345118/api-ai-webhook-integration" TargetMode="External"/><Relationship Id="rId130" Type="http://schemas.openxmlformats.org/officeDocument/2006/relationships/hyperlink" Target="https://community.sap.com/t5/technology-blog-posts-by-sap/ai-adapter-for-sap-integration-suite/ba-p/14175843" TargetMode="External"/><Relationship Id="rId131" Type="http://schemas.openxmlformats.org/officeDocument/2006/relationships/hyperlink" Target="https://www.optisolbusiness.com/oracle-database-to-postgresql-migration" TargetMode="External"/><Relationship Id="rId132" Type="http://schemas.openxmlformats.org/officeDocument/2006/relationships/hyperlink" Target="https://docs.digital.ai/release/docs/23.3/webhooks/webhook-event-tasks" TargetMode="External"/><Relationship Id="rId133" Type="http://schemas.openxmlformats.org/officeDocument/2006/relationships/hyperlink" Target="https://www.rojointegrations.com/page-webinars/ai-adapter-for-sap-integration-suite-enable-smarter-integrations-with-genai" TargetMode="External"/><Relationship Id="rId134" Type="http://schemas.openxmlformats.org/officeDocument/2006/relationships/hyperlink" Target="https://www.oracle.com/il-en/cloud/postgresql/" TargetMode="External"/><Relationship Id="rId135" Type="http://schemas.openxmlformats.org/officeDocument/2006/relationships/hyperlink" Target="https://arxiv.org/html/2407.10973" TargetMode="External"/><Relationship Id="rId136" Type="http://schemas.openxmlformats.org/officeDocument/2006/relationships/hyperlink" Target="https://arxiv.org/abs/2503.11444" TargetMode="External"/><Relationship Id="rId137" Type="http://schemas.openxmlformats.org/officeDocument/2006/relationships/hyperlink" Target="https://arxiv.org/html/2501.01149v1" TargetMode="External"/><Relationship Id="rId138" Type="http://schemas.openxmlformats.org/officeDocument/2006/relationships/hyperlink" Target="https://arxiv.org/html/2311.01455v3" TargetMode="External"/><Relationship Id="rId139" Type="http://schemas.openxmlformats.org/officeDocument/2006/relationships/hyperlink" Target="https://arxiv.org/html/2412.08445" TargetMode="External"/><Relationship Id="rId140" Type="http://schemas.openxmlformats.org/officeDocument/2006/relationships/hyperlink" Target="https://arxiv.org/html/2502.01492" TargetMode="External"/><Relationship Id="rId141" Type="http://schemas.openxmlformats.org/officeDocument/2006/relationships/hyperlink" Target="https://arxiv.org/abs/2411.10109" TargetMode="External"/><Relationship Id="rId142" Type="http://schemas.openxmlformats.org/officeDocument/2006/relationships/hyperlink" Target="https://www.youtube.com/watch?v=F9s_uqxu80M" TargetMode="External"/><Relationship Id="rId143" Type="http://schemas.openxmlformats.org/officeDocument/2006/relationships/hyperlink" Target="https://www.youtube.com/watch?v=4vtQtxloIvk" TargetMode="External"/><Relationship Id="rId144" Type="http://schemas.openxmlformats.org/officeDocument/2006/relationships/hyperlink" Target="https://www.youtube.com/watch?v=nD6XDMP1-CM" TargetMode="External"/><Relationship Id="rId145" Type="http://schemas.openxmlformats.org/officeDocument/2006/relationships/hyperlink" Target="https://www.youtube.com/watch?v=A7Cr8jM83Zs" TargetMode="External"/><Relationship Id="rId146" Type="http://schemas.openxmlformats.org/officeDocument/2006/relationships/hyperlink" Target="https://www.youtube.com/watch?v=TUVF600SLJU" TargetMode="External"/><Relationship Id="rId147" Type="http://schemas.openxmlformats.org/officeDocument/2006/relationships/hyperlink" Target="https://www.youtube.com/watch?v=GojIPjpH24w" TargetMode="External"/><Relationship Id="rId148" Type="http://schemas.openxmlformats.org/officeDocument/2006/relationships/hyperlink" Target="https://genaisecretsauce.com/genai-secret-sauce-for-generating-developer-docs/" TargetMode="External"/><Relationship Id="rId149" Type="http://schemas.openxmlformats.org/officeDocument/2006/relationships/hyperlink" Target="https://www.youtube.com/watch?v=i0MYQT2LzwA" TargetMode="External"/><Relationship Id="rId150" Type="http://schemas.openxmlformats.org/officeDocument/2006/relationships/hyperlink" Target="https://www.edenai.co/post/video-how-to-create-ai-workflows" TargetMode="External"/><Relationship Id="rId151" Type="http://schemas.openxmlformats.org/officeDocument/2006/relationships/hyperlink" Target="https://jina.ai/serve/" TargetMode="External"/><Relationship Id="rId152" Type="http://schemas.openxmlformats.org/officeDocument/2006/relationships/hyperlink" Target="https://www.youtube.com/watch?v=nUqgjQs5pJk" TargetMode="External"/><Relationship Id="rId153" Type="http://schemas.openxmlformats.org/officeDocument/2006/relationships/hyperlink" Target="https://www.youtube.com/watch?v=Ij0dRKiO_Hw" TargetMode="External"/><Relationship Id="rId154" Type="http://schemas.openxmlformats.org/officeDocument/2006/relationships/hyperlink" Target="https://www.youtube.com/watch?v=OvMoKZWtyKE" TargetMode="External"/><Relationship Id="rId155" Type="http://schemas.openxmlformats.org/officeDocument/2006/relationships/hyperlink" Target="https://www.mdpi.com/2306-5354/12/9/949" TargetMode="External"/><Relationship Id="rId156" Type="http://schemas.openxmlformats.org/officeDocument/2006/relationships/hyperlink" Target="http://biorxiv.org/lookup/doi/10.1101/2025.06.23.660884" TargetMode="External"/><Relationship Id="rId157" Type="http://schemas.openxmlformats.org/officeDocument/2006/relationships/hyperlink" Target="https://www.semanticscholar.org/paper/b01f9dd1e73f0a9221b1bf7e6eb4baf34c04e5a2" TargetMode="External"/><Relationship Id="rId158" Type="http://schemas.openxmlformats.org/officeDocument/2006/relationships/hyperlink" Target="https://arxiv.org/abs/2406.17987" TargetMode="External"/><Relationship Id="rId159" Type="http://schemas.openxmlformats.org/officeDocument/2006/relationships/hyperlink" Target="https://arxiv.org/abs/2509.01822" TargetMode="External"/><Relationship Id="rId160" Type="http://schemas.openxmlformats.org/officeDocument/2006/relationships/hyperlink" Target="https://f1000research.com/articles/14-1057/v1" TargetMode="External"/><Relationship Id="rId161" Type="http://schemas.openxmlformats.org/officeDocument/2006/relationships/hyperlink" Target="https://www.frontiersin.org/articles/10.3389/fbuil.2025.1720481/full" TargetMode="External"/><Relationship Id="rId162" Type="http://schemas.openxmlformats.org/officeDocument/2006/relationships/hyperlink" Target="https://arxiv.org/abs/2511.19933" TargetMode="External"/><Relationship Id="rId163" Type="http://schemas.openxmlformats.org/officeDocument/2006/relationships/hyperlink" Target="https://ieeexplore.ieee.org/document/11073625/" TargetMode="External"/><Relationship Id="rId164" Type="http://schemas.openxmlformats.org/officeDocument/2006/relationships/hyperlink" Target="https://arxiv.org/abs/2505.17716" TargetMode="External"/><Relationship Id="rId165" Type="http://schemas.openxmlformats.org/officeDocument/2006/relationships/hyperlink" Target="https://arxiv.org/pdf/2405.03710.pdf" TargetMode="External"/><Relationship Id="rId166" Type="http://schemas.openxmlformats.org/officeDocument/2006/relationships/hyperlink" Target="http://arxiv.org/pdf/2407.12821.pdf" TargetMode="External"/><Relationship Id="rId167" Type="http://schemas.openxmlformats.org/officeDocument/2006/relationships/hyperlink" Target="https://arxiv.org/pdf/2501.10909.pdf" TargetMode="External"/><Relationship Id="rId168" Type="http://schemas.openxmlformats.org/officeDocument/2006/relationships/hyperlink" Target="https://arxiv.org/pdf/2410.10762.pdf" TargetMode="External"/><Relationship Id="rId169" Type="http://schemas.openxmlformats.org/officeDocument/2006/relationships/hyperlink" Target="http://arxiv.org/pdf/2503.14563.pdf" TargetMode="External"/><Relationship Id="rId170" Type="http://schemas.openxmlformats.org/officeDocument/2006/relationships/hyperlink" Target="http://arxiv.org/pdf/1306.3649.pdf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2026-01-19T15:03:16.036Z</dcterms:created>
  <dcterms:modified xsi:type="dcterms:W3CDTF">2026-01-19T15:03:16.036Z</dcterms:modified>
</cp:coreProperties>
</file>