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In Youth is Pleasure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Denton Welch.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Stories of Breece D'J Pancake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Breece D'J Pancake.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Book of Why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Judea Pearl and Dana Mackenzie.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Grand Babylon Hotel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Arnold Bennett.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“Ihre Mikrowelle [Your Microwave]”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Philipp Schönthaler,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He Who Laughs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The Short Story Project, 2021.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Dämmern der Welt [The Twilight World]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Werner Herzog.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Babel,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Zehn Millionen Kinder [School for Barbarians]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Erika Mann.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primas [Cousins]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Aurora Venturini.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