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מלון גרנד בבילון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ארנולד בנט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המיקרוגל שלכם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פיליפ שנטלר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צודק מי שצוחק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פרויקט הסיפור הקצר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2021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דמדומי העולם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ורנר הרצוג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בבל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בית ספר לברברים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אריקה מאן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אוסטנדה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פולקר ויידרמן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40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בנות דודות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אורורה ונטוריני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