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D7AF0" w14:textId="77777777" w:rsidR="002514FE" w:rsidRDefault="00000000">
      <w:pPr>
        <w:pStyle w:val="Title"/>
      </w:pPr>
      <w:r>
        <w:t>Honestra: A Protocol for Immutable Ethical Consensus in Decentralized Systems</w:t>
      </w:r>
    </w:p>
    <w:p w14:paraId="75542075" w14:textId="77777777" w:rsidR="001E5401" w:rsidRDefault="001E5401">
      <w:r>
        <w:t>By Erez Ashkenazi (</w:t>
      </w:r>
      <w:hyperlink r:id="rId6" w:history="1">
        <w:r w:rsidRPr="003B3594">
          <w:rPr>
            <w:rStyle w:val="Hyperlink"/>
          </w:rPr>
          <w:t>erezsnz@gmail.com</w:t>
        </w:r>
      </w:hyperlink>
      <w:r>
        <w:t xml:space="preserve">) </w:t>
      </w:r>
    </w:p>
    <w:p w14:paraId="37922C2B" w14:textId="54B315B2" w:rsidR="002514FE" w:rsidRDefault="00000000">
      <w:r>
        <w:t>The Honestra Foundation</w:t>
      </w:r>
      <w:r>
        <w:br/>
        <w:t>May 2025</w:t>
      </w:r>
    </w:p>
    <w:p w14:paraId="7DB5456F" w14:textId="77777777" w:rsidR="002514FE" w:rsidRDefault="00000000">
      <w:pPr>
        <w:pStyle w:val="Heading1"/>
      </w:pPr>
      <w:r>
        <w:t>Abstract</w:t>
      </w:r>
    </w:p>
    <w:p w14:paraId="2E35AF08" w14:textId="77777777" w:rsidR="002514FE" w:rsidRDefault="00000000" w:rsidP="001E5401">
      <w:pPr>
        <w:spacing w:line="360" w:lineRule="auto"/>
      </w:pPr>
      <w:r>
        <w:t>Honestra is a decentralized protocol that enforces immutable ethical standards at the transaction layer of programmable systems. It introduces a universal, trait-based governance and validation framework that embeds moral constraints into smart contracts, DAOs, and autonomous agents. Combining semantic tagging, zero-knowledge compliance, and decentralized consensus, Honestra ensures that specific unethical behaviors become cryptographically impossible to execute, without compromising privacy or decentralization.</w:t>
      </w:r>
    </w:p>
    <w:p w14:paraId="5C889B8C" w14:textId="77777777" w:rsidR="002514FE" w:rsidRDefault="00000000">
      <w:pPr>
        <w:pStyle w:val="Heading1"/>
      </w:pPr>
      <w:r>
        <w:t>Suggested Citation</w:t>
      </w:r>
    </w:p>
    <w:p w14:paraId="7FC43B4C" w14:textId="77777777" w:rsidR="002514FE" w:rsidRDefault="00000000" w:rsidP="001E5401">
      <w:pPr>
        <w:spacing w:line="360" w:lineRule="auto"/>
      </w:pPr>
      <w:r>
        <w:t>The Honestra Foundation. (2025). Honestra: A Protocol for Immutable Ethical Consensus in Decentralized Systems. Retrieved from https://honestra.org</w:t>
      </w:r>
    </w:p>
    <w:p w14:paraId="2623D2F7" w14:textId="77777777" w:rsidR="002514FE" w:rsidRDefault="00000000">
      <w:pPr>
        <w:pStyle w:val="Heading1"/>
      </w:pPr>
      <w:r>
        <w:t>Introduction</w:t>
      </w:r>
    </w:p>
    <w:p w14:paraId="4761070D" w14:textId="77777777" w:rsidR="002514FE" w:rsidRDefault="00000000" w:rsidP="001E5401">
      <w:pPr>
        <w:spacing w:line="360" w:lineRule="auto"/>
      </w:pPr>
      <w:r>
        <w:t>Digital finance and programmable infrastructure have outpaced traditional governance models. While blockchains and smart contracts have enabled borderless economic systems, they remain agnostic to the moral quality of the actions they facilitate. Transactions that violate basic global norms—terrorism, exploitation, ecological destruction—can occur as easily as those that fund innovation or humanitarian aid. Honestra addresses this ethical blind-spot by providing an enforceable moral substrate within digital protocols.</w:t>
      </w:r>
    </w:p>
    <w:p w14:paraId="705855D6" w14:textId="77777777" w:rsidR="002514FE" w:rsidRDefault="00000000">
      <w:pPr>
        <w:pStyle w:val="Heading1"/>
      </w:pPr>
      <w:r>
        <w:t>Related Work</w:t>
      </w:r>
    </w:p>
    <w:p w14:paraId="07E1E3F6" w14:textId="77777777" w:rsidR="002514FE" w:rsidRDefault="00000000" w:rsidP="001E5401">
      <w:pPr>
        <w:spacing w:line="360" w:lineRule="auto"/>
      </w:pPr>
      <w:r>
        <w:t xml:space="preserve">Efforts such as ESG tokens, regenerative finance (ReFi), soulbound identity models, and compliance tokens attempt to integrate value-based decision making into decentralized </w:t>
      </w:r>
      <w:r>
        <w:lastRenderedPageBreak/>
        <w:t>systems. However, these rely on centralized enforcement, off-chain institutions, or opt-in models that lack immutability and global applicability. Honestra offers a new approach: programmable ethics at the protocol level, enforced by cryptographic proofs and decentralized governance.</w:t>
      </w:r>
    </w:p>
    <w:p w14:paraId="7FF31986" w14:textId="77777777" w:rsidR="002514FE" w:rsidRDefault="00000000">
      <w:pPr>
        <w:pStyle w:val="Heading1"/>
      </w:pPr>
      <w:r>
        <w:t>Honestra Architecture</w:t>
      </w:r>
    </w:p>
    <w:p w14:paraId="2C271C9F" w14:textId="77777777" w:rsidR="002514FE" w:rsidRDefault="00000000" w:rsidP="001E5401">
      <w:pPr>
        <w:spacing w:line="360" w:lineRule="auto"/>
      </w:pPr>
      <w:r>
        <w:t>The Honestra protocol introduces 'ethical traits'—semantic tags representing specific moral classifications—attached to transactions and contracts. A transaction must prove, via zero-knowledge proofs (zk-SNARKs), that it complies with all bound traits. An on-chain validator checks traits against an immutable rule set. Violating transactions are automatically rejected. Honestra supports integration with oracles and AI agents for trait classification and dispute resolution.</w:t>
      </w:r>
    </w:p>
    <w:p w14:paraId="7381CBD0" w14:textId="77777777" w:rsidR="002514FE" w:rsidRDefault="00000000">
      <w:pPr>
        <w:pStyle w:val="Heading1"/>
      </w:pPr>
      <w:r>
        <w:t>Governance Design</w:t>
      </w:r>
    </w:p>
    <w:p w14:paraId="5574D26A" w14:textId="77777777" w:rsidR="002514FE" w:rsidRDefault="00000000" w:rsidP="001E5401">
      <w:pPr>
        <w:spacing w:line="360" w:lineRule="auto"/>
      </w:pPr>
      <w:r>
        <w:t>Honestra includes a DAO that manages mutable ethical traits while preserving a set of hardcoded immutable prohibitions (e.g., terror funding, child abuse). New trait proposals undergo community reflection, debate, and a quadratic voting process. Governance actors include protocol contributors, credentialed ethical reviewers, and oracle curators.</w:t>
      </w:r>
    </w:p>
    <w:p w14:paraId="7DB8FD0D" w14:textId="77777777" w:rsidR="002514FE" w:rsidRDefault="00000000">
      <w:pPr>
        <w:pStyle w:val="Heading1"/>
      </w:pPr>
      <w:r>
        <w:t>Use Cases</w:t>
      </w:r>
    </w:p>
    <w:p w14:paraId="3CD0E60A" w14:textId="77777777" w:rsidR="002514FE" w:rsidRDefault="00000000" w:rsidP="001E5401">
      <w:pPr>
        <w:spacing w:line="360" w:lineRule="auto"/>
      </w:pPr>
      <w:r>
        <w:t>Honestra has application in ReFi, decentralized philanthropy, AI safety enforcement, research funding, and identity-gated DAOs. Organizations can issue grants or enforce rules via smart contracts that verify ethical compliance at runtime.</w:t>
      </w:r>
    </w:p>
    <w:p w14:paraId="3515F376" w14:textId="77777777" w:rsidR="002514FE" w:rsidRDefault="00000000">
      <w:pPr>
        <w:pStyle w:val="Heading1"/>
      </w:pPr>
      <w:r>
        <w:t>Ethical Foundations</w:t>
      </w:r>
    </w:p>
    <w:p w14:paraId="2629C9F0" w14:textId="77777777" w:rsidR="002514FE" w:rsidRDefault="00000000" w:rsidP="001E5401">
      <w:pPr>
        <w:spacing w:line="360" w:lineRule="auto"/>
      </w:pPr>
      <w:r>
        <w:t>The protocol operates under the assumption that certain ethical prohibitions are universally accepted and can be codified without imposing ideological bias. These include crimes against humanity, child exploitation, ecocide, and financial support of violence. Additional traits are modular, extendable, and governed by pluralistic input.</w:t>
      </w:r>
    </w:p>
    <w:p w14:paraId="2C34CE63" w14:textId="77777777" w:rsidR="002514FE" w:rsidRDefault="00000000">
      <w:pPr>
        <w:pStyle w:val="Heading1"/>
      </w:pPr>
      <w:r>
        <w:lastRenderedPageBreak/>
        <w:t>Risks and Limitations</w:t>
      </w:r>
    </w:p>
    <w:p w14:paraId="00DE6969" w14:textId="77777777" w:rsidR="002514FE" w:rsidRDefault="00000000" w:rsidP="001E5401">
      <w:pPr>
        <w:spacing w:line="360" w:lineRule="auto"/>
      </w:pPr>
      <w:r>
        <w:t>Potential issues include oracle manipulation, biased trait interpretation, governance capture, and legal uncertainty across jurisdictions. Honestra mitigates these with diversified oracle networks, zero-knowledge proofs, and transparent on-chain deliberation cycles.</w:t>
      </w:r>
    </w:p>
    <w:p w14:paraId="6F7E9285" w14:textId="77777777" w:rsidR="002514FE" w:rsidRDefault="00000000">
      <w:pPr>
        <w:pStyle w:val="Heading1"/>
      </w:pPr>
      <w:r>
        <w:t>Conclusion</w:t>
      </w:r>
    </w:p>
    <w:p w14:paraId="65C7ED0E" w14:textId="77777777" w:rsidR="002514FE" w:rsidRDefault="00000000" w:rsidP="001E5401">
      <w:pPr>
        <w:spacing w:line="360" w:lineRule="auto"/>
      </w:pPr>
      <w:r>
        <w:t>Honestra introduces a new class of trust infrastructure: ethics as a cryptographic primitive. By enforcing shared boundaries at the protocol level, it offers a programmable conscience for decentralized systems, ensuring that not all actions remain possible—even if technically executable.</w:t>
      </w:r>
    </w:p>
    <w:sectPr w:rsidR="002514FE" w:rsidSect="001E5401">
      <w:pgSz w:w="12240" w:h="15840"/>
      <w:pgMar w:top="1440" w:right="180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7570666">
    <w:abstractNumId w:val="8"/>
  </w:num>
  <w:num w:numId="2" w16cid:durableId="509222241">
    <w:abstractNumId w:val="6"/>
  </w:num>
  <w:num w:numId="3" w16cid:durableId="857933376">
    <w:abstractNumId w:val="5"/>
  </w:num>
  <w:num w:numId="4" w16cid:durableId="335042136">
    <w:abstractNumId w:val="4"/>
  </w:num>
  <w:num w:numId="5" w16cid:durableId="1915580547">
    <w:abstractNumId w:val="7"/>
  </w:num>
  <w:num w:numId="6" w16cid:durableId="755831330">
    <w:abstractNumId w:val="3"/>
  </w:num>
  <w:num w:numId="7" w16cid:durableId="1299186190">
    <w:abstractNumId w:val="2"/>
  </w:num>
  <w:num w:numId="8" w16cid:durableId="1733189300">
    <w:abstractNumId w:val="1"/>
  </w:num>
  <w:num w:numId="9" w16cid:durableId="71423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5401"/>
    <w:rsid w:val="002514FE"/>
    <w:rsid w:val="0029639D"/>
    <w:rsid w:val="00326F90"/>
    <w:rsid w:val="00AA1D8D"/>
    <w:rsid w:val="00B47730"/>
    <w:rsid w:val="00CB0664"/>
    <w:rsid w:val="00E572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B3E0C"/>
  <w14:defaultImageDpi w14:val="300"/>
  <w15:docId w15:val="{7B78FC68-9D5E-4A6F-A146-B219944B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E5401"/>
    <w:rPr>
      <w:color w:val="0000FF" w:themeColor="hyperlink"/>
      <w:u w:val="single"/>
    </w:rPr>
  </w:style>
  <w:style w:type="character" w:styleId="UnresolvedMention">
    <w:name w:val="Unresolved Mention"/>
    <w:basedOn w:val="DefaultParagraphFont"/>
    <w:uiPriority w:val="99"/>
    <w:semiHidden/>
    <w:unhideWhenUsed/>
    <w:rsid w:val="001E5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ezsnz@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EREZ ASHKENAZI</cp:lastModifiedBy>
  <cp:revision>2</cp:revision>
  <dcterms:created xsi:type="dcterms:W3CDTF">2025-05-15T09:09:00Z</dcterms:created>
  <dcterms:modified xsi:type="dcterms:W3CDTF">2025-05-15T09:09:00Z</dcterms:modified>
  <cp:category/>
</cp:coreProperties>
</file>