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7D7E14" w:rsidRPr="00D669C6" w:rsidRDefault="003C71F6" w:rsidP="008811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sdt>
        <w:sdtPr>
          <w:rPr>
            <w:rFonts w:ascii="Times New Roman" w:eastAsia="Times New Roman" w:hAnsi="Times New Roman" w:cs="Times New Roman"/>
            <w:color w:val="000000"/>
          </w:rPr>
          <w:id w:val="334067542"/>
          <w:lock w:val="contentLocked"/>
          <w:placeholder>
            <w:docPart w:val="700E49DE448F4B888F1B95737C6B6F33"/>
          </w:placeholder>
          <w:group/>
        </w:sdtPr>
        <w:sdtEndPr/>
        <w:sdtContent>
          <w:r w:rsidR="007D7E14" w:rsidRPr="00D669C6">
            <w:rPr>
              <w:rFonts w:ascii="Times New Roman" w:eastAsia="Times New Roman" w:hAnsi="Times New Roman" w:cs="Times New Roman"/>
              <w:noProof/>
              <w:lang w:eastAsia="zh-CN"/>
            </w:rPr>
            <w:drawing>
              <wp:inline distT="0" distB="0" distL="0" distR="0" wp14:anchorId="1A282815" wp14:editId="11965ABD">
                <wp:extent cx="3433445" cy="448310"/>
                <wp:effectExtent l="19050" t="0" r="0" b="0"/>
                <wp:docPr id="16" name="Picture 2" descr="LogoHbwT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HbwT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3445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d w:val="334067543"/>
        <w:lock w:val="contentLocked"/>
        <w:placeholder>
          <w:docPart w:val="700E49DE448F4B888F1B95737C6B6F33"/>
        </w:placeholder>
        <w:group/>
      </w:sdtPr>
      <w:sdtEndPr>
        <w:rPr>
          <w:color w:val="auto"/>
          <w:sz w:val="24"/>
          <w:szCs w:val="24"/>
        </w:rPr>
      </w:sdtEndPr>
      <w:sdtContent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20"/>
          </w:tblGrid>
          <w:tr w:rsidR="007D7E14" w:rsidRPr="00D669C6" w:rsidTr="008811E7">
            <w:trPr>
              <w:cantSplit/>
              <w:trHeight w:val="927"/>
              <w:jc w:val="center"/>
            </w:trPr>
            <w:tc>
              <w:tcPr>
                <w:tcW w:w="6120" w:type="dxa"/>
              </w:tcPr>
              <w:p w:rsidR="007D7E14" w:rsidRPr="00D669C6" w:rsidRDefault="007D7E14" w:rsidP="008811E7">
                <w:pPr>
                  <w:widowControl w:val="0"/>
                  <w:pBdr>
                    <w:bottom w:val="single" w:sz="12" w:space="1" w:color="000000"/>
                  </w:pBdr>
                  <w:tabs>
                    <w:tab w:val="left" w:pos="473"/>
                    <w:tab w:val="center" w:pos="3060"/>
                  </w:tabs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</w:pPr>
                <w:r w:rsidRPr="00D669C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  <w:tab/>
                </w:r>
                <w:r w:rsidRPr="00D669C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  <w:tab/>
                  <w:t>Course Outline</w:t>
                </w:r>
              </w:p>
              <w:p w:rsidR="007D7E14" w:rsidRPr="00D669C6" w:rsidRDefault="003C71F6" w:rsidP="008811E7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id w:val="334066760"/>
                    <w:placeholder>
                      <w:docPart w:val="E2F7502C2E4A461B895894BCD83B17D5"/>
                    </w:placeholder>
                    <w:text/>
                  </w:sdtPr>
                  <w:sdtEndPr/>
                  <w:sdtContent>
                    <w:r w:rsidR="007D7E14" w:rsidRPr="00D669C6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 xml:space="preserve">Department of </w:t>
                    </w:r>
                    <w:r w:rsidR="009F26B2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Mathematics and Statistics</w:t>
                    </w:r>
                  </w:sdtContent>
                </w:sdt>
              </w:p>
              <w:p w:rsidR="007D7E14" w:rsidRPr="00D669C6" w:rsidRDefault="003C71F6" w:rsidP="009F26B2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id w:val="334066786"/>
                    <w:placeholder>
                      <w:docPart w:val="CAD1A59A9F804724BA63F2360935E00D"/>
                    </w:placeholder>
                    <w:text/>
                  </w:sdtPr>
                  <w:sdtEndPr/>
                  <w:sdtContent>
                    <w:r w:rsidR="009F26B2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Faculty of Science</w:t>
                    </w:r>
                  </w:sdtContent>
                </w:sdt>
              </w:p>
            </w:tc>
          </w:tr>
        </w:tbl>
        <w:p w:rsidR="007D7E14" w:rsidRPr="00D669C6" w:rsidRDefault="007D7E14" w:rsidP="008811E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:rsidR="007D7E14" w:rsidRPr="00D669C6" w:rsidRDefault="003C71F6" w:rsidP="008811E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id w:val="334066835"/>
              <w:placeholder>
                <w:docPart w:val="AD0E4C6A12244E8D9A82F0E691577AD4"/>
              </w:placeholder>
              <w:text/>
            </w:sdtPr>
            <w:sdtEndPr/>
            <w:sdtContent>
              <w:r w:rsidR="005453A4" w:rsidRPr="004F07F6">
                <w:rPr>
                  <w:rFonts w:ascii="Times New Roman" w:hAnsi="Times New Roman" w:cs="Times New Roman"/>
                  <w:b/>
                  <w:color w:val="000000"/>
                  <w:sz w:val="28"/>
                  <w:szCs w:val="28"/>
                </w:rPr>
                <w:t>DASC</w:t>
              </w:r>
              <w:r w:rsidR="005453A4">
                <w:rPr>
                  <w:rFonts w:ascii="Times New Roman" w:hAnsi="Times New Roman" w:cs="Times New Roman"/>
                  <w:b/>
                  <w:color w:val="000000"/>
                  <w:sz w:val="28"/>
                  <w:szCs w:val="28"/>
                </w:rPr>
                <w:t xml:space="preserve"> 542</w:t>
              </w:r>
              <w:r w:rsidR="005453A4" w:rsidRPr="009F26B2">
                <w:rPr>
                  <w:rFonts w:ascii="Times New Roman" w:hAnsi="Times New Roman" w:cs="Times New Roman"/>
                  <w:b/>
                  <w:color w:val="000000"/>
                  <w:sz w:val="28"/>
                  <w:szCs w:val="28"/>
                </w:rPr>
                <w:t>0-3</w:t>
              </w:r>
            </w:sdtContent>
          </w:sdt>
          <w:r w:rsidR="007D7E14" w:rsidRPr="00D669C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 xml:space="preserve"> </w:t>
          </w:r>
        </w:p>
        <w:p w:rsidR="007D7E14" w:rsidRPr="00700A71" w:rsidRDefault="003C71F6" w:rsidP="008811E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</w:pPr>
          <w:sdt>
            <w:sdt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zh-CN"/>
              </w:rPr>
              <w:id w:val="334066836"/>
              <w:placeholder>
                <w:docPart w:val="A43E8D58EA3E44729023B19FEE2B7580"/>
              </w:placeholder>
              <w:text/>
            </w:sdtPr>
            <w:sdtEndPr/>
            <w:sdtContent>
              <w:r w:rsidR="00700A71" w:rsidRPr="00700A71">
                <w:rPr>
                  <w:rFonts w:ascii="Times New Roman" w:eastAsiaTheme="minorEastAsia" w:hAnsi="Times New Roman" w:cs="Times New Roman"/>
                  <w:b/>
                  <w:sz w:val="28"/>
                  <w:szCs w:val="28"/>
                  <w:lang w:eastAsia="zh-CN"/>
                </w:rPr>
                <w:t xml:space="preserve">Theoretical </w:t>
              </w:r>
              <w:r w:rsidR="001638B3" w:rsidRPr="00700A71">
                <w:rPr>
                  <w:rFonts w:ascii="Times New Roman" w:eastAsiaTheme="minorEastAsia" w:hAnsi="Times New Roman" w:cs="Times New Roman"/>
                  <w:b/>
                  <w:sz w:val="28"/>
                  <w:szCs w:val="28"/>
                  <w:lang w:eastAsia="zh-CN"/>
                </w:rPr>
                <w:t>Machine Learning (3,1,0)</w:t>
              </w:r>
            </w:sdtContent>
          </w:sdt>
        </w:p>
        <w:p w:rsidR="007D7E14" w:rsidRPr="00D669C6" w:rsidRDefault="007D7E14" w:rsidP="008811E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</w:p>
        <w:p w:rsidR="007D7E14" w:rsidRPr="00D669C6" w:rsidRDefault="007D7E14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D669C6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Calendar Description</w:t>
          </w:r>
        </w:p>
        <w:p w:rsidR="007D7E14" w:rsidRPr="00D669C6" w:rsidRDefault="007D7E14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ind w:firstLine="45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D669C6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  </w:t>
          </w:r>
        </w:p>
      </w:sdtContent>
    </w:sdt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D7E14" w:rsidRPr="00D669C6" w:rsidTr="008811E7">
        <w:trPr>
          <w:trHeight w:val="197"/>
        </w:trPr>
        <w:tc>
          <w:tcPr>
            <w:tcW w:w="10440" w:type="dxa"/>
          </w:tcPr>
          <w:p w:rsidR="007D7E14" w:rsidRPr="00A30631" w:rsidRDefault="00DF4E60" w:rsidP="00DF4E60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T</w:t>
            </w:r>
            <w:r w:rsidR="009917EB"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his course will study the theory and application</w:t>
            </w:r>
            <w:r w:rsidR="00B27F9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s</w:t>
            </w:r>
            <w:r w:rsidR="009917EB"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many foundational </w:t>
            </w:r>
            <w:r w:rsidR="009917E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machine </w:t>
            </w:r>
            <w:r w:rsidR="009917EB"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learning methods.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S</w:t>
            </w:r>
            <w:r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everal supervised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,</w:t>
            </w:r>
            <w:r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 semi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-</w:t>
            </w:r>
            <w:r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supervised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and </w:t>
            </w:r>
            <w:r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unsupervised learning approaches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 will be explored, </w:t>
            </w:r>
            <w:r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includ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ing</w:t>
            </w:r>
            <w:r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 Bayesian methods, decision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 </w:t>
            </w:r>
            <w:r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tree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s</w:t>
            </w:r>
            <w:r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, kern</w:t>
            </w:r>
            <w:r w:rsidRPr="009917E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el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-</w:t>
            </w:r>
            <w:r w:rsidRPr="009917E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based methods and neural net</w:t>
            </w:r>
            <w:r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works methods, as well as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areas of </w:t>
            </w:r>
            <w:r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cluster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ing and dimension reduction</w:t>
            </w:r>
            <w:r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. We will also discuss how to model problems as machine learning problems.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 Methods discussed will be applicable to </w:t>
            </w:r>
            <w:r w:rsidR="009917EB"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natural language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processing,</w:t>
            </w:r>
            <w:r w:rsidR="009917EB"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 speech recognition, computer vision, data mining, adap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tive computer systems and other areas</w:t>
            </w:r>
            <w:r w:rsidR="009917EB" w:rsidRPr="00251A5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. </w:t>
            </w:r>
          </w:p>
        </w:tc>
      </w:tr>
    </w:tbl>
    <w:sdt>
      <w:sdt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id w:val="334067467"/>
        <w:lock w:val="contentLocked"/>
        <w:placeholder>
          <w:docPart w:val="700E49DE448F4B888F1B95737C6B6F33"/>
        </w:placeholder>
        <w:group/>
      </w:sdtPr>
      <w:sdtEndPr>
        <w:rPr>
          <w:b w:val="0"/>
          <w:bCs w:val="0"/>
        </w:rPr>
      </w:sdtEndPr>
      <w:sdtContent>
        <w:p w:rsidR="007D7E14" w:rsidRPr="00D669C6" w:rsidRDefault="007D7E14" w:rsidP="008811E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</w:p>
        <w:p w:rsidR="007D7E14" w:rsidRPr="00D669C6" w:rsidRDefault="007D7E14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D669C6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Educational Objectives/Outcomes</w:t>
          </w:r>
        </w:p>
        <w:p w:rsidR="007D7E14" w:rsidRPr="00D669C6" w:rsidRDefault="003C71F6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E14" w:rsidRPr="00D669C6" w:rsidTr="00427854">
        <w:trPr>
          <w:trHeight w:val="2240"/>
        </w:trPr>
        <w:tc>
          <w:tcPr>
            <w:tcW w:w="10440" w:type="dxa"/>
          </w:tcPr>
          <w:p w:rsidR="00F60613" w:rsidRPr="007C27CF" w:rsidRDefault="00F60613" w:rsidP="00924234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7C27C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After completing this course, students should be able to:</w:t>
            </w:r>
          </w:p>
          <w:p w:rsidR="0018200B" w:rsidRDefault="00DA73A1" w:rsidP="0018200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Classify problems into different machine learning paradigms</w:t>
            </w:r>
            <w:r w:rsidR="00B27F9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F60613" w:rsidRPr="00DF4E60" w:rsidRDefault="003E7456" w:rsidP="00DF4E6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Design new (customized) learning methods using content in </w:t>
            </w:r>
            <w:r w:rsidR="00FF6742" w:rsidRPr="00FF6742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probability, statistics, calculus, linear algebra</w:t>
            </w:r>
            <w:r w:rsidR="00B27F9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18200B" w:rsidRPr="00DF4E60" w:rsidRDefault="003E7456" w:rsidP="0018200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Evaluate models for their predictive or inferential abilities</w:t>
            </w:r>
            <w:r w:rsidR="00B27F9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F60613" w:rsidRPr="00385BE9" w:rsidRDefault="003E7456" w:rsidP="00F60613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Draw conclusions in light of uncertainty or identify when uncertainty makes conclusions d</w:t>
            </w:r>
            <w:r w:rsidR="008E55FB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ifficult with particular models</w:t>
            </w:r>
            <w:r w:rsidR="00B27F90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F60613" w:rsidRDefault="00DF4E60" w:rsidP="00F60613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Design standard unsupervised learning approaches including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principal components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, and </w:t>
            </w:r>
            <w:r w:rsidR="00F6061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clustering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through </w:t>
            </w:r>
            <w:r w:rsidR="00F60613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hierarchical clustering and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k</w:t>
            </w:r>
            <w:r w:rsidR="00F60613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-mean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s</w:t>
            </w:r>
            <w:r w:rsidR="00F60613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 clustering</w:t>
            </w:r>
            <w:r w:rsidR="00B27F9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F60613" w:rsidRDefault="003E7456" w:rsidP="00F60613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C</w:t>
            </w:r>
            <w:r w:rsidR="00DF4E6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reate and train neural networks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  <w:r w:rsidR="00DF4E6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 understand how deep learning works</w:t>
            </w:r>
            <w:r w:rsidR="00B27F9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5B2BB2" w:rsidRDefault="00F60613" w:rsidP="00F6061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7C27C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Implement </w:t>
            </w:r>
            <w:r w:rsidR="00DA73A1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machine learning approaches</w:t>
            </w:r>
            <w:r w:rsidRPr="007C27C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high-level computing language (e.g., </w:t>
            </w:r>
            <w:r w:rsidR="005C0F4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R, </w:t>
            </w:r>
            <w:r w:rsidRPr="007C27C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Python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)</w:t>
            </w:r>
            <w:r w:rsidRPr="007C27C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.</w:t>
            </w:r>
          </w:p>
          <w:p w:rsidR="005B2BB2" w:rsidRPr="007C27CF" w:rsidRDefault="005B2BB2" w:rsidP="005B2BB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</w:p>
        </w:tc>
      </w:tr>
    </w:tbl>
    <w:p w:rsidR="007D7E14" w:rsidRPr="00D669C6" w:rsidRDefault="007D7E14" w:rsidP="00881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7E14" w:rsidRPr="00AE1444" w:rsidRDefault="007D7E14" w:rsidP="008811E7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E14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Prerequisites</w:t>
      </w:r>
    </w:p>
    <w:p w:rsidR="007D7E14" w:rsidRPr="00AE1444" w:rsidRDefault="007D7E14" w:rsidP="008811E7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E14" w:rsidRPr="00AE1444" w:rsidTr="008811E7">
        <w:tc>
          <w:tcPr>
            <w:tcW w:w="10440" w:type="dxa"/>
          </w:tcPr>
          <w:p w:rsidR="00AE1444" w:rsidRDefault="00AE1444" w:rsidP="00AE1444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•</w:t>
            </w: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ab/>
              <w:t xml:space="preserve">Successful completion of at least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two </w:t>
            </w: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university level computer programming course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s</w:t>
            </w:r>
          </w:p>
          <w:p w:rsidR="00AE1444" w:rsidRDefault="00AE1444" w:rsidP="00AE1444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•</w:t>
            </w: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ab/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R</w:t>
            </w: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egression analysis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 (</w:t>
            </w: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STAT 3060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)</w:t>
            </w:r>
          </w:p>
          <w:p w:rsidR="00AE1444" w:rsidRDefault="00AE1444" w:rsidP="00AE1444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•</w:t>
            </w: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ab/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Mathematical statistics/undergraduate inference (MATH 3050)</w:t>
            </w:r>
          </w:p>
          <w:p w:rsidR="00AE1444" w:rsidRDefault="00AE1444" w:rsidP="00AE1444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•</w:t>
            </w: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ab/>
            </w:r>
            <w:r w:rsidR="002704E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L</w:t>
            </w: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inear algebra (MATH 2120)</w:t>
            </w:r>
          </w:p>
          <w:p w:rsidR="00AE1444" w:rsidRDefault="00AE1444" w:rsidP="00AE1444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•</w:t>
            </w:r>
            <w:r w:rsidRPr="00AA4F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ab/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Calculus 3 </w:t>
            </w:r>
            <w:r w:rsidR="002704E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(MATH 2111)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or equivalent</w:t>
            </w:r>
          </w:p>
          <w:p w:rsidR="00AE1444" w:rsidRDefault="00AE1444" w:rsidP="00AE1444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</w:p>
          <w:p w:rsidR="00AE1444" w:rsidRDefault="00AE1444" w:rsidP="00AE1444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Strongly recommended: statistical design and inference (</w:t>
            </w:r>
            <w:r w:rsidR="00356E71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STAT </w:t>
            </w:r>
            <w:r w:rsidR="002704E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5310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)</w:t>
            </w:r>
            <w:r w:rsidR="00356E71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 </w:t>
            </w:r>
            <w:r w:rsidR="002704EB" w:rsidRPr="002704E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graduate regression (STAT 5</w:t>
            </w:r>
            <w:r w:rsidR="002704E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32</w:t>
            </w:r>
            <w:r w:rsidR="002704EB" w:rsidRPr="002704E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 xml:space="preserve">0);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graduate databases (DASC 5</w:t>
            </w:r>
            <w:r w:rsidR="002704E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410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).</w:t>
            </w:r>
          </w:p>
          <w:p w:rsidR="007D7E14" w:rsidRPr="00AE1444" w:rsidRDefault="007D7E14" w:rsidP="00B31FC6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</w:p>
        </w:tc>
      </w:tr>
    </w:tbl>
    <w:p w:rsidR="007D7E14" w:rsidRPr="00AE1444" w:rsidRDefault="007D7E14" w:rsidP="008811E7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7E14" w:rsidRPr="00AE1444" w:rsidRDefault="007D7E14" w:rsidP="008811E7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E14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Co-requisites</w:t>
      </w:r>
    </w:p>
    <w:p w:rsidR="007D7E14" w:rsidRPr="00AE1444" w:rsidRDefault="007D7E14" w:rsidP="008811E7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E14" w:rsidRPr="00D669C6" w:rsidTr="008811E7">
        <w:tc>
          <w:tcPr>
            <w:tcW w:w="10440" w:type="dxa"/>
          </w:tcPr>
          <w:p w:rsidR="007D7E14" w:rsidRPr="00B76B78" w:rsidRDefault="007D7E14" w:rsidP="008811E7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AE144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None</w:t>
            </w:r>
          </w:p>
        </w:tc>
      </w:tr>
    </w:tbl>
    <w:p w:rsidR="007D7E14" w:rsidRPr="00D669C6" w:rsidRDefault="007D7E14" w:rsidP="008811E7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7E14" w:rsidRPr="00D669C6" w:rsidRDefault="007D7E14" w:rsidP="008811E7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69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Texts/Materials</w:t>
      </w:r>
    </w:p>
    <w:p w:rsidR="007D7E14" w:rsidRPr="00D669C6" w:rsidRDefault="007D7E14" w:rsidP="008811E7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9362"/>
      </w:tblGrid>
      <w:tr w:rsidR="007D7E14" w:rsidRPr="00D669C6" w:rsidTr="00AA5C56">
        <w:trPr>
          <w:trHeight w:val="2195"/>
        </w:trPr>
        <w:tc>
          <w:tcPr>
            <w:tcW w:w="9362" w:type="dxa"/>
          </w:tcPr>
          <w:p w:rsidR="007D7E14" w:rsidRDefault="007D7E14" w:rsidP="008811E7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u w:val="none"/>
              </w:rPr>
            </w:pPr>
            <w:r w:rsidRPr="008F5263">
              <w:rPr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>Textbook</w:t>
            </w:r>
            <w:r w:rsidR="00AA5C56">
              <w:rPr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>s</w:t>
            </w:r>
          </w:p>
          <w:p w:rsidR="00AA5C56" w:rsidRPr="008F5263" w:rsidRDefault="00AA5C56" w:rsidP="008811E7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u w:val="none"/>
              </w:rPr>
            </w:pPr>
          </w:p>
          <w:p w:rsidR="00BD6698" w:rsidRDefault="00E13BF5" w:rsidP="00E13BF5">
            <w:pPr>
              <w:ind w:left="337" w:hanging="337"/>
              <w:contextualSpacing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E13BF5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Shai </w:t>
            </w:r>
            <w:r w:rsidR="00CA07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Shalev-</w:t>
            </w:r>
            <w:proofErr w:type="spellStart"/>
            <w:r w:rsidR="00CA07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Shwartz</w:t>
            </w:r>
            <w:proofErr w:type="spellEnd"/>
            <w:r w:rsidR="00CA07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 and </w:t>
            </w:r>
            <w:r w:rsidRPr="00E13BF5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Shai </w:t>
            </w:r>
            <w:r w:rsidR="00CA07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Ben-David,</w:t>
            </w:r>
            <w:r w:rsidR="00CA074E" w:rsidRPr="00CA07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 </w:t>
            </w:r>
            <w:r w:rsidR="00CA074E" w:rsidRPr="00CA074E"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none"/>
              </w:rPr>
              <w:t>Understanding Machine Learning</w:t>
            </w:r>
            <w:r w:rsidR="00CA07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  <w:r w:rsidR="00CA074E" w:rsidRPr="00CA07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 </w:t>
            </w:r>
            <w:r w:rsidR="00CA074E" w:rsidRPr="00CA074E"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none"/>
              </w:rPr>
              <w:t>From Theory to Algorithms</w:t>
            </w:r>
            <w:r w:rsidR="00CA07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, </w:t>
            </w:r>
            <w:r w:rsidR="00CA074E" w:rsidRPr="00CA07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Cambridge Press</w:t>
            </w:r>
            <w:r w:rsidR="00CA07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, </w:t>
            </w:r>
            <w:r w:rsidR="00CA074E" w:rsidRPr="00CA07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2014</w:t>
            </w:r>
            <w:r w:rsidR="00CA074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.</w:t>
            </w:r>
          </w:p>
          <w:p w:rsidR="00DF7602" w:rsidRDefault="000B3C30" w:rsidP="00E13BF5">
            <w:pPr>
              <w:ind w:left="337" w:hanging="337"/>
              <w:contextualSpacing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0B3C30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Ian Goodfellow, </w:t>
            </w:r>
            <w:proofErr w:type="spellStart"/>
            <w:r w:rsidRPr="000B3C30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Yoshua</w:t>
            </w:r>
            <w:proofErr w:type="spellEnd"/>
            <w:r w:rsidRPr="000B3C30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0B3C30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Bengio</w:t>
            </w:r>
            <w:proofErr w:type="spellEnd"/>
            <w:r w:rsidRPr="000B3C30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 and Aaron Courville, </w:t>
            </w:r>
            <w:r w:rsidRPr="000B3C30"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none"/>
              </w:rPr>
              <w:t>Deep Learning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, </w:t>
            </w:r>
            <w:r w:rsidRPr="000B3C30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MIT Press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, 2016.</w:t>
            </w:r>
          </w:p>
          <w:p w:rsidR="00CF4C65" w:rsidRPr="00CF4C65" w:rsidRDefault="00CF4C65" w:rsidP="002704EB">
            <w:pPr>
              <w:ind w:left="337" w:hanging="337"/>
              <w:contextualSpacing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CF4C65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Tom Mitchell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,</w:t>
            </w:r>
            <w:r w:rsidRPr="001A6037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 </w:t>
            </w:r>
            <w:r w:rsidRPr="00AA5C56"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none"/>
              </w:rPr>
              <w:t>Machine Learning</w:t>
            </w:r>
            <w:r w:rsidRPr="00CF4C65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,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 </w:t>
            </w:r>
            <w:r w:rsidR="002704EB" w:rsidRPr="002704EB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McGraw Hill,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1997</w:t>
            </w:r>
            <w:r w:rsidR="002704EB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.</w:t>
            </w:r>
          </w:p>
        </w:tc>
      </w:tr>
    </w:tbl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334067471"/>
        <w:lock w:val="contentLocked"/>
        <w:placeholder>
          <w:docPart w:val="700E49DE448F4B888F1B95737C6B6F33"/>
        </w:placeholder>
        <w:group/>
      </w:sdtPr>
      <w:sdtEndPr>
        <w:rPr>
          <w:b/>
          <w:bCs/>
        </w:rPr>
      </w:sdtEndPr>
      <w:sdtContent>
        <w:p w:rsidR="007D7E14" w:rsidRPr="00D669C6" w:rsidRDefault="007D7E14" w:rsidP="008811E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7D7E14" w:rsidRPr="00D669C6" w:rsidRDefault="007D7E14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D669C6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Student Evaluation</w:t>
          </w:r>
        </w:p>
        <w:p w:rsidR="007D7E14" w:rsidRPr="00D669C6" w:rsidRDefault="003C71F6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</w:p>
      </w:sdtContent>
    </w:sdt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9344"/>
      </w:tblGrid>
      <w:tr w:rsidR="007D7E14" w:rsidRPr="00D669C6" w:rsidTr="004E0BE2">
        <w:trPr>
          <w:trHeight w:val="417"/>
        </w:trPr>
        <w:tc>
          <w:tcPr>
            <w:tcW w:w="9344" w:type="dxa"/>
          </w:tcPr>
          <w:p w:rsidR="002E57FB" w:rsidRDefault="002E57FB" w:rsidP="0065333E">
            <w:pPr>
              <w:tabs>
                <w:tab w:val="num" w:pos="0"/>
              </w:tabs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</w:r>
            <w:r w:rsidR="0075696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On-line Quizzes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  <w:t>5</w:t>
            </w:r>
            <w:r w:rsidRPr="0065333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%</w:t>
            </w:r>
          </w:p>
          <w:p w:rsidR="0065333E" w:rsidRPr="0065333E" w:rsidRDefault="00756966" w:rsidP="0065333E">
            <w:pPr>
              <w:tabs>
                <w:tab w:val="num" w:pos="0"/>
              </w:tabs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  <w:t>Assignments/Lab Work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  <w:t>30</w:t>
            </w:r>
            <w:r w:rsidR="0065333E" w:rsidRPr="0065333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%</w:t>
            </w:r>
          </w:p>
          <w:p w:rsidR="0065333E" w:rsidRPr="0065333E" w:rsidRDefault="002E57FB" w:rsidP="0065333E">
            <w:pPr>
              <w:tabs>
                <w:tab w:val="num" w:pos="0"/>
              </w:tabs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  <w:t>Mid-term Exam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  <w:t>25</w:t>
            </w:r>
            <w:r w:rsidR="0065333E" w:rsidRPr="0065333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%</w:t>
            </w:r>
          </w:p>
          <w:p w:rsidR="0065333E" w:rsidRPr="0065333E" w:rsidRDefault="0065333E" w:rsidP="0065333E">
            <w:pPr>
              <w:tabs>
                <w:tab w:val="num" w:pos="0"/>
              </w:tabs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65333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  <w:t xml:space="preserve">Final </w:t>
            </w:r>
            <w:r w:rsidR="0075696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Project </w:t>
            </w:r>
            <w:r w:rsidR="0075696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</w:r>
            <w:r w:rsidR="0075696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</w:r>
            <w:r w:rsidR="0075696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</w:r>
            <w:r w:rsidR="0075696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ab/>
              <w:t>40</w:t>
            </w:r>
            <w:r w:rsidRPr="0065333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%</w:t>
            </w:r>
          </w:p>
          <w:p w:rsidR="007D7E14" w:rsidRPr="00D669C6" w:rsidRDefault="007D7E14" w:rsidP="008811E7">
            <w:pPr>
              <w:tabs>
                <w:tab w:val="left" w:pos="-1440"/>
                <w:tab w:val="left" w:pos="-720"/>
                <w:tab w:val="left" w:pos="2904"/>
                <w:tab w:val="right" w:leader="dot" w:pos="7392"/>
                <w:tab w:val="left" w:pos="7656"/>
              </w:tabs>
              <w:suppressAutoHyphens/>
              <w:ind w:left="-360" w:hanging="360"/>
              <w:contextualSpacing/>
              <w:jc w:val="both"/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u w:val="none"/>
              </w:rPr>
            </w:pPr>
          </w:p>
          <w:p w:rsidR="007D7E14" w:rsidRPr="00D669C6" w:rsidRDefault="007D7E14" w:rsidP="008811E7">
            <w:pPr>
              <w:tabs>
                <w:tab w:val="left" w:pos="-1440"/>
                <w:tab w:val="left" w:pos="-720"/>
                <w:tab w:val="left" w:pos="2904"/>
                <w:tab w:val="right" w:leader="dot" w:pos="7392"/>
                <w:tab w:val="left" w:pos="7656"/>
              </w:tabs>
              <w:suppressAutoHyphens/>
              <w:ind w:left="360" w:hanging="360"/>
              <w:contextualSpacing/>
              <w:jc w:val="both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</w:pPr>
            <w:r w:rsidRPr="00D669C6"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u w:val="none"/>
              </w:rPr>
              <w:t>Students</w:t>
            </w:r>
            <w:r w:rsidR="0065333E"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u w:val="none"/>
              </w:rPr>
              <w:t xml:space="preserve"> must pass the final exam with 7</w:t>
            </w:r>
            <w:r w:rsidRPr="00D669C6">
              <w:rPr>
                <w:rFonts w:ascii="Times New Roman" w:eastAsia="Times New Roman" w:hAnsi="Times New Roman" w:cs="Times New Roman"/>
                <w:b w:val="0"/>
                <w:spacing w:val="-3"/>
                <w:sz w:val="24"/>
                <w:szCs w:val="24"/>
                <w:u w:val="none"/>
              </w:rPr>
              <w:t>0% or higher to pass the course.</w:t>
            </w:r>
          </w:p>
        </w:tc>
      </w:tr>
    </w:tbl>
    <w:sdt>
      <w:sdt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id w:val="334067472"/>
        <w:lock w:val="contentLocked"/>
        <w:placeholder>
          <w:docPart w:val="700E49DE448F4B888F1B95737C6B6F33"/>
        </w:placeholder>
        <w:group/>
      </w:sdtPr>
      <w:sdtEndPr>
        <w:rPr>
          <w:b w:val="0"/>
          <w:bCs w:val="0"/>
        </w:rPr>
      </w:sdtEndPr>
      <w:sdtContent>
        <w:p w:rsidR="007D7E14" w:rsidRPr="00D669C6" w:rsidRDefault="007D7E14" w:rsidP="008811E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</w:p>
        <w:p w:rsidR="007D7E14" w:rsidRPr="00D669C6" w:rsidRDefault="007D7E14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D669C6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Course Topics</w:t>
          </w:r>
        </w:p>
        <w:p w:rsidR="007D7E14" w:rsidRPr="00D669C6" w:rsidRDefault="003C71F6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E14" w:rsidRPr="00D669C6" w:rsidTr="00BF1013">
        <w:tc>
          <w:tcPr>
            <w:tcW w:w="9350" w:type="dxa"/>
          </w:tcPr>
          <w:p w:rsidR="00CA074E" w:rsidRDefault="00D76151" w:rsidP="00EA51B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Empirical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isk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m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inimization</w:t>
            </w:r>
            <w:r w:rsidR="002704EB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D76151" w:rsidRPr="00CA074E" w:rsidRDefault="00D76151" w:rsidP="00D7615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D7615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Learning Theory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: </w:t>
            </w:r>
            <w:r w:rsidRPr="00D7615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PAC Learning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3E3DB5" w:rsidRDefault="00FE3592" w:rsidP="00D7615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Decision trees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3E3DB5" w:rsidRDefault="00D76151" w:rsidP="00D7615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Clustering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EA51BE" w:rsidRDefault="00D76151" w:rsidP="00D7615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Perceptron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CA074E" w:rsidRPr="00CA074E" w:rsidRDefault="008E07C1" w:rsidP="00EA51B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Weak </w:t>
            </w: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  <w:u w:val="none"/>
              </w:rPr>
              <w:t>l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earnability and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b</w:t>
            </w:r>
            <w:r w:rsidR="00EA51B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oosting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D76151" w:rsidRPr="00CA074E" w:rsidRDefault="00D76151" w:rsidP="00D7615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Support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v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ector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m</w:t>
            </w:r>
            <w:r w:rsidRPr="00EA51B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achines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18200B" w:rsidRPr="00B85AC3" w:rsidRDefault="0018200B" w:rsidP="0018200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451802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Principal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c</w:t>
            </w:r>
            <w:r w:rsidRPr="00451802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omponent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a</w:t>
            </w:r>
            <w:r w:rsidRPr="00451802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nalysis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451802" w:rsidRDefault="00451802" w:rsidP="0045180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451802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Graphical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m</w:t>
            </w:r>
            <w:r w:rsidRPr="00451802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odels</w:t>
            </w:r>
            <w:r w:rsidR="003E3DB5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and h</w:t>
            </w:r>
            <w:r w:rsidRPr="00451802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idden Markov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m</w:t>
            </w:r>
            <w:r w:rsidRPr="00451802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odels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18200B" w:rsidRPr="008E07C1" w:rsidRDefault="0018200B" w:rsidP="0018200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18200B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Reinforcement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l</w:t>
            </w:r>
            <w:r w:rsidRPr="0018200B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earning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;</w:t>
            </w:r>
          </w:p>
          <w:p w:rsidR="00CA074E" w:rsidRPr="00451802" w:rsidRDefault="00451802" w:rsidP="0045180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802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Deep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l</w:t>
            </w:r>
            <w:r w:rsidRPr="00451802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earning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: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n</w:t>
            </w:r>
            <w:r w:rsidRPr="00451802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eural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n</w:t>
            </w:r>
            <w:r w:rsidRPr="00451802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etworks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 xml:space="preserve">, </w:t>
            </w:r>
            <w:r w:rsidR="00CD7461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b</w:t>
            </w:r>
            <w:r w:rsidRPr="00451802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ackpropagation</w:t>
            </w:r>
            <w:r w:rsidR="00DC492E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.</w:t>
            </w:r>
          </w:p>
          <w:p w:rsidR="00451802" w:rsidRPr="00451802" w:rsidRDefault="00451802" w:rsidP="00451802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334067500"/>
        <w:lock w:val="contentLocked"/>
        <w:placeholder>
          <w:docPart w:val="700E49DE448F4B888F1B95737C6B6F33"/>
        </w:placeholder>
        <w:group/>
      </w:sdtPr>
      <w:sdtEndPr>
        <w:rPr>
          <w:b/>
          <w:bCs/>
        </w:rPr>
      </w:sdtEndPr>
      <w:sdtContent>
        <w:sdt>
          <w:sdtP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d w:val="334067473"/>
            <w:lock w:val="contentLocked"/>
            <w:placeholder>
              <w:docPart w:val="700E49DE448F4B888F1B95737C6B6F33"/>
            </w:placeholder>
            <w:group/>
          </w:sdtPr>
          <w:sdtEndPr>
            <w:rPr>
              <w:b/>
              <w:bCs/>
            </w:rPr>
          </w:sdtEndPr>
          <w:sdtContent>
            <w:p w:rsidR="007D7E14" w:rsidRPr="00D669C6" w:rsidRDefault="007D7E14" w:rsidP="008811E7">
              <w:pPr>
                <w:keepLines/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</w:pPr>
            </w:p>
            <w:p w:rsidR="007D7E14" w:rsidRPr="00D669C6" w:rsidRDefault="007D7E14" w:rsidP="008811E7">
              <w:pPr>
                <w:keepLines/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</w:pPr>
              <w:r w:rsidRPr="00D669C6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lastRenderedPageBreak/>
                <w:t>Methods for Prior Learning Assessment and Recognition</w:t>
              </w:r>
            </w:p>
          </w:sdtContent>
        </w:sdt>
        <w:p w:rsidR="007D7E14" w:rsidRPr="00D669C6" w:rsidRDefault="007D7E14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D669C6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 xml:space="preserve"> 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E14" w:rsidRPr="00D669C6" w:rsidTr="008811E7">
        <w:trPr>
          <w:trHeight w:val="152"/>
        </w:trPr>
        <w:tc>
          <w:tcPr>
            <w:tcW w:w="10440" w:type="dxa"/>
            <w:tcBorders>
              <w:bottom w:val="single" w:sz="4" w:space="0" w:color="000000" w:themeColor="text1"/>
            </w:tcBorders>
          </w:tcPr>
          <w:p w:rsidR="007D7E14" w:rsidRPr="00D669C6" w:rsidRDefault="007D7E14" w:rsidP="008811E7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D669C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As per TRU policy.</w:t>
            </w:r>
          </w:p>
        </w:tc>
      </w:tr>
    </w:tbl>
    <w:sdt>
      <w:sdt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id w:val="334067501"/>
        <w:lock w:val="contentLocked"/>
        <w:placeholder>
          <w:docPart w:val="700E49DE448F4B888F1B95737C6B6F33"/>
        </w:placeholder>
        <w:group/>
      </w:sdtPr>
      <w:sdtEndPr/>
      <w:sdtContent>
        <w:sdt>
          <w:sdtPr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id w:val="334067474"/>
            <w:lock w:val="contentLocked"/>
            <w:placeholder>
              <w:docPart w:val="700E49DE448F4B888F1B95737C6B6F33"/>
            </w:placeholder>
            <w:group/>
          </w:sdtPr>
          <w:sdtEndPr/>
          <w:sdtContent>
            <w:p w:rsidR="007D7E14" w:rsidRPr="00D669C6" w:rsidRDefault="007D7E14" w:rsidP="008811E7">
              <w:pPr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</w:pPr>
            </w:p>
            <w:p w:rsidR="007D7E14" w:rsidRPr="00D669C6" w:rsidRDefault="007D7E14" w:rsidP="008811E7">
              <w:pPr>
                <w:keepLines/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</w:pPr>
              <w:r w:rsidRPr="00D669C6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Attendance Requirements – Include if different from TRU Policy</w:t>
              </w:r>
            </w:p>
          </w:sdtContent>
        </w:sdt>
        <w:p w:rsidR="007D7E14" w:rsidRPr="00D669C6" w:rsidRDefault="007D7E14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D669C6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 xml:space="preserve"> 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E14" w:rsidRPr="00D669C6" w:rsidTr="008811E7">
        <w:tc>
          <w:tcPr>
            <w:tcW w:w="10440" w:type="dxa"/>
          </w:tcPr>
          <w:p w:rsidR="007D7E14" w:rsidRPr="00D669C6" w:rsidRDefault="007D7E14" w:rsidP="008811E7">
            <w:pPr>
              <w:keepLines/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D669C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u w:val="none"/>
              </w:rPr>
              <w:t>As per TRU policy.</w:t>
            </w:r>
          </w:p>
        </w:tc>
      </w:tr>
    </w:tbl>
    <w:sdt>
      <w:sdt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id w:val="334067475"/>
        <w:lock w:val="contentLocked"/>
        <w:placeholder>
          <w:docPart w:val="700E49DE448F4B888F1B95737C6B6F33"/>
        </w:placeholder>
        <w:group/>
      </w:sdtPr>
      <w:sdtEndPr>
        <w:rPr>
          <w:b w:val="0"/>
          <w:bCs w:val="0"/>
        </w:rPr>
      </w:sdtEndPr>
      <w:sdtContent>
        <w:p w:rsidR="007D7E14" w:rsidRPr="00D669C6" w:rsidRDefault="007D7E14" w:rsidP="008811E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</w:p>
        <w:p w:rsidR="007D7E14" w:rsidRPr="00D669C6" w:rsidRDefault="007D7E14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D669C6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Special Course Activities – Optional</w:t>
          </w:r>
        </w:p>
        <w:p w:rsidR="007D7E14" w:rsidRPr="00D669C6" w:rsidRDefault="003C71F6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E14" w:rsidRPr="00D669C6" w:rsidTr="008811E7">
        <w:tc>
          <w:tcPr>
            <w:tcW w:w="10440" w:type="dxa"/>
          </w:tcPr>
          <w:p w:rsidR="007D7E14" w:rsidRPr="00D669C6" w:rsidRDefault="007D7E14" w:rsidP="008811E7">
            <w:pPr>
              <w:keepLines/>
              <w:widowControl w:val="0"/>
              <w:autoSpaceDE w:val="0"/>
              <w:autoSpaceDN w:val="0"/>
              <w:adjustRightInd w:val="0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334067476"/>
        <w:lock w:val="contentLocked"/>
        <w:placeholder>
          <w:docPart w:val="700E49DE448F4B888F1B95737C6B6F33"/>
        </w:placeholder>
        <w:group/>
      </w:sdtPr>
      <w:sdtEndPr>
        <w:rPr>
          <w:color w:val="auto"/>
        </w:rPr>
      </w:sdtEndPr>
      <w:sdtContent>
        <w:p w:rsidR="007D7E14" w:rsidRPr="00D669C6" w:rsidRDefault="007D7E14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7D7E14" w:rsidRPr="00D669C6" w:rsidRDefault="007D7E14" w:rsidP="008811E7">
          <w:pPr>
            <w:keepLines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D669C6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Use of Technology – Optional</w:t>
          </w:r>
        </w:p>
        <w:p w:rsidR="007D7E14" w:rsidRPr="00D669C6" w:rsidRDefault="003C71F6" w:rsidP="008811E7">
          <w:pPr>
            <w:keepLines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E14" w:rsidRPr="00D669C6" w:rsidTr="008811E7">
        <w:tc>
          <w:tcPr>
            <w:tcW w:w="10440" w:type="dxa"/>
          </w:tcPr>
          <w:p w:rsidR="007D7E14" w:rsidRPr="00D669C6" w:rsidRDefault="007D7E14" w:rsidP="008811E7">
            <w:pPr>
              <w:keepLines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7E14" w:rsidRPr="00D669C6" w:rsidRDefault="007D7E14" w:rsidP="007D7E14">
      <w:pPr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61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540"/>
        <w:gridCol w:w="1530"/>
        <w:gridCol w:w="1260"/>
        <w:gridCol w:w="6013"/>
      </w:tblGrid>
      <w:tr w:rsidR="0065333E" w:rsidRPr="0009673B" w:rsidTr="008811E7">
        <w:trPr>
          <w:trHeight w:val="525"/>
        </w:trPr>
        <w:tc>
          <w:tcPr>
            <w:tcW w:w="918" w:type="dxa"/>
            <w:tcBorders>
              <w:left w:val="nil"/>
              <w:bottom w:val="nil"/>
            </w:tcBorders>
          </w:tcPr>
          <w:p w:rsidR="0065333E" w:rsidRDefault="0065333E" w:rsidP="003A2DD6">
            <w:pPr>
              <w:spacing w:after="160" w:line="259" w:lineRule="auto"/>
              <w:rPr>
                <w:rFonts w:ascii="Georgia" w:hAnsi="Georgia" w:cs="Georg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65333E" w:rsidRPr="0009673B" w:rsidRDefault="0065333E" w:rsidP="008811E7">
            <w:pPr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Georgia" w:hAnsi="Georgia" w:cs="Georg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nil"/>
            </w:tcBorders>
          </w:tcPr>
          <w:p w:rsidR="0065333E" w:rsidRDefault="0065333E" w:rsidP="008811E7">
            <w:pPr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Georgia" w:hAnsi="Georgia" w:cs="Georgia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:rsidR="0065333E" w:rsidRPr="0009673B" w:rsidRDefault="0065333E" w:rsidP="008811E7">
            <w:pPr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Georgia" w:hAnsi="Georgia" w:cs="Georgia"/>
                <w:color w:val="000000"/>
                <w:sz w:val="24"/>
                <w:szCs w:val="24"/>
              </w:rPr>
            </w:pPr>
          </w:p>
        </w:tc>
        <w:tc>
          <w:tcPr>
            <w:tcW w:w="6013" w:type="dxa"/>
            <w:tcBorders>
              <w:bottom w:val="nil"/>
              <w:right w:val="nil"/>
            </w:tcBorders>
          </w:tcPr>
          <w:p w:rsidR="0065333E" w:rsidRPr="0009673B" w:rsidRDefault="0065333E" w:rsidP="008811E7">
            <w:pPr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Georgia" w:hAnsi="Georgia" w:cs="Georgia"/>
                <w:color w:val="000000"/>
                <w:sz w:val="24"/>
                <w:szCs w:val="24"/>
              </w:rPr>
            </w:pPr>
          </w:p>
        </w:tc>
      </w:tr>
    </w:tbl>
    <w:p w:rsidR="004A72D6" w:rsidRDefault="004A72D6"/>
    <w:sectPr w:rsidR="004A7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276D"/>
    <w:multiLevelType w:val="hybridMultilevel"/>
    <w:tmpl w:val="02282D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E2A14"/>
    <w:multiLevelType w:val="hybridMultilevel"/>
    <w:tmpl w:val="EDEE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F7"/>
    <w:multiLevelType w:val="hybridMultilevel"/>
    <w:tmpl w:val="E754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44137"/>
    <w:multiLevelType w:val="hybridMultilevel"/>
    <w:tmpl w:val="4A343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F42AAF"/>
    <w:multiLevelType w:val="hybridMultilevel"/>
    <w:tmpl w:val="26B6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514AD"/>
    <w:multiLevelType w:val="hybridMultilevel"/>
    <w:tmpl w:val="42AEA22C"/>
    <w:lvl w:ilvl="0" w:tplc="12B88BE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120BC"/>
    <w:multiLevelType w:val="hybridMultilevel"/>
    <w:tmpl w:val="26B6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573DB"/>
    <w:multiLevelType w:val="hybridMultilevel"/>
    <w:tmpl w:val="D1C87C2C"/>
    <w:lvl w:ilvl="0" w:tplc="21BCA1F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A4D82"/>
    <w:multiLevelType w:val="hybridMultilevel"/>
    <w:tmpl w:val="4FE69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DD021F"/>
    <w:multiLevelType w:val="hybridMultilevel"/>
    <w:tmpl w:val="10DE88FA"/>
    <w:lvl w:ilvl="0" w:tplc="04090001">
      <w:start w:val="1"/>
      <w:numFmt w:val="bullet"/>
      <w:lvlText w:val=""/>
      <w:lvlJc w:val="left"/>
      <w:pPr>
        <w:ind w:left="1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10" w15:restartNumberingAfterBreak="0">
    <w:nsid w:val="3EEF0B16"/>
    <w:multiLevelType w:val="hybridMultilevel"/>
    <w:tmpl w:val="1FF2D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172D73"/>
    <w:multiLevelType w:val="hybridMultilevel"/>
    <w:tmpl w:val="99FCF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A57917"/>
    <w:multiLevelType w:val="hybridMultilevel"/>
    <w:tmpl w:val="8DAC8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83B0D"/>
    <w:multiLevelType w:val="hybridMultilevel"/>
    <w:tmpl w:val="4650CBB6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4" w15:restartNumberingAfterBreak="0">
    <w:nsid w:val="6BDD5631"/>
    <w:multiLevelType w:val="hybridMultilevel"/>
    <w:tmpl w:val="427E5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25B49"/>
    <w:multiLevelType w:val="hybridMultilevel"/>
    <w:tmpl w:val="E00609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249C3"/>
    <w:multiLevelType w:val="hybridMultilevel"/>
    <w:tmpl w:val="CFA2256C"/>
    <w:lvl w:ilvl="0" w:tplc="EC10A9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47997"/>
    <w:multiLevelType w:val="hybridMultilevel"/>
    <w:tmpl w:val="F00CA43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EBC48E6"/>
    <w:multiLevelType w:val="hybridMultilevel"/>
    <w:tmpl w:val="BEA0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17"/>
  </w:num>
  <w:num w:numId="5">
    <w:abstractNumId w:val="3"/>
  </w:num>
  <w:num w:numId="6">
    <w:abstractNumId w:val="15"/>
  </w:num>
  <w:num w:numId="7">
    <w:abstractNumId w:val="6"/>
  </w:num>
  <w:num w:numId="8">
    <w:abstractNumId w:val="4"/>
  </w:num>
  <w:num w:numId="9">
    <w:abstractNumId w:val="16"/>
  </w:num>
  <w:num w:numId="10">
    <w:abstractNumId w:val="1"/>
  </w:num>
  <w:num w:numId="11">
    <w:abstractNumId w:val="13"/>
  </w:num>
  <w:num w:numId="12">
    <w:abstractNumId w:val="8"/>
  </w:num>
  <w:num w:numId="13">
    <w:abstractNumId w:val="11"/>
  </w:num>
  <w:num w:numId="14">
    <w:abstractNumId w:val="2"/>
  </w:num>
  <w:num w:numId="15">
    <w:abstractNumId w:val="9"/>
  </w:num>
  <w:num w:numId="16">
    <w:abstractNumId w:val="12"/>
  </w:num>
  <w:num w:numId="17">
    <w:abstractNumId w:val="5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E14"/>
    <w:rsid w:val="00013FBA"/>
    <w:rsid w:val="00074E7E"/>
    <w:rsid w:val="00077482"/>
    <w:rsid w:val="000B1160"/>
    <w:rsid w:val="000B3C30"/>
    <w:rsid w:val="00100A97"/>
    <w:rsid w:val="00125725"/>
    <w:rsid w:val="00134F3F"/>
    <w:rsid w:val="001638B3"/>
    <w:rsid w:val="0018200B"/>
    <w:rsid w:val="00197382"/>
    <w:rsid w:val="001A6037"/>
    <w:rsid w:val="001C3CD9"/>
    <w:rsid w:val="001E5A94"/>
    <w:rsid w:val="0026264E"/>
    <w:rsid w:val="00264528"/>
    <w:rsid w:val="002704EB"/>
    <w:rsid w:val="00274036"/>
    <w:rsid w:val="00274D99"/>
    <w:rsid w:val="002E57FB"/>
    <w:rsid w:val="00356E71"/>
    <w:rsid w:val="00385BE9"/>
    <w:rsid w:val="003A2DD6"/>
    <w:rsid w:val="003C71F6"/>
    <w:rsid w:val="003E3DB5"/>
    <w:rsid w:val="003E7456"/>
    <w:rsid w:val="00400FDF"/>
    <w:rsid w:val="00427854"/>
    <w:rsid w:val="00451802"/>
    <w:rsid w:val="00472859"/>
    <w:rsid w:val="004A72D6"/>
    <w:rsid w:val="004E0BE2"/>
    <w:rsid w:val="004E2FDD"/>
    <w:rsid w:val="00527777"/>
    <w:rsid w:val="005453A4"/>
    <w:rsid w:val="005617E4"/>
    <w:rsid w:val="005B2BB2"/>
    <w:rsid w:val="005C0F40"/>
    <w:rsid w:val="005E7975"/>
    <w:rsid w:val="005F644C"/>
    <w:rsid w:val="00617544"/>
    <w:rsid w:val="00632EB6"/>
    <w:rsid w:val="0065333E"/>
    <w:rsid w:val="00666AED"/>
    <w:rsid w:val="006C4202"/>
    <w:rsid w:val="00700A71"/>
    <w:rsid w:val="00703EE8"/>
    <w:rsid w:val="00712F42"/>
    <w:rsid w:val="007328B3"/>
    <w:rsid w:val="00741A30"/>
    <w:rsid w:val="00756966"/>
    <w:rsid w:val="007C27CF"/>
    <w:rsid w:val="007C2D5D"/>
    <w:rsid w:val="007C7BEB"/>
    <w:rsid w:val="007D5AE3"/>
    <w:rsid w:val="007D7E14"/>
    <w:rsid w:val="007E2E40"/>
    <w:rsid w:val="008328E0"/>
    <w:rsid w:val="008B270B"/>
    <w:rsid w:val="008D6010"/>
    <w:rsid w:val="008E07C1"/>
    <w:rsid w:val="008E55FB"/>
    <w:rsid w:val="00924234"/>
    <w:rsid w:val="00943FDF"/>
    <w:rsid w:val="0095298A"/>
    <w:rsid w:val="009917EB"/>
    <w:rsid w:val="009F26B2"/>
    <w:rsid w:val="00A24557"/>
    <w:rsid w:val="00A25E9B"/>
    <w:rsid w:val="00A30631"/>
    <w:rsid w:val="00A8394E"/>
    <w:rsid w:val="00AA5C56"/>
    <w:rsid w:val="00AE1444"/>
    <w:rsid w:val="00B22825"/>
    <w:rsid w:val="00B27F90"/>
    <w:rsid w:val="00B31FC6"/>
    <w:rsid w:val="00B54785"/>
    <w:rsid w:val="00B5738C"/>
    <w:rsid w:val="00B85AC3"/>
    <w:rsid w:val="00BA704C"/>
    <w:rsid w:val="00BB7A7B"/>
    <w:rsid w:val="00BD6698"/>
    <w:rsid w:val="00BD7E01"/>
    <w:rsid w:val="00BF0030"/>
    <w:rsid w:val="00BF1013"/>
    <w:rsid w:val="00C65BA8"/>
    <w:rsid w:val="00C754BC"/>
    <w:rsid w:val="00CA074E"/>
    <w:rsid w:val="00CB0333"/>
    <w:rsid w:val="00CB5E0B"/>
    <w:rsid w:val="00CB7CA3"/>
    <w:rsid w:val="00CC6926"/>
    <w:rsid w:val="00CD6171"/>
    <w:rsid w:val="00CD7461"/>
    <w:rsid w:val="00CF1DA1"/>
    <w:rsid w:val="00CF4C65"/>
    <w:rsid w:val="00CF74DA"/>
    <w:rsid w:val="00D71B9F"/>
    <w:rsid w:val="00D72682"/>
    <w:rsid w:val="00D76151"/>
    <w:rsid w:val="00DA73A1"/>
    <w:rsid w:val="00DC492E"/>
    <w:rsid w:val="00DF4E60"/>
    <w:rsid w:val="00DF7602"/>
    <w:rsid w:val="00E13BF5"/>
    <w:rsid w:val="00E14B02"/>
    <w:rsid w:val="00E3005C"/>
    <w:rsid w:val="00E57186"/>
    <w:rsid w:val="00EA51BE"/>
    <w:rsid w:val="00EB1592"/>
    <w:rsid w:val="00ED67E0"/>
    <w:rsid w:val="00F60613"/>
    <w:rsid w:val="00F84F4B"/>
    <w:rsid w:val="00F870EE"/>
    <w:rsid w:val="00FC0DD0"/>
    <w:rsid w:val="00FE3592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E43DE-A801-4CEA-B104-99DA38D4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E14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E14"/>
    <w:pPr>
      <w:spacing w:after="0" w:line="240" w:lineRule="auto"/>
    </w:pPr>
    <w:rPr>
      <w:rFonts w:ascii="Arial" w:eastAsiaTheme="minorHAnsi" w:hAnsi="Arial" w:cs="Arial"/>
      <w:b/>
      <w:bCs/>
      <w:color w:val="000000"/>
      <w:sz w:val="20"/>
      <w:szCs w:val="20"/>
      <w:u w:val="single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5333E"/>
    <w:pPr>
      <w:spacing w:after="160" w:line="259" w:lineRule="auto"/>
      <w:ind w:left="720"/>
      <w:contextualSpacing/>
    </w:pPr>
    <w:rPr>
      <w:rFonts w:eastAsiaTheme="minorEastAsia"/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E3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0E49DE448F4B888F1B95737C6B6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7C6AC-E179-4E1F-94FC-162283F1355C}"/>
      </w:docPartPr>
      <w:docPartBody>
        <w:p w:rsidR="00FA2A5D" w:rsidRDefault="008D59A4" w:rsidP="008D59A4">
          <w:pPr>
            <w:pStyle w:val="700E49DE448F4B888F1B95737C6B6F33"/>
          </w:pPr>
          <w:r w:rsidRPr="00274618">
            <w:rPr>
              <w:rStyle w:val="PlaceholderText"/>
            </w:rPr>
            <w:t>Click here to enter text.</w:t>
          </w:r>
        </w:p>
      </w:docPartBody>
    </w:docPart>
    <w:docPart>
      <w:docPartPr>
        <w:name w:val="E2F7502C2E4A461B895894BCD83B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646B-7732-42D6-B2E8-497401F9CEB7}"/>
      </w:docPartPr>
      <w:docPartBody>
        <w:p w:rsidR="00FA2A5D" w:rsidRDefault="008D59A4" w:rsidP="008D59A4">
          <w:pPr>
            <w:pStyle w:val="E2F7502C2E4A461B895894BCD83B17D5"/>
          </w:pPr>
          <w:r w:rsidRPr="00377618">
            <w:rPr>
              <w:rStyle w:val="PlaceholderText"/>
              <w:b/>
              <w:sz w:val="28"/>
              <w:szCs w:val="28"/>
            </w:rPr>
            <w:t>Name of Department</w:t>
          </w:r>
        </w:p>
      </w:docPartBody>
    </w:docPart>
    <w:docPart>
      <w:docPartPr>
        <w:name w:val="CAD1A59A9F804724BA63F2360935E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E89F3-B557-4E5D-B0AF-07FFAB9107F8}"/>
      </w:docPartPr>
      <w:docPartBody>
        <w:p w:rsidR="00FA2A5D" w:rsidRDefault="008D59A4" w:rsidP="008D59A4">
          <w:pPr>
            <w:pStyle w:val="CAD1A59A9F804724BA63F2360935E00D"/>
          </w:pPr>
          <w:r>
            <w:rPr>
              <w:b/>
              <w:sz w:val="28"/>
              <w:szCs w:val="28"/>
            </w:rPr>
            <w:t>Name of Division/Faculty/School</w:t>
          </w:r>
        </w:p>
      </w:docPartBody>
    </w:docPart>
    <w:docPart>
      <w:docPartPr>
        <w:name w:val="AD0E4C6A12244E8D9A82F0E691577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CB42D-0645-47B0-A6C8-52C02D76982A}"/>
      </w:docPartPr>
      <w:docPartBody>
        <w:p w:rsidR="00FA2A5D" w:rsidRDefault="008D59A4" w:rsidP="008D59A4">
          <w:pPr>
            <w:pStyle w:val="AD0E4C6A12244E8D9A82F0E691577AD4"/>
          </w:pPr>
          <w:r w:rsidRPr="004F3B51">
            <w:rPr>
              <w:rStyle w:val="PlaceholderText"/>
              <w:b/>
              <w:sz w:val="28"/>
              <w:szCs w:val="28"/>
            </w:rPr>
            <w:t>Course Subject &amp; Number - Credits</w:t>
          </w:r>
        </w:p>
      </w:docPartBody>
    </w:docPart>
    <w:docPart>
      <w:docPartPr>
        <w:name w:val="A43E8D58EA3E44729023B19FEE2B7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241A5-61E6-4221-A7D0-4B7DF733CFF3}"/>
      </w:docPartPr>
      <w:docPartBody>
        <w:p w:rsidR="00FA2A5D" w:rsidRDefault="008D59A4" w:rsidP="008D59A4">
          <w:pPr>
            <w:pStyle w:val="A43E8D58EA3E44729023B19FEE2B7580"/>
          </w:pPr>
          <w:r w:rsidRPr="004F3B51">
            <w:rPr>
              <w:rStyle w:val="PlaceholderText"/>
              <w:b/>
              <w:sz w:val="28"/>
              <w:szCs w:val="28"/>
            </w:rPr>
            <w:t xml:space="preserve">Title of Course </w:t>
          </w:r>
          <w:r>
            <w:rPr>
              <w:rStyle w:val="PlaceholderText"/>
              <w:b/>
              <w:sz w:val="28"/>
              <w:szCs w:val="28"/>
            </w:rPr>
            <w:t>–</w:t>
          </w:r>
          <w:r w:rsidRPr="004F3B51">
            <w:rPr>
              <w:rStyle w:val="PlaceholderText"/>
              <w:b/>
              <w:sz w:val="28"/>
              <w:szCs w:val="28"/>
            </w:rPr>
            <w:t xml:space="preserve"> Vectoring</w:t>
          </w:r>
          <w:r>
            <w:rPr>
              <w:rStyle w:val="PlaceholderText"/>
              <w:b/>
              <w:sz w:val="28"/>
              <w:szCs w:val="28"/>
            </w:rPr>
            <w:t xml:space="preserve"> or Contact Hours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9A4"/>
    <w:rsid w:val="001277DD"/>
    <w:rsid w:val="001812AB"/>
    <w:rsid w:val="002112AC"/>
    <w:rsid w:val="0023075B"/>
    <w:rsid w:val="003308B6"/>
    <w:rsid w:val="00374C9C"/>
    <w:rsid w:val="003F5B38"/>
    <w:rsid w:val="00411B40"/>
    <w:rsid w:val="0054502B"/>
    <w:rsid w:val="006D7F3F"/>
    <w:rsid w:val="00734982"/>
    <w:rsid w:val="007A567C"/>
    <w:rsid w:val="007B174A"/>
    <w:rsid w:val="007C15A3"/>
    <w:rsid w:val="007C6134"/>
    <w:rsid w:val="00821FA6"/>
    <w:rsid w:val="008578A8"/>
    <w:rsid w:val="008942A5"/>
    <w:rsid w:val="008A2CDE"/>
    <w:rsid w:val="008D59A4"/>
    <w:rsid w:val="00B66140"/>
    <w:rsid w:val="00BE479F"/>
    <w:rsid w:val="00CD1458"/>
    <w:rsid w:val="00DA2347"/>
    <w:rsid w:val="00EB2DC6"/>
    <w:rsid w:val="00EE0821"/>
    <w:rsid w:val="00FA2A5D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59A4"/>
    <w:rPr>
      <w:color w:val="808080"/>
    </w:rPr>
  </w:style>
  <w:style w:type="paragraph" w:customStyle="1" w:styleId="700E49DE448F4B888F1B95737C6B6F33">
    <w:name w:val="700E49DE448F4B888F1B95737C6B6F33"/>
    <w:rsid w:val="008D59A4"/>
  </w:style>
  <w:style w:type="paragraph" w:customStyle="1" w:styleId="E2F7502C2E4A461B895894BCD83B17D5">
    <w:name w:val="E2F7502C2E4A461B895894BCD83B17D5"/>
    <w:rsid w:val="008D59A4"/>
  </w:style>
  <w:style w:type="paragraph" w:customStyle="1" w:styleId="CAD1A59A9F804724BA63F2360935E00D">
    <w:name w:val="CAD1A59A9F804724BA63F2360935E00D"/>
    <w:rsid w:val="008D59A4"/>
  </w:style>
  <w:style w:type="paragraph" w:customStyle="1" w:styleId="AD0E4C6A12244E8D9A82F0E691577AD4">
    <w:name w:val="AD0E4C6A12244E8D9A82F0E691577AD4"/>
    <w:rsid w:val="008D59A4"/>
  </w:style>
  <w:style w:type="paragraph" w:customStyle="1" w:styleId="A43E8D58EA3E44729023B19FEE2B7580">
    <w:name w:val="A43E8D58EA3E44729023B19FEE2B7580"/>
    <w:rsid w:val="008D59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Yu</dc:creator>
  <cp:keywords/>
  <dc:description/>
  <cp:lastModifiedBy>Bruce Crofoot</cp:lastModifiedBy>
  <cp:revision>2</cp:revision>
  <cp:lastPrinted>2016-03-07T22:47:00Z</cp:lastPrinted>
  <dcterms:created xsi:type="dcterms:W3CDTF">2022-04-07T00:17:00Z</dcterms:created>
  <dcterms:modified xsi:type="dcterms:W3CDTF">2022-04-07T00:17:00Z</dcterms:modified>
</cp:coreProperties>
</file>