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85C" w:rsidRPr="00811956" w:rsidRDefault="00811956" w:rsidP="006D3893">
      <w:pPr>
        <w:pStyle w:val="Title"/>
        <w:rPr>
          <w:rFonts w:eastAsia="Times New Roman"/>
          <w:lang w:eastAsia="en-GB"/>
        </w:rPr>
      </w:pPr>
      <w:r w:rsidRPr="00811956">
        <w:rPr>
          <w:lang w:val="en-US"/>
        </w:rPr>
        <w:t xml:space="preserve">References Relevant for </w:t>
      </w:r>
      <w:proofErr w:type="spellStart"/>
      <w:r w:rsidRPr="00811956">
        <w:rPr>
          <w:lang w:val="en-US"/>
        </w:rPr>
        <w:t>GEDE</w:t>
      </w:r>
      <w:proofErr w:type="spellEnd"/>
      <w:r w:rsidRPr="00811956">
        <w:rPr>
          <w:lang w:val="en-US"/>
        </w:rPr>
        <w:t xml:space="preserve">-DO </w:t>
      </w:r>
    </w:p>
    <w:tbl>
      <w:tblPr>
        <w:tblStyle w:val="TableGrid"/>
        <w:tblpPr w:leftFromText="180" w:rightFromText="180" w:vertAnchor="page" w:horzAnchor="margin" w:tblpY="1970"/>
        <w:tblW w:w="4846" w:type="pct"/>
        <w:tblLayout w:type="fixed"/>
        <w:tblLook w:val="04A0" w:firstRow="1" w:lastRow="0" w:firstColumn="1" w:lastColumn="0" w:noHBand="0" w:noVBand="1"/>
      </w:tblPr>
      <w:tblGrid>
        <w:gridCol w:w="2234"/>
        <w:gridCol w:w="5953"/>
        <w:gridCol w:w="6946"/>
      </w:tblGrid>
      <w:tr w:rsidR="006D3893" w:rsidRPr="00811956" w:rsidTr="006D3893">
        <w:trPr>
          <w:trHeight w:val="117"/>
        </w:trPr>
        <w:tc>
          <w:tcPr>
            <w:tcW w:w="738" w:type="pct"/>
          </w:tcPr>
          <w:p w:rsidR="006D3893" w:rsidRPr="00811956" w:rsidRDefault="006D3893" w:rsidP="006D3893">
            <w:pPr>
              <w:rPr>
                <w:rFonts w:cstheme="majorHAnsi"/>
                <w:lang w:val="en-US"/>
              </w:rPr>
            </w:pPr>
            <w:r w:rsidRPr="00811956">
              <w:rPr>
                <w:rFonts w:cstheme="majorHAnsi"/>
                <w:lang w:val="en-US"/>
              </w:rPr>
              <w:t>Who suggested it</w:t>
            </w:r>
          </w:p>
        </w:tc>
        <w:tc>
          <w:tcPr>
            <w:tcW w:w="1967" w:type="pct"/>
          </w:tcPr>
          <w:p w:rsidR="006D3893" w:rsidRPr="00811956" w:rsidRDefault="006D3893" w:rsidP="006D3893">
            <w:pPr>
              <w:rPr>
                <w:rFonts w:cstheme="majorHAnsi"/>
                <w:lang w:val="en-US"/>
              </w:rPr>
            </w:pPr>
            <w:r w:rsidRPr="00811956">
              <w:rPr>
                <w:rFonts w:cstheme="majorHAnsi"/>
                <w:lang w:val="en-US"/>
              </w:rPr>
              <w:t>Comment</w:t>
            </w:r>
          </w:p>
        </w:tc>
        <w:tc>
          <w:tcPr>
            <w:tcW w:w="2295" w:type="pct"/>
          </w:tcPr>
          <w:p w:rsidR="006D3893" w:rsidRPr="00811956" w:rsidRDefault="006D3893" w:rsidP="006D3893">
            <w:pPr>
              <w:rPr>
                <w:rFonts w:cstheme="majorHAnsi"/>
                <w:lang w:val="en-US"/>
              </w:rPr>
            </w:pPr>
            <w:r w:rsidRPr="00811956">
              <w:rPr>
                <w:rFonts w:cstheme="majorHAnsi"/>
                <w:lang w:val="en-US"/>
              </w:rPr>
              <w:t>Link</w:t>
            </w:r>
          </w:p>
        </w:tc>
      </w:tr>
      <w:tr w:rsidR="006D3893" w:rsidRPr="00811956" w:rsidTr="006D3893">
        <w:trPr>
          <w:trHeight w:val="609"/>
        </w:trPr>
        <w:tc>
          <w:tcPr>
            <w:tcW w:w="738" w:type="pct"/>
          </w:tcPr>
          <w:p w:rsidR="006D3893" w:rsidRPr="00811956" w:rsidRDefault="006D3893" w:rsidP="006D3893">
            <w:pPr>
              <w:rPr>
                <w:rFonts w:cstheme="majorHAnsi"/>
                <w:lang w:val="en-US"/>
              </w:rPr>
            </w:pPr>
            <w:r w:rsidRPr="00811956">
              <w:rPr>
                <w:rFonts w:cstheme="majorHAnsi"/>
                <w:lang w:val="en-US"/>
              </w:rPr>
              <w:t>Carole Goble</w:t>
            </w:r>
          </w:p>
        </w:tc>
        <w:tc>
          <w:tcPr>
            <w:tcW w:w="1967" w:type="pct"/>
          </w:tcPr>
          <w:p w:rsidR="006D3893" w:rsidRPr="00811956" w:rsidRDefault="006D3893" w:rsidP="006D3893">
            <w:pPr>
              <w:rPr>
                <w:rFonts w:cstheme="majorHAnsi"/>
                <w:lang w:val="en-US"/>
              </w:rPr>
            </w:pPr>
            <w:r w:rsidRPr="00811956">
              <w:rPr>
                <w:rFonts w:eastAsia="Times New Roman" w:cstheme="majorHAnsi"/>
                <w:color w:val="222222"/>
                <w:shd w:val="clear" w:color="auto" w:fill="FFFFFF"/>
                <w:lang w:eastAsia="en-GB"/>
              </w:rPr>
              <w:t>Workshop on </w:t>
            </w:r>
            <w:hyperlink r:id="rId8" w:tgtFrame="_blank" w:history="1">
              <w:r w:rsidRPr="00811956">
                <w:rPr>
                  <w:rFonts w:eastAsia="Times New Roman" w:cstheme="majorHAnsi"/>
                  <w:color w:val="1155CC"/>
                  <w:u w:val="single"/>
                  <w:shd w:val="clear" w:color="auto" w:fill="FFFFFF"/>
                  <w:lang w:eastAsia="en-GB"/>
                </w:rPr>
                <w:t>Research Objects (</w:t>
              </w:r>
              <w:proofErr w:type="spellStart"/>
              <w:r w:rsidRPr="00811956">
                <w:rPr>
                  <w:rFonts w:eastAsia="Times New Roman" w:cstheme="majorHAnsi"/>
                  <w:color w:val="1155CC"/>
                  <w:u w:val="single"/>
                  <w:shd w:val="clear" w:color="auto" w:fill="FFFFFF"/>
                  <w:lang w:eastAsia="en-GB"/>
                </w:rPr>
                <w:t>RO2018</w:t>
              </w:r>
              <w:proofErr w:type="spellEnd"/>
              <w:r w:rsidRPr="00811956">
                <w:rPr>
                  <w:rFonts w:eastAsia="Times New Roman" w:cstheme="majorHAnsi"/>
                  <w:color w:val="1155CC"/>
                  <w:u w:val="single"/>
                  <w:shd w:val="clear" w:color="auto" w:fill="FFFFFF"/>
                  <w:lang w:eastAsia="en-GB"/>
                </w:rPr>
                <w:t>)</w:t>
              </w:r>
            </w:hyperlink>
            <w:r w:rsidRPr="00811956">
              <w:rPr>
                <w:rFonts w:eastAsia="Times New Roman" w:cstheme="majorHAnsi"/>
                <w:i/>
                <w:iCs/>
                <w:color w:val="222222"/>
                <w:shd w:val="clear" w:color="auto" w:fill="FFFFFF"/>
                <w:lang w:eastAsia="en-GB"/>
              </w:rPr>
              <w:t xml:space="preserve">  </w:t>
            </w:r>
            <w:r w:rsidRPr="00811956">
              <w:rPr>
                <w:rFonts w:eastAsia="Times New Roman" w:cstheme="majorHAnsi"/>
                <w:i/>
                <w:iCs/>
                <w:color w:val="222222"/>
                <w:shd w:val="clear" w:color="auto" w:fill="FFFFFF"/>
                <w:lang w:eastAsia="en-GB"/>
              </w:rPr>
              <w:br/>
              <w:t>A Workshop at </w:t>
            </w:r>
            <w:hyperlink r:id="rId9" w:tgtFrame="_blank" w:history="1">
              <w:r w:rsidRPr="00811956">
                <w:rPr>
                  <w:rFonts w:eastAsia="Times New Roman" w:cstheme="majorHAnsi"/>
                  <w:i/>
                  <w:iCs/>
                  <w:color w:val="1155CC"/>
                  <w:u w:val="single"/>
                  <w:shd w:val="clear" w:color="auto" w:fill="FFFFFF"/>
                  <w:lang w:eastAsia="en-GB"/>
                </w:rPr>
                <w:t xml:space="preserve">IEEE </w:t>
              </w:r>
              <w:proofErr w:type="spellStart"/>
              <w:r w:rsidRPr="00811956">
                <w:rPr>
                  <w:rFonts w:eastAsia="Times New Roman" w:cstheme="majorHAnsi"/>
                  <w:i/>
                  <w:iCs/>
                  <w:color w:val="1155CC"/>
                  <w:u w:val="single"/>
                  <w:shd w:val="clear" w:color="auto" w:fill="FFFFFF"/>
                  <w:lang w:eastAsia="en-GB"/>
                </w:rPr>
                <w:t>eScience</w:t>
              </w:r>
              <w:proofErr w:type="spellEnd"/>
              <w:r w:rsidRPr="00811956">
                <w:rPr>
                  <w:rFonts w:eastAsia="Times New Roman" w:cstheme="majorHAnsi"/>
                  <w:i/>
                  <w:iCs/>
                  <w:color w:val="1155CC"/>
                  <w:u w:val="single"/>
                  <w:shd w:val="clear" w:color="auto" w:fill="FFFFFF"/>
                  <w:lang w:eastAsia="en-GB"/>
                </w:rPr>
                <w:t xml:space="preserve"> 2018</w:t>
              </w:r>
            </w:hyperlink>
            <w:r w:rsidRPr="00811956">
              <w:rPr>
                <w:rFonts w:eastAsia="Times New Roman" w:cstheme="majorHAnsi"/>
                <w:i/>
                <w:iCs/>
                <w:color w:val="222222"/>
                <w:shd w:val="clear" w:color="auto" w:fill="FFFFFF"/>
                <w:lang w:eastAsia="en-GB"/>
              </w:rPr>
              <w:t>, Amsterdam, Netherlands</w:t>
            </w:r>
            <w:r w:rsidRPr="00811956">
              <w:rPr>
                <w:rFonts w:eastAsia="Times New Roman" w:cstheme="majorHAnsi"/>
                <w:color w:val="222222"/>
                <w:shd w:val="clear" w:color="auto" w:fill="FFFFFF"/>
                <w:lang w:eastAsia="en-GB"/>
              </w:rPr>
              <w:t> 29 October 2018</w:t>
            </w:r>
          </w:p>
        </w:tc>
        <w:tc>
          <w:tcPr>
            <w:tcW w:w="2295" w:type="pct"/>
          </w:tcPr>
          <w:p w:rsidR="006D3893" w:rsidRPr="00811956" w:rsidRDefault="00391D63" w:rsidP="006D3893">
            <w:pPr>
              <w:rPr>
                <w:rFonts w:cstheme="majorHAnsi"/>
                <w:lang w:val="en-US"/>
              </w:rPr>
            </w:pPr>
            <w:hyperlink r:id="rId10" w:tgtFrame="_blank" w:history="1">
              <w:r w:rsidR="006D3893" w:rsidRPr="00811956">
                <w:rPr>
                  <w:rFonts w:eastAsia="Times New Roman" w:cstheme="majorHAnsi"/>
                  <w:i/>
                  <w:iCs/>
                  <w:color w:val="1155CC"/>
                  <w:u w:val="single"/>
                  <w:shd w:val="clear" w:color="auto" w:fill="FFFFFF"/>
                  <w:lang w:eastAsia="en-GB"/>
                </w:rPr>
                <w:t>http://</w:t>
              </w:r>
              <w:proofErr w:type="spellStart"/>
              <w:r w:rsidR="006D3893" w:rsidRPr="00811956">
                <w:rPr>
                  <w:rFonts w:eastAsia="Times New Roman" w:cstheme="majorHAnsi"/>
                  <w:i/>
                  <w:iCs/>
                  <w:color w:val="1155CC"/>
                  <w:u w:val="single"/>
                  <w:shd w:val="clear" w:color="auto" w:fill="FFFFFF"/>
                  <w:lang w:eastAsia="en-GB"/>
                </w:rPr>
                <w:t>www.researchobject.org</w:t>
              </w:r>
              <w:proofErr w:type="spellEnd"/>
              <w:r w:rsidR="006D3893" w:rsidRPr="00811956">
                <w:rPr>
                  <w:rFonts w:eastAsia="Times New Roman" w:cstheme="majorHAnsi"/>
                  <w:i/>
                  <w:iCs/>
                  <w:color w:val="1155CC"/>
                  <w:u w:val="single"/>
                  <w:shd w:val="clear" w:color="auto" w:fill="FFFFFF"/>
                  <w:lang w:eastAsia="en-GB"/>
                </w:rPr>
                <w:t>/</w:t>
              </w:r>
              <w:proofErr w:type="spellStart"/>
              <w:r w:rsidR="006D3893" w:rsidRPr="00811956">
                <w:rPr>
                  <w:rFonts w:eastAsia="Times New Roman" w:cstheme="majorHAnsi"/>
                  <w:i/>
                  <w:iCs/>
                  <w:color w:val="1155CC"/>
                  <w:u w:val="single"/>
                  <w:shd w:val="clear" w:color="auto" w:fill="FFFFFF"/>
                  <w:lang w:eastAsia="en-GB"/>
                </w:rPr>
                <w:t>ro2018</w:t>
              </w:r>
              <w:proofErr w:type="spellEnd"/>
              <w:r w:rsidR="006D3893" w:rsidRPr="00811956">
                <w:rPr>
                  <w:rFonts w:eastAsia="Times New Roman" w:cstheme="majorHAnsi"/>
                  <w:i/>
                  <w:iCs/>
                  <w:color w:val="1155CC"/>
                  <w:u w:val="single"/>
                  <w:shd w:val="clear" w:color="auto" w:fill="FFFFFF"/>
                  <w:lang w:eastAsia="en-GB"/>
                </w:rPr>
                <w:t>/</w:t>
              </w:r>
            </w:hyperlink>
          </w:p>
        </w:tc>
      </w:tr>
      <w:tr w:rsidR="006D3893" w:rsidRPr="00811956" w:rsidTr="006D3893">
        <w:trPr>
          <w:trHeight w:val="609"/>
        </w:trPr>
        <w:tc>
          <w:tcPr>
            <w:tcW w:w="738" w:type="pct"/>
          </w:tcPr>
          <w:p w:rsidR="006D3893" w:rsidRPr="00811956" w:rsidRDefault="006D3893" w:rsidP="006D3893">
            <w:pPr>
              <w:rPr>
                <w:rFonts w:cstheme="majorHAnsi"/>
                <w:lang w:val="en-US"/>
              </w:rPr>
            </w:pPr>
            <w:r w:rsidRPr="00811956">
              <w:rPr>
                <w:rFonts w:cstheme="majorHAnsi"/>
                <w:lang w:val="en-US"/>
              </w:rPr>
              <w:t>J. Padfield</w:t>
            </w:r>
          </w:p>
        </w:tc>
        <w:tc>
          <w:tcPr>
            <w:tcW w:w="1967" w:type="pct"/>
          </w:tcPr>
          <w:p w:rsidR="006D3893" w:rsidRPr="00811956" w:rsidRDefault="006D3893" w:rsidP="006D3893">
            <w:pPr>
              <w:rPr>
                <w:rFonts w:cstheme="majorHAnsi"/>
                <w:lang w:val="en-US"/>
              </w:rPr>
            </w:pPr>
            <w:r w:rsidRPr="00811956">
              <w:rPr>
                <w:rFonts w:cstheme="majorHAnsi"/>
                <w:lang w:val="en-US"/>
              </w:rPr>
              <w:t xml:space="preserve">Would we be looking at analytical data equivalent to how http://iiif.io is trying to </w:t>
            </w:r>
            <w:proofErr w:type="spellStart"/>
            <w:r w:rsidRPr="00811956">
              <w:rPr>
                <w:rFonts w:cstheme="majorHAnsi"/>
                <w:lang w:val="en-US"/>
              </w:rPr>
              <w:t>standardise</w:t>
            </w:r>
            <w:proofErr w:type="spellEnd"/>
            <w:r w:rsidRPr="00811956">
              <w:rPr>
                <w:rFonts w:cstheme="majorHAnsi"/>
                <w:lang w:val="en-US"/>
              </w:rPr>
              <w:t xml:space="preserve"> the sharing of images?</w:t>
            </w:r>
          </w:p>
        </w:tc>
        <w:tc>
          <w:tcPr>
            <w:tcW w:w="2295" w:type="pct"/>
          </w:tcPr>
          <w:p w:rsidR="006D3893" w:rsidRPr="00811956" w:rsidRDefault="00391D63" w:rsidP="006D3893">
            <w:pPr>
              <w:rPr>
                <w:rFonts w:cstheme="majorHAnsi"/>
                <w:lang w:val="en-US"/>
              </w:rPr>
            </w:pPr>
            <w:hyperlink r:id="rId11" w:history="1">
              <w:r w:rsidR="006D3893" w:rsidRPr="00D47E3B">
                <w:rPr>
                  <w:rStyle w:val="Hyperlink"/>
                  <w:rFonts w:cstheme="majorHAnsi"/>
                  <w:lang w:val="en-US"/>
                </w:rPr>
                <w:t>http://</w:t>
              </w:r>
              <w:proofErr w:type="spellStart"/>
              <w:r w:rsidR="006D3893" w:rsidRPr="00D47E3B">
                <w:rPr>
                  <w:rStyle w:val="Hyperlink"/>
                  <w:rFonts w:cstheme="majorHAnsi"/>
                  <w:lang w:val="en-US"/>
                </w:rPr>
                <w:t>iiif.io</w:t>
              </w:r>
              <w:proofErr w:type="spellEnd"/>
            </w:hyperlink>
            <w:r w:rsidR="006D3893">
              <w:rPr>
                <w:rFonts w:cstheme="majorHAnsi"/>
                <w:lang w:val="en-US"/>
              </w:rPr>
              <w:t xml:space="preserve"> </w:t>
            </w:r>
          </w:p>
        </w:tc>
      </w:tr>
      <w:tr w:rsidR="006D3893" w:rsidRPr="00811956" w:rsidTr="006D3893">
        <w:trPr>
          <w:trHeight w:val="976"/>
        </w:trPr>
        <w:tc>
          <w:tcPr>
            <w:tcW w:w="738" w:type="pct"/>
          </w:tcPr>
          <w:p w:rsidR="006D3893" w:rsidRPr="00811956" w:rsidRDefault="006D3893" w:rsidP="006D3893">
            <w:pPr>
              <w:rPr>
                <w:rFonts w:cstheme="majorHAnsi"/>
                <w:lang w:val="en-US"/>
              </w:rPr>
            </w:pPr>
            <w:r>
              <w:rPr>
                <w:rFonts w:cstheme="majorHAnsi"/>
                <w:lang w:val="en-US"/>
              </w:rPr>
              <w:t>P. Wittenburg</w:t>
            </w:r>
          </w:p>
        </w:tc>
        <w:tc>
          <w:tcPr>
            <w:tcW w:w="1967" w:type="pct"/>
          </w:tcPr>
          <w:p w:rsidR="006D3893" w:rsidRPr="00811956" w:rsidRDefault="006D3893" w:rsidP="006D3893">
            <w:pPr>
              <w:rPr>
                <w:rFonts w:cstheme="majorHAnsi"/>
                <w:lang w:val="en-US"/>
              </w:rPr>
            </w:pPr>
            <w:r w:rsidRPr="00811956">
              <w:rPr>
                <w:rFonts w:cstheme="majorHAnsi"/>
                <w:color w:val="333333"/>
                <w:highlight w:val="white"/>
              </w:rPr>
              <w:t xml:space="preserve">DOs have types and with help of Data Type Registries </w:t>
            </w:r>
            <w:r>
              <w:rPr>
                <w:rFonts w:cstheme="majorHAnsi"/>
                <w:color w:val="333333"/>
              </w:rPr>
              <w:t>one can link types and procedures</w:t>
            </w:r>
          </w:p>
        </w:tc>
        <w:tc>
          <w:tcPr>
            <w:tcW w:w="2295" w:type="pct"/>
          </w:tcPr>
          <w:p w:rsidR="006D3893" w:rsidRPr="00811956" w:rsidRDefault="00391D63" w:rsidP="006D3893">
            <w:pPr>
              <w:rPr>
                <w:rFonts w:cstheme="majorHAnsi"/>
                <w:lang w:val="en-US"/>
              </w:rPr>
            </w:pPr>
            <w:hyperlink r:id="rId12" w:history="1">
              <w:r w:rsidR="006D3893" w:rsidRPr="00811956">
                <w:rPr>
                  <w:rStyle w:val="Hyperlink"/>
                  <w:rFonts w:cstheme="majorHAnsi"/>
                </w:rPr>
                <w:t>https://</w:t>
              </w:r>
              <w:proofErr w:type="spellStart"/>
              <w:r w:rsidR="006D3893" w:rsidRPr="00811956">
                <w:rPr>
                  <w:rStyle w:val="Hyperlink"/>
                  <w:rFonts w:cstheme="majorHAnsi"/>
                </w:rPr>
                <w:t>www.rd-alliance.org</w:t>
              </w:r>
              <w:proofErr w:type="spellEnd"/>
              <w:r w:rsidR="006D3893" w:rsidRPr="00811956">
                <w:rPr>
                  <w:rStyle w:val="Hyperlink"/>
                  <w:rFonts w:cstheme="majorHAnsi"/>
                </w:rPr>
                <w:t>/groups/data-type-registries-</w:t>
              </w:r>
              <w:proofErr w:type="spellStart"/>
              <w:r w:rsidR="006D3893" w:rsidRPr="00811956">
                <w:rPr>
                  <w:rStyle w:val="Hyperlink"/>
                  <w:rFonts w:cstheme="majorHAnsi"/>
                </w:rPr>
                <w:t>wg.html</w:t>
              </w:r>
              <w:proofErr w:type="spellEnd"/>
            </w:hyperlink>
          </w:p>
        </w:tc>
      </w:tr>
      <w:tr w:rsidR="006D3893" w:rsidRPr="00811956" w:rsidTr="006D3893">
        <w:trPr>
          <w:trHeight w:val="371"/>
        </w:trPr>
        <w:tc>
          <w:tcPr>
            <w:tcW w:w="738" w:type="pct"/>
          </w:tcPr>
          <w:p w:rsidR="006D3893" w:rsidRPr="00811956" w:rsidRDefault="006D3893" w:rsidP="006D3893">
            <w:pPr>
              <w:rPr>
                <w:rFonts w:cstheme="majorHAnsi"/>
                <w:lang w:val="en-US"/>
              </w:rPr>
            </w:pPr>
            <w:proofErr w:type="spellStart"/>
            <w:r w:rsidRPr="00811956">
              <w:rPr>
                <w:rFonts w:cstheme="majorHAnsi"/>
                <w:lang w:val="en-US"/>
              </w:rPr>
              <w:t>Eoghan</w:t>
            </w:r>
            <w:proofErr w:type="spellEnd"/>
            <w:r w:rsidRPr="00811956">
              <w:rPr>
                <w:rFonts w:cstheme="majorHAnsi"/>
                <w:lang w:val="en-US"/>
              </w:rPr>
              <w:t xml:space="preserve"> Ó </w:t>
            </w:r>
            <w:proofErr w:type="spellStart"/>
            <w:r w:rsidRPr="00811956">
              <w:rPr>
                <w:rFonts w:cstheme="majorHAnsi"/>
                <w:lang w:val="en-US"/>
              </w:rPr>
              <w:t>Carragáin</w:t>
            </w:r>
            <w:proofErr w:type="spellEnd"/>
          </w:p>
        </w:tc>
        <w:tc>
          <w:tcPr>
            <w:tcW w:w="1967" w:type="pct"/>
          </w:tcPr>
          <w:p w:rsidR="006D3893" w:rsidRPr="00811956" w:rsidRDefault="006D3893" w:rsidP="006D3893">
            <w:pPr>
              <w:rPr>
                <w:rFonts w:cstheme="majorHAnsi"/>
                <w:lang w:val="en-US"/>
              </w:rPr>
            </w:pPr>
            <w:r>
              <w:rPr>
                <w:rFonts w:cstheme="majorHAnsi"/>
                <w:lang w:val="en-US"/>
              </w:rPr>
              <w:t>Recommendation for a minimal exchange format between repositories</w:t>
            </w:r>
          </w:p>
        </w:tc>
        <w:tc>
          <w:tcPr>
            <w:tcW w:w="2295" w:type="pct"/>
          </w:tcPr>
          <w:p w:rsidR="006D3893" w:rsidRPr="00811956" w:rsidRDefault="00391D63" w:rsidP="006D3893">
            <w:pPr>
              <w:rPr>
                <w:rFonts w:cstheme="majorHAnsi"/>
                <w:lang w:val="en-US"/>
              </w:rPr>
            </w:pPr>
            <w:hyperlink r:id="rId13" w:history="1">
              <w:r w:rsidR="006D3893" w:rsidRPr="00811956">
                <w:rPr>
                  <w:rStyle w:val="Hyperlink"/>
                  <w:rFonts w:cstheme="majorHAnsi"/>
                  <w:lang w:val="en-US"/>
                </w:rPr>
                <w:t>https://www.rd-alliance.org/sites/default/files/Summary_of_Virtual_Layer_Recommendations-20180516.pdf</w:t>
              </w:r>
            </w:hyperlink>
          </w:p>
        </w:tc>
      </w:tr>
      <w:tr w:rsidR="006D3893" w:rsidRPr="00811956" w:rsidTr="006D3893">
        <w:trPr>
          <w:trHeight w:val="371"/>
        </w:trPr>
        <w:tc>
          <w:tcPr>
            <w:tcW w:w="738" w:type="pct"/>
          </w:tcPr>
          <w:p w:rsidR="006D3893" w:rsidRPr="00811956" w:rsidRDefault="006D3893" w:rsidP="006D3893">
            <w:pPr>
              <w:rPr>
                <w:rFonts w:cstheme="majorHAnsi"/>
                <w:lang w:val="en-US"/>
              </w:rPr>
            </w:pPr>
            <w:r>
              <w:rPr>
                <w:rFonts w:cstheme="majorHAnsi"/>
                <w:lang w:val="en-US"/>
              </w:rPr>
              <w:t>P. Wittenburg</w:t>
            </w:r>
          </w:p>
        </w:tc>
        <w:tc>
          <w:tcPr>
            <w:tcW w:w="1967" w:type="pct"/>
          </w:tcPr>
          <w:p w:rsidR="006D3893" w:rsidRPr="00811956" w:rsidRDefault="006D3893" w:rsidP="006D3893">
            <w:pPr>
              <w:rPr>
                <w:rFonts w:cstheme="majorHAnsi"/>
                <w:lang w:val="en-US"/>
              </w:rPr>
            </w:pPr>
            <w:proofErr w:type="spellStart"/>
            <w:r>
              <w:rPr>
                <w:rFonts w:cstheme="majorHAnsi"/>
                <w:lang w:val="en-US"/>
              </w:rPr>
              <w:t>C2CAMP</w:t>
            </w:r>
            <w:proofErr w:type="spellEnd"/>
            <w:r>
              <w:rPr>
                <w:rFonts w:cstheme="majorHAnsi"/>
                <w:lang w:val="en-US"/>
              </w:rPr>
              <w:t xml:space="preserve"> is part of the GO FAIR implementation network initiative</w:t>
            </w:r>
          </w:p>
        </w:tc>
        <w:tc>
          <w:tcPr>
            <w:tcW w:w="2295" w:type="pct"/>
          </w:tcPr>
          <w:p w:rsidR="006D3893" w:rsidRPr="00811956" w:rsidRDefault="00391D63" w:rsidP="006D3893">
            <w:hyperlink r:id="rId14" w:history="1">
              <w:r w:rsidR="006D3893" w:rsidRPr="00D47E3B">
                <w:rPr>
                  <w:rStyle w:val="Hyperlink"/>
                  <w:rFonts w:cstheme="majorHAnsi"/>
                  <w:lang w:val="en-US"/>
                </w:rPr>
                <w:t>https://www.go-fair.org/implementation-networks/overview/c2camp-in/</w:t>
              </w:r>
            </w:hyperlink>
          </w:p>
        </w:tc>
      </w:tr>
      <w:tr w:rsidR="006D3893" w:rsidRPr="00811956" w:rsidTr="006D3893">
        <w:trPr>
          <w:trHeight w:val="235"/>
        </w:trPr>
        <w:tc>
          <w:tcPr>
            <w:tcW w:w="738" w:type="pct"/>
          </w:tcPr>
          <w:p w:rsidR="006D3893" w:rsidRPr="00811956" w:rsidRDefault="006D3893" w:rsidP="006D3893">
            <w:pPr>
              <w:rPr>
                <w:rFonts w:cstheme="majorHAnsi"/>
                <w:lang w:val="en-US"/>
              </w:rPr>
            </w:pPr>
            <w:r w:rsidRPr="00811956">
              <w:rPr>
                <w:rFonts w:cstheme="majorHAnsi"/>
                <w:lang w:val="en-US"/>
              </w:rPr>
              <w:t>A Hardisty</w:t>
            </w:r>
          </w:p>
        </w:tc>
        <w:tc>
          <w:tcPr>
            <w:tcW w:w="1967" w:type="pct"/>
          </w:tcPr>
          <w:p w:rsidR="006D3893" w:rsidRPr="00811956" w:rsidRDefault="00CD2E71" w:rsidP="006D3893">
            <w:pPr>
              <w:rPr>
                <w:rFonts w:cstheme="majorHAnsi"/>
                <w:lang w:val="en-US"/>
              </w:rPr>
            </w:pPr>
            <w:r>
              <w:t xml:space="preserve">very interesting project led by London’s Victoria and Albert </w:t>
            </w:r>
            <w:proofErr w:type="spellStart"/>
            <w:r>
              <w:t>Musuem</w:t>
            </w:r>
            <w:proofErr w:type="spellEnd"/>
            <w:r>
              <w:t>, “</w:t>
            </w:r>
            <w:proofErr w:type="spellStart"/>
            <w:r>
              <w:t>ReACH</w:t>
            </w:r>
            <w:proofErr w:type="spellEnd"/>
            <w:r>
              <w:t xml:space="preserve">” on reproduction of art and cultural heritage in the digital age. I think it has much of use for us in thinking about non-technical issues in how to exploit and handle </w:t>
            </w:r>
            <w:proofErr w:type="spellStart"/>
            <w:r>
              <w:t>DOs</w:t>
            </w:r>
            <w:proofErr w:type="spellEnd"/>
            <w:r>
              <w:t xml:space="preserve"> in the </w:t>
            </w:r>
            <w:proofErr w:type="spellStart"/>
            <w:r>
              <w:t>RIs</w:t>
            </w:r>
            <w:proofErr w:type="spellEnd"/>
            <w:r>
              <w:t xml:space="preserve"> domain, especially considering the different types of DO such as Research Objects, surrogates of physical specimens, etc. and sharing, legal issues, etc.</w:t>
            </w:r>
          </w:p>
        </w:tc>
        <w:tc>
          <w:tcPr>
            <w:tcW w:w="2295" w:type="pct"/>
          </w:tcPr>
          <w:p w:rsidR="00CD2E71" w:rsidRDefault="00CD2E71" w:rsidP="00CD2E71">
            <w:hyperlink r:id="rId15" w:anchor="outputs" w:history="1">
              <w:r>
                <w:rPr>
                  <w:rStyle w:val="Hyperlink"/>
                </w:rPr>
                <w:t>https://www.vam.ac.uk/research/projects/reach-reproduction-of-art-and-cultural-heritage#outputs</w:t>
              </w:r>
            </w:hyperlink>
            <w:r>
              <w:t xml:space="preserve"> </w:t>
            </w:r>
          </w:p>
          <w:p w:rsidR="006D3893" w:rsidRPr="00CD2E71" w:rsidRDefault="006D3893" w:rsidP="006D3893">
            <w:pPr>
              <w:rPr>
                <w:rFonts w:cstheme="majorHAnsi"/>
              </w:rPr>
            </w:pPr>
          </w:p>
        </w:tc>
      </w:tr>
      <w:tr w:rsidR="006D3893" w:rsidRPr="00811956" w:rsidTr="006D3893">
        <w:trPr>
          <w:trHeight w:val="244"/>
        </w:trPr>
        <w:tc>
          <w:tcPr>
            <w:tcW w:w="738" w:type="pct"/>
          </w:tcPr>
          <w:p w:rsidR="006D3893" w:rsidRPr="00811956" w:rsidRDefault="006D3893" w:rsidP="006D3893">
            <w:pPr>
              <w:rPr>
                <w:rFonts w:cstheme="majorHAnsi"/>
                <w:lang w:val="en-US"/>
              </w:rPr>
            </w:pPr>
            <w:r w:rsidRPr="00811956">
              <w:rPr>
                <w:rFonts w:cstheme="majorHAnsi"/>
                <w:lang w:val="en-US"/>
              </w:rPr>
              <w:t>C. Goble</w:t>
            </w:r>
          </w:p>
        </w:tc>
        <w:tc>
          <w:tcPr>
            <w:tcW w:w="1967" w:type="pct"/>
          </w:tcPr>
          <w:p w:rsidR="006D3893" w:rsidRPr="00811956" w:rsidRDefault="006D3893" w:rsidP="006D3893">
            <w:pPr>
              <w:rPr>
                <w:rFonts w:cstheme="majorHAnsi"/>
                <w:lang w:val="en-US"/>
              </w:rPr>
            </w:pPr>
          </w:p>
        </w:tc>
        <w:tc>
          <w:tcPr>
            <w:tcW w:w="2295" w:type="pct"/>
          </w:tcPr>
          <w:p w:rsidR="006D3893" w:rsidRPr="00811956" w:rsidRDefault="00391D63" w:rsidP="006D3893">
            <w:pPr>
              <w:rPr>
                <w:rFonts w:cstheme="majorHAnsi"/>
                <w:lang w:val="en-US"/>
              </w:rPr>
            </w:pPr>
            <w:hyperlink r:id="rId16" w:history="1">
              <w:r w:rsidR="006D3893" w:rsidRPr="00D47E3B">
                <w:rPr>
                  <w:rStyle w:val="Hyperlink"/>
                  <w:rFonts w:cstheme="majorHAnsi"/>
                  <w:lang w:val="en-US"/>
                </w:rPr>
                <w:t>https://</w:t>
              </w:r>
              <w:proofErr w:type="spellStart"/>
              <w:r w:rsidR="006D3893" w:rsidRPr="00D47E3B">
                <w:rPr>
                  <w:rStyle w:val="Hyperlink"/>
                  <w:rFonts w:cstheme="majorHAnsi"/>
                  <w:lang w:val="en-US"/>
                </w:rPr>
                <w:t>www.computer.org</w:t>
              </w:r>
              <w:proofErr w:type="spellEnd"/>
              <w:r w:rsidR="006D3893" w:rsidRPr="00D47E3B">
                <w:rPr>
                  <w:rStyle w:val="Hyperlink"/>
                  <w:rFonts w:cstheme="majorHAnsi"/>
                  <w:lang w:val="en-US"/>
                </w:rPr>
                <w:t>/</w:t>
              </w:r>
            </w:hyperlink>
            <w:r w:rsidR="006D3893">
              <w:rPr>
                <w:rFonts w:cstheme="majorHAnsi"/>
                <w:lang w:val="en-US"/>
              </w:rPr>
              <w:t xml:space="preserve"> </w:t>
            </w:r>
          </w:p>
        </w:tc>
      </w:tr>
    </w:tbl>
    <w:p w:rsidR="00CD2E71" w:rsidRDefault="00CD2E71" w:rsidP="00CD2E71"/>
    <w:p w:rsidR="00CD2E71" w:rsidRPr="00811956" w:rsidRDefault="00CD2E71" w:rsidP="001F35F5">
      <w:pPr>
        <w:shd w:val="clear" w:color="auto" w:fill="FFFFFF"/>
        <w:spacing w:after="0" w:line="240" w:lineRule="auto"/>
        <w:rPr>
          <w:rFonts w:eastAsia="Times New Roman" w:cstheme="majorHAnsi"/>
          <w:color w:val="222222"/>
          <w:lang w:eastAsia="en-GB"/>
        </w:rPr>
      </w:pPr>
    </w:p>
    <w:sectPr w:rsidR="00CD2E71" w:rsidRPr="00811956" w:rsidSect="00EC6B72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D63" w:rsidRDefault="00391D63" w:rsidP="0071055C">
      <w:pPr>
        <w:spacing w:after="0" w:line="240" w:lineRule="auto"/>
      </w:pPr>
      <w:r>
        <w:separator/>
      </w:r>
    </w:p>
  </w:endnote>
  <w:endnote w:type="continuationSeparator" w:id="0">
    <w:p w:rsidR="00391D63" w:rsidRDefault="00391D63" w:rsidP="00710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D63" w:rsidRDefault="00391D63" w:rsidP="0071055C">
      <w:pPr>
        <w:spacing w:after="0" w:line="240" w:lineRule="auto"/>
      </w:pPr>
      <w:r>
        <w:separator/>
      </w:r>
    </w:p>
  </w:footnote>
  <w:footnote w:type="continuationSeparator" w:id="0">
    <w:p w:rsidR="00391D63" w:rsidRDefault="00391D63" w:rsidP="00710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C38E9"/>
    <w:multiLevelType w:val="multilevel"/>
    <w:tmpl w:val="233E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A57206"/>
    <w:multiLevelType w:val="hybridMultilevel"/>
    <w:tmpl w:val="7BD2A40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97120"/>
    <w:multiLevelType w:val="hybridMultilevel"/>
    <w:tmpl w:val="6D76B64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6716B4"/>
    <w:multiLevelType w:val="multilevel"/>
    <w:tmpl w:val="625E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5C"/>
    <w:rsid w:val="001F35F5"/>
    <w:rsid w:val="00391D63"/>
    <w:rsid w:val="004C35E1"/>
    <w:rsid w:val="005C385C"/>
    <w:rsid w:val="006D3893"/>
    <w:rsid w:val="0071055C"/>
    <w:rsid w:val="00782482"/>
    <w:rsid w:val="00811956"/>
    <w:rsid w:val="00CD2E71"/>
    <w:rsid w:val="00CE1D29"/>
    <w:rsid w:val="00EC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D9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5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35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3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3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55C"/>
  </w:style>
  <w:style w:type="paragraph" w:styleId="Footer">
    <w:name w:val="footer"/>
    <w:basedOn w:val="Normal"/>
    <w:link w:val="FooterChar"/>
    <w:uiPriority w:val="99"/>
    <w:unhideWhenUsed/>
    <w:rsid w:val="00710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5C"/>
  </w:style>
  <w:style w:type="paragraph" w:styleId="Title">
    <w:name w:val="Title"/>
    <w:basedOn w:val="Normal"/>
    <w:next w:val="Normal"/>
    <w:link w:val="TitleChar"/>
    <w:uiPriority w:val="10"/>
    <w:qFormat/>
    <w:rsid w:val="006D389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89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5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35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3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3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0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55C"/>
  </w:style>
  <w:style w:type="paragraph" w:styleId="Footer">
    <w:name w:val="footer"/>
    <w:basedOn w:val="Normal"/>
    <w:link w:val="FooterChar"/>
    <w:uiPriority w:val="99"/>
    <w:unhideWhenUsed/>
    <w:rsid w:val="00710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5C"/>
  </w:style>
  <w:style w:type="paragraph" w:styleId="Title">
    <w:name w:val="Title"/>
    <w:basedOn w:val="Normal"/>
    <w:next w:val="Normal"/>
    <w:link w:val="TitleChar"/>
    <w:uiPriority w:val="10"/>
    <w:qFormat/>
    <w:rsid w:val="006D389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89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earchobject.org/ro2018/" TargetMode="External"/><Relationship Id="rId13" Type="http://schemas.openxmlformats.org/officeDocument/2006/relationships/hyperlink" Target="https://www.rd-alliance.org/sites/default/files/Summary_of_Virtual_Layer_Recommendations-20180516.pd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rd-alliance.org/groups/data-type-registries-wg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mputer.or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iiif.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am.ac.uk/research/projects/reach-reproduction-of-art-and-cultural-heritage" TargetMode="External"/><Relationship Id="rId10" Type="http://schemas.openxmlformats.org/officeDocument/2006/relationships/hyperlink" Target="http://www.researchobject.org/ro201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science2018.com/" TargetMode="External"/><Relationship Id="rId14" Type="http://schemas.openxmlformats.org/officeDocument/2006/relationships/hyperlink" Target="https://www.go-fair.org/implementation-networks/overview/c2camp-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 Herczog</dc:creator>
  <cp:lastModifiedBy>Peter</cp:lastModifiedBy>
  <cp:revision>3</cp:revision>
  <dcterms:created xsi:type="dcterms:W3CDTF">2018-06-29T05:49:00Z</dcterms:created>
  <dcterms:modified xsi:type="dcterms:W3CDTF">2018-06-29T08:54:00Z</dcterms:modified>
</cp:coreProperties>
</file>