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DD388C" w:rsidP="00DD388C">
      <w:pPr>
        <w:pStyle w:val="Title"/>
      </w:pPr>
      <w:r>
        <w:t xml:space="preserve">Response to "Scoping a </w:t>
      </w:r>
      <w:proofErr w:type="spellStart"/>
      <w:r>
        <w:t>PID</w:t>
      </w:r>
      <w:proofErr w:type="spellEnd"/>
      <w:r>
        <w:t xml:space="preserve"> Policy for the </w:t>
      </w:r>
      <w:proofErr w:type="spellStart"/>
      <w:r>
        <w:t>EOSC</w:t>
      </w:r>
      <w:proofErr w:type="spellEnd"/>
      <w:r>
        <w:t>"</w:t>
      </w:r>
    </w:p>
    <w:p w:rsidR="00AB6915" w:rsidRDefault="00DD388C" w:rsidP="00DD388C">
      <w:pPr>
        <w:pStyle w:val="NoSpacing"/>
      </w:pPr>
      <w:r>
        <w:t>Peter, October</w:t>
      </w:r>
    </w:p>
    <w:p w:rsidR="00AB6915" w:rsidRDefault="00AB6915" w:rsidP="00DD388C">
      <w:pPr>
        <w:pStyle w:val="NoSpacing"/>
      </w:pPr>
    </w:p>
    <w:p w:rsidR="00DD388C" w:rsidRDefault="00DD388C" w:rsidP="007E6986">
      <w:pPr>
        <w:pStyle w:val="NoSpacing"/>
        <w:jc w:val="both"/>
      </w:pPr>
      <w:proofErr w:type="spellStart"/>
      <w:r>
        <w:t>Th</w:t>
      </w:r>
      <w:proofErr w:type="spellEnd"/>
      <w:r>
        <w:t xml:space="preserve"> FREYA project submitted a document to the </w:t>
      </w:r>
      <w:proofErr w:type="spellStart"/>
      <w:r>
        <w:t>PID</w:t>
      </w:r>
      <w:proofErr w:type="spellEnd"/>
      <w:r>
        <w:t xml:space="preserve"> Policy Group in the </w:t>
      </w:r>
      <w:proofErr w:type="spellStart"/>
      <w:r>
        <w:t>EOSC</w:t>
      </w:r>
      <w:proofErr w:type="spellEnd"/>
      <w:r>
        <w:t xml:space="preserve"> FAIR </w:t>
      </w:r>
      <w:proofErr w:type="spellStart"/>
      <w:r>
        <w:t>WG</w:t>
      </w:r>
      <w:proofErr w:type="spellEnd"/>
      <w:r>
        <w:t xml:space="preserve">. This adds a valuable contribution to the set of documents which we have in the pile of relevant documents uploaded and to be considered </w:t>
      </w:r>
      <w:r w:rsidR="007E6986">
        <w:t xml:space="preserve">by the members of the </w:t>
      </w:r>
      <w:proofErr w:type="spellStart"/>
      <w:r w:rsidR="007E6986">
        <w:t>PID</w:t>
      </w:r>
      <w:proofErr w:type="spellEnd"/>
      <w:r w:rsidR="007E6986">
        <w:t xml:space="preserve"> policy sub-group</w:t>
      </w:r>
      <w:r>
        <w:t xml:space="preserve">. </w:t>
      </w:r>
    </w:p>
    <w:p w:rsidR="00DD388C" w:rsidRDefault="00DD388C" w:rsidP="00DD388C">
      <w:pPr>
        <w:pStyle w:val="NoSpacing"/>
      </w:pPr>
    </w:p>
    <w:p w:rsidR="00DD388C" w:rsidRDefault="00DD388C" w:rsidP="00DD388C">
      <w:pPr>
        <w:pStyle w:val="NoSpacing"/>
      </w:pPr>
      <w:r>
        <w:t xml:space="preserve">In this document I comment on the content of </w:t>
      </w:r>
      <w:r w:rsidR="007E6986">
        <w:t>the FREYA</w:t>
      </w:r>
      <w:r>
        <w:t xml:space="preserve"> contribution.</w:t>
      </w:r>
    </w:p>
    <w:p w:rsidR="00DD388C" w:rsidRDefault="00DD388C" w:rsidP="00DD388C">
      <w:pPr>
        <w:pStyle w:val="Heading2"/>
      </w:pPr>
      <w:r>
        <w:t>General Points</w:t>
      </w:r>
    </w:p>
    <w:p w:rsidR="005E4CED" w:rsidRDefault="005E4CED" w:rsidP="00DD388C">
      <w:pPr>
        <w:pStyle w:val="NoSpacing"/>
        <w:numPr>
          <w:ilvl w:val="0"/>
          <w:numId w:val="1"/>
        </w:numPr>
      </w:pPr>
      <w:r>
        <w:t>The points made are very well described</w:t>
      </w:r>
      <w:r w:rsidR="00F13730">
        <w:t xml:space="preserve"> and easy to read.</w:t>
      </w:r>
      <w:r w:rsidR="007E6986">
        <w:t xml:space="preserve"> </w:t>
      </w:r>
    </w:p>
    <w:p w:rsidR="00DD388C" w:rsidRDefault="00DD388C" w:rsidP="00DD388C">
      <w:pPr>
        <w:pStyle w:val="NoSpacing"/>
        <w:numPr>
          <w:ilvl w:val="0"/>
          <w:numId w:val="1"/>
        </w:numPr>
      </w:pPr>
      <w:r>
        <w:t xml:space="preserve">There are different discussion strands </w:t>
      </w:r>
      <w:r w:rsidR="005E4CED">
        <w:t xml:space="preserve">about </w:t>
      </w:r>
      <w:proofErr w:type="spellStart"/>
      <w:r w:rsidR="005E4CED">
        <w:t>PIDs</w:t>
      </w:r>
      <w:proofErr w:type="spellEnd"/>
      <w:r w:rsidR="005E4CED">
        <w:t xml:space="preserve"> </w:t>
      </w:r>
      <w:r>
        <w:t xml:space="preserve">at different places and the document indicates </w:t>
      </w:r>
      <w:r w:rsidR="007E6986">
        <w:t xml:space="preserve">to me </w:t>
      </w:r>
      <w:r>
        <w:t xml:space="preserve">that we </w:t>
      </w:r>
      <w:r w:rsidR="007E6986">
        <w:t xml:space="preserve">all </w:t>
      </w:r>
      <w:r>
        <w:t>are not very well integrated and aligned</w:t>
      </w:r>
      <w:r w:rsidR="005E4CED">
        <w:t>. FREYA is one of them</w:t>
      </w:r>
      <w:r>
        <w:t xml:space="preserve">. </w:t>
      </w:r>
      <w:r w:rsidR="005E4CED">
        <w:t xml:space="preserve">Other relevant strands are the FAIR-DO initiative, the WEB-experts, the DONA initiative, the data lab </w:t>
      </w:r>
      <w:r w:rsidR="00F13730">
        <w:t>experts</w:t>
      </w:r>
      <w:r w:rsidR="005E4CED">
        <w:t xml:space="preserve"> organised </w:t>
      </w:r>
      <w:r w:rsidR="00F13730">
        <w:t xml:space="preserve">partly </w:t>
      </w:r>
      <w:r w:rsidR="005E4CED">
        <w:t xml:space="preserve">in </w:t>
      </w:r>
      <w:proofErr w:type="spellStart"/>
      <w:r w:rsidR="005E4CED">
        <w:t>GEDE</w:t>
      </w:r>
      <w:proofErr w:type="spellEnd"/>
      <w:r w:rsidR="005E4CED">
        <w:t xml:space="preserve">, RDA discussions, industrial </w:t>
      </w:r>
      <w:r w:rsidR="007E6986">
        <w:t>groups</w:t>
      </w:r>
      <w:r w:rsidR="005E4CED">
        <w:t>, etc.</w:t>
      </w:r>
    </w:p>
    <w:p w:rsidR="00DD388C" w:rsidRDefault="005E4CED" w:rsidP="00DD388C">
      <w:pPr>
        <w:pStyle w:val="NoSpacing"/>
        <w:numPr>
          <w:ilvl w:val="0"/>
          <w:numId w:val="1"/>
        </w:numPr>
      </w:pPr>
      <w:r>
        <w:t xml:space="preserve">This </w:t>
      </w:r>
      <w:r w:rsidR="00F13730">
        <w:t xml:space="preserve">FREYA </w:t>
      </w:r>
      <w:r>
        <w:t xml:space="preserve">document motivates to go back to a more </w:t>
      </w:r>
      <w:r w:rsidR="00F13730">
        <w:t>abstract</w:t>
      </w:r>
      <w:r>
        <w:t xml:space="preserve"> level of discussion compared to what </w:t>
      </w:r>
      <w:r w:rsidR="00F13730">
        <w:t>has already been</w:t>
      </w:r>
      <w:r>
        <w:t xml:space="preserve"> done in other strands.</w:t>
      </w:r>
    </w:p>
    <w:p w:rsidR="00AB6915" w:rsidRDefault="009D291E" w:rsidP="009D291E">
      <w:pPr>
        <w:pStyle w:val="Heading2"/>
      </w:pPr>
      <w:r>
        <w:t>Statements</w:t>
      </w:r>
    </w:p>
    <w:p w:rsidR="00AB6915" w:rsidRDefault="009D291E" w:rsidP="009D291E">
      <w:pPr>
        <w:pStyle w:val="NoSpacing"/>
        <w:numPr>
          <w:ilvl w:val="0"/>
          <w:numId w:val="2"/>
        </w:numPr>
      </w:pPr>
      <w:r>
        <w:t xml:space="preserve">Statement 1 requires a proper terminology. Indeed a proper terminology is urgently required in the field of research data management. However, just in the area of </w:t>
      </w:r>
      <w:proofErr w:type="spellStart"/>
      <w:r>
        <w:t>PIDs</w:t>
      </w:r>
      <w:proofErr w:type="spellEnd"/>
      <w:r>
        <w:t xml:space="preserve"> much terminology work has been in different discussion strands mentioned above. So we need to build on what has been done over the last 20 years and not start from scratch.</w:t>
      </w:r>
    </w:p>
    <w:p w:rsidR="009D291E" w:rsidRDefault="009D291E" w:rsidP="009D291E">
      <w:pPr>
        <w:pStyle w:val="NoSpacing"/>
        <w:ind w:left="720"/>
      </w:pPr>
      <w:r>
        <w:t xml:space="preserve">It is requested to associate properties also in relation to digital objects. This is indeed necessary, but there is a broad group in RDA, RDA </w:t>
      </w:r>
      <w:proofErr w:type="spellStart"/>
      <w:r>
        <w:t>GEDE</w:t>
      </w:r>
      <w:proofErr w:type="spellEnd"/>
      <w:r>
        <w:t xml:space="preserve"> and globally that made statements about such properties and that worked out the notion of the FAIR Digital Objects in great detail. This knowledge </w:t>
      </w:r>
      <w:r w:rsidR="007E6986">
        <w:t>should</w:t>
      </w:r>
      <w:r>
        <w:t xml:space="preserve"> be taken up. Again we do not start from scratch here. The </w:t>
      </w:r>
      <w:proofErr w:type="spellStart"/>
      <w:r>
        <w:t>GEDE</w:t>
      </w:r>
      <w:proofErr w:type="spellEnd"/>
      <w:r>
        <w:t xml:space="preserve"> DO includes about 150 experts from many different </w:t>
      </w:r>
      <w:proofErr w:type="spellStart"/>
      <w:r>
        <w:t>ESFRIs</w:t>
      </w:r>
      <w:proofErr w:type="spellEnd"/>
      <w:r>
        <w:t xml:space="preserve"> and also global institutions. </w:t>
      </w:r>
    </w:p>
    <w:p w:rsidR="007E6986" w:rsidRDefault="007E6986" w:rsidP="009D291E">
      <w:pPr>
        <w:pStyle w:val="NoSpacing"/>
        <w:ind w:left="720"/>
      </w:pPr>
    </w:p>
    <w:p w:rsidR="009D291E" w:rsidRDefault="009D291E" w:rsidP="009D291E">
      <w:pPr>
        <w:pStyle w:val="NoSpacing"/>
        <w:numPr>
          <w:ilvl w:val="0"/>
          <w:numId w:val="2"/>
        </w:numPr>
      </w:pPr>
      <w:r>
        <w:t xml:space="preserve">Statement 2 requires defining essential classes of </w:t>
      </w:r>
      <w:proofErr w:type="spellStart"/>
      <w:r>
        <w:t>DOs</w:t>
      </w:r>
      <w:proofErr w:type="spellEnd"/>
      <w:r>
        <w:t xml:space="preserve"> to be recommended for </w:t>
      </w:r>
      <w:proofErr w:type="spellStart"/>
      <w:r>
        <w:t>EOSC</w:t>
      </w:r>
      <w:proofErr w:type="spellEnd"/>
      <w:r>
        <w:t xml:space="preserve">. This is absolutely right. Whole RDA, </w:t>
      </w:r>
      <w:proofErr w:type="spellStart"/>
      <w:r>
        <w:t>GEDE</w:t>
      </w:r>
      <w:proofErr w:type="spellEnd"/>
      <w:r>
        <w:t xml:space="preserve"> and DONA discussions </w:t>
      </w:r>
      <w:r w:rsidR="00DB7639">
        <w:t>worked on</w:t>
      </w:r>
      <w:r>
        <w:t xml:space="preserve"> this matter</w:t>
      </w:r>
      <w:r w:rsidR="00DB7639">
        <w:t xml:space="preserve"> and came to conclusions</w:t>
      </w:r>
      <w:r w:rsidR="007E6986">
        <w:t xml:space="preserve"> during the last years</w:t>
      </w:r>
      <w:r>
        <w:t xml:space="preserve">. However, these groups speak about DO </w:t>
      </w:r>
      <w:r w:rsidR="00DB7639">
        <w:t>"</w:t>
      </w:r>
      <w:r>
        <w:t>types</w:t>
      </w:r>
      <w:r w:rsidR="00DB7639">
        <w:t>"</w:t>
      </w:r>
      <w:r>
        <w:t xml:space="preserve"> and they are core for </w:t>
      </w:r>
      <w:r w:rsidR="00944246">
        <w:t xml:space="preserve">encapsulation and others. FREYA does not make a reference to the </w:t>
      </w:r>
      <w:r w:rsidR="007E6986">
        <w:t xml:space="preserve">RDA </w:t>
      </w:r>
      <w:proofErr w:type="spellStart"/>
      <w:r w:rsidR="00944246">
        <w:t>DFT</w:t>
      </w:r>
      <w:proofErr w:type="spellEnd"/>
      <w:r w:rsidR="00944246">
        <w:t xml:space="preserve">, Kernel and </w:t>
      </w:r>
      <w:proofErr w:type="spellStart"/>
      <w:r w:rsidR="00944246">
        <w:t>DTR</w:t>
      </w:r>
      <w:proofErr w:type="spellEnd"/>
      <w:r w:rsidR="00944246">
        <w:t xml:space="preserve"> groups which discussed this aspect since 2013. The </w:t>
      </w:r>
      <w:proofErr w:type="spellStart"/>
      <w:r w:rsidR="00944246">
        <w:t>DTR</w:t>
      </w:r>
      <w:proofErr w:type="spellEnd"/>
      <w:r w:rsidR="00944246">
        <w:t xml:space="preserve"> group even suggested </w:t>
      </w:r>
      <w:r w:rsidR="007E6986">
        <w:t xml:space="preserve">and implemented </w:t>
      </w:r>
      <w:r w:rsidR="00944246">
        <w:t xml:space="preserve">a Data Type Registry which is already being used by various projects globally. </w:t>
      </w:r>
      <w:r w:rsidR="00DB7639">
        <w:t xml:space="preserve">DONA worked out the DO Interface Proposal which is fully relying on "types". </w:t>
      </w:r>
      <w:r w:rsidR="007E6986">
        <w:t>To me it seems that "classes" and "types" in this context are synonyms.</w:t>
      </w:r>
    </w:p>
    <w:p w:rsidR="00DB7639" w:rsidRDefault="00DB7639" w:rsidP="00DB7639">
      <w:pPr>
        <w:pStyle w:val="NoSpacing"/>
        <w:ind w:left="720"/>
      </w:pPr>
      <w:r>
        <w:t xml:space="preserve">Another aspect which was agreed in these discussions is that scientific work is dynamic and thus new types will be invented by researchers and need to be accepted, since </w:t>
      </w:r>
      <w:r w:rsidR="007E6986">
        <w:t xml:space="preserve">otherwise </w:t>
      </w:r>
      <w:r>
        <w:t xml:space="preserve">we </w:t>
      </w:r>
      <w:r w:rsidR="007E6986">
        <w:t>would</w:t>
      </w:r>
      <w:r>
        <w:t xml:space="preserve"> hamper scientific progress. However, we need to </w:t>
      </w:r>
      <w:r w:rsidR="007E6986">
        <w:t>demand</w:t>
      </w:r>
      <w:r>
        <w:t xml:space="preserve"> that </w:t>
      </w:r>
      <w:r w:rsidR="007E6986">
        <w:t>new</w:t>
      </w:r>
      <w:r>
        <w:t xml:space="preserve"> types are registered in a type registry as defined for example in RDA</w:t>
      </w:r>
      <w:r w:rsidR="007E6986">
        <w:t xml:space="preserve"> or in schema registries</w:t>
      </w:r>
      <w:r>
        <w:t xml:space="preserve">. </w:t>
      </w:r>
    </w:p>
    <w:p w:rsidR="00DB7639" w:rsidRDefault="00DB7639" w:rsidP="00DB7639">
      <w:pPr>
        <w:pStyle w:val="NoSpacing"/>
        <w:ind w:left="720"/>
      </w:pPr>
      <w:r>
        <w:t xml:space="preserve">A third aspect was discussed recently in the FAIR DO community. It may be necessary to not only have </w:t>
      </w:r>
      <w:r w:rsidR="007E6986">
        <w:t>registries (can be multiple)</w:t>
      </w:r>
      <w:r>
        <w:t>, but build ontologies on top of that to indicate relation</w:t>
      </w:r>
      <w:r w:rsidR="007E6986">
        <w:t xml:space="preserve">ships between different types. Some people in </w:t>
      </w:r>
      <w:proofErr w:type="spellStart"/>
      <w:r w:rsidR="007E6986">
        <w:t>GOFAIR</w:t>
      </w:r>
      <w:proofErr w:type="spellEnd"/>
      <w:r w:rsidR="007E6986">
        <w:t xml:space="preserve"> are working on such an ontological approach.</w:t>
      </w:r>
    </w:p>
    <w:p w:rsidR="007E6986" w:rsidRDefault="007E6986" w:rsidP="00DB7639">
      <w:pPr>
        <w:pStyle w:val="NoSpacing"/>
        <w:ind w:left="720"/>
      </w:pPr>
    </w:p>
    <w:p w:rsidR="00DB7639" w:rsidRDefault="00DB7639" w:rsidP="009D291E">
      <w:pPr>
        <w:pStyle w:val="NoSpacing"/>
        <w:numPr>
          <w:ilvl w:val="0"/>
          <w:numId w:val="2"/>
        </w:numPr>
      </w:pPr>
      <w:r>
        <w:lastRenderedPageBreak/>
        <w:t>Statement 3 seems to talk about an issue</w:t>
      </w:r>
      <w:r w:rsidR="007E6986">
        <w:t>, which</w:t>
      </w:r>
      <w:r>
        <w:t xml:space="preserve"> the </w:t>
      </w:r>
      <w:r w:rsidR="007E6986">
        <w:t xml:space="preserve">above </w:t>
      </w:r>
      <w:r>
        <w:t xml:space="preserve">mentioned DO community calls "kernel attributes". A first set of such kernel attributes has been defined in RDA and it is agreed that DO providers (repositories, registries) should show their kernel attribute profiles referring to the type registry to allow machine </w:t>
      </w:r>
      <w:proofErr w:type="spellStart"/>
      <w:r>
        <w:t>actionability</w:t>
      </w:r>
      <w:proofErr w:type="spellEnd"/>
      <w:r>
        <w:t xml:space="preserve">. There are ways how to provide such profiles on request via an API. What does "qualification for </w:t>
      </w:r>
      <w:proofErr w:type="spellStart"/>
      <w:r>
        <w:t>EOS</w:t>
      </w:r>
      <w:r w:rsidR="00B134E7">
        <w:t>C</w:t>
      </w:r>
      <w:proofErr w:type="spellEnd"/>
      <w:r w:rsidR="00B134E7">
        <w:t>" in the FREYA statement mean? I am not quite sure</w:t>
      </w:r>
      <w:r w:rsidR="007E6986">
        <w:t xml:space="preserve"> whether I understand</w:t>
      </w:r>
      <w:r w:rsidR="00B134E7">
        <w:t>, but in the other discussion strands</w:t>
      </w:r>
      <w:r w:rsidR="007E6986">
        <w:t xml:space="preserve"> mentioned</w:t>
      </w:r>
      <w:r w:rsidR="00B134E7">
        <w:t xml:space="preserve"> it is clear that repositories need some degree of flexibility with respect to the kernel attributes being used to serve their scientific obligations. The </w:t>
      </w:r>
      <w:r w:rsidR="007E6986">
        <w:t>principle</w:t>
      </w:r>
      <w:r w:rsidR="00B134E7">
        <w:t xml:space="preserve"> requirement is that the attributes being used are registered </w:t>
      </w:r>
      <w:r w:rsidR="00476B45">
        <w:t xml:space="preserve">in a type registry </w:t>
      </w:r>
      <w:r w:rsidR="00B134E7">
        <w:t>to achieve interoperability.</w:t>
      </w:r>
    </w:p>
    <w:p w:rsidR="007E6986" w:rsidRDefault="007E6986" w:rsidP="007E6986">
      <w:pPr>
        <w:pStyle w:val="NoSpacing"/>
        <w:ind w:left="720"/>
      </w:pPr>
    </w:p>
    <w:p w:rsidR="00DB7639" w:rsidRDefault="00B134E7" w:rsidP="009D291E">
      <w:pPr>
        <w:pStyle w:val="NoSpacing"/>
        <w:numPr>
          <w:ilvl w:val="0"/>
          <w:numId w:val="2"/>
        </w:numPr>
      </w:pPr>
      <w:r>
        <w:t xml:space="preserve">Statement </w:t>
      </w:r>
      <w:r w:rsidR="00476B45">
        <w:t>4</w:t>
      </w:r>
      <w:r>
        <w:t xml:space="preserve"> asks for "recommended core services" and differentiates "desirable services". </w:t>
      </w:r>
      <w:r w:rsidR="00476B45">
        <w:t>This</w:t>
      </w:r>
      <w:r>
        <w:t xml:space="preserve"> differentiation </w:t>
      </w:r>
      <w:r w:rsidR="00476B45">
        <w:t>makes much sense indeed</w:t>
      </w:r>
      <w:r>
        <w:t xml:space="preserve">. In the above mentioned discussion strands the first has been settled making a difference between global and local </w:t>
      </w:r>
      <w:proofErr w:type="spellStart"/>
      <w:r>
        <w:t>PID</w:t>
      </w:r>
      <w:proofErr w:type="spellEnd"/>
      <w:r>
        <w:t xml:space="preserve"> service providers. For the Handle System</w:t>
      </w:r>
      <w:r w:rsidR="00756E04">
        <w:rPr>
          <w:rStyle w:val="FootnoteReference"/>
        </w:rPr>
        <w:footnoteReference w:id="1"/>
      </w:r>
      <w:r>
        <w:t xml:space="preserve">, for example, it is a matter of very strict regulations which kinds of services the root nodes participating in the globally distributed root network have to offer, since we are all dependent on a functioning and robust root network. This is being discussed in the DONA Foundation having members from many continents, from </w:t>
      </w:r>
      <w:proofErr w:type="spellStart"/>
      <w:r>
        <w:t>ITU</w:t>
      </w:r>
      <w:proofErr w:type="spellEnd"/>
      <w:r>
        <w:t xml:space="preserve"> and the </w:t>
      </w:r>
      <w:proofErr w:type="spellStart"/>
      <w:r>
        <w:t>DOI</w:t>
      </w:r>
      <w:proofErr w:type="spellEnd"/>
      <w:r>
        <w:t xml:space="preserve"> Foundation. </w:t>
      </w:r>
    </w:p>
    <w:p w:rsidR="00476B45" w:rsidRDefault="00B134E7" w:rsidP="00476B45">
      <w:pPr>
        <w:pStyle w:val="NoSpacing"/>
        <w:ind w:left="720"/>
      </w:pPr>
      <w:r>
        <w:t xml:space="preserve">With respect to the local services there can be a large difference. Currently, there are about 4000 Local Handle Servers in production globally with a large fraction in Europe. </w:t>
      </w:r>
      <w:r w:rsidR="00756E04">
        <w:t xml:space="preserve">In industry the service definitions are different from those in science. For users who want to do a data publication act the services are different from those running labs with for example many sensors producing </w:t>
      </w:r>
      <w:proofErr w:type="spellStart"/>
      <w:r w:rsidR="00756E04">
        <w:t>DOs</w:t>
      </w:r>
      <w:proofErr w:type="spellEnd"/>
      <w:r w:rsidR="00756E04">
        <w:t xml:space="preserve"> at a high rate</w:t>
      </w:r>
      <w:r w:rsidR="00476B45">
        <w:t xml:space="preserve"> or running a simulation/calculation</w:t>
      </w:r>
      <w:r w:rsidR="00756E04">
        <w:t xml:space="preserve">. </w:t>
      </w:r>
    </w:p>
    <w:p w:rsidR="00756E04" w:rsidRDefault="00756E04" w:rsidP="00B134E7">
      <w:pPr>
        <w:pStyle w:val="NoSpacing"/>
        <w:ind w:left="720"/>
      </w:pPr>
      <w:r>
        <w:t xml:space="preserve">Common to all are the basic services to register </w:t>
      </w:r>
      <w:proofErr w:type="spellStart"/>
      <w:r>
        <w:t>PIDs</w:t>
      </w:r>
      <w:proofErr w:type="spellEnd"/>
      <w:r>
        <w:t xml:space="preserve">, to resolve </w:t>
      </w:r>
      <w:proofErr w:type="spellStart"/>
      <w:r>
        <w:t>PIDs</w:t>
      </w:r>
      <w:proofErr w:type="spellEnd"/>
      <w:r>
        <w:t xml:space="preserve"> and to manage these </w:t>
      </w:r>
      <w:proofErr w:type="spellStart"/>
      <w:r>
        <w:t>PIDs</w:t>
      </w:r>
      <w:proofErr w:type="spellEnd"/>
      <w:r>
        <w:t xml:space="preserve"> in a secure way. Many added value services on top of </w:t>
      </w:r>
      <w:proofErr w:type="spellStart"/>
      <w:r>
        <w:t>PIDs</w:t>
      </w:r>
      <w:proofErr w:type="spellEnd"/>
      <w:r>
        <w:t xml:space="preserve"> can be thought of such as linking different </w:t>
      </w:r>
      <w:proofErr w:type="spellStart"/>
      <w:r>
        <w:t>DOs</w:t>
      </w:r>
      <w:proofErr w:type="spellEnd"/>
      <w:r>
        <w:t xml:space="preserve"> and DO types, finding duplicates, etc. </w:t>
      </w:r>
      <w:r w:rsidR="00476B45">
        <w:t>Key will be to address the scalability issues.</w:t>
      </w:r>
    </w:p>
    <w:p w:rsidR="00476B45" w:rsidRDefault="00476B45" w:rsidP="00B134E7">
      <w:pPr>
        <w:pStyle w:val="NoSpacing"/>
        <w:ind w:left="720"/>
      </w:pPr>
    </w:p>
    <w:p w:rsidR="00B134E7" w:rsidRDefault="00756E04" w:rsidP="009D291E">
      <w:pPr>
        <w:pStyle w:val="NoSpacing"/>
        <w:numPr>
          <w:ilvl w:val="0"/>
          <w:numId w:val="2"/>
        </w:numPr>
      </w:pPr>
      <w:r>
        <w:t xml:space="preserve">Statement 5 speaks about </w:t>
      </w:r>
      <w:proofErr w:type="spellStart"/>
      <w:r>
        <w:t>PID</w:t>
      </w:r>
      <w:proofErr w:type="spellEnd"/>
      <w:r>
        <w:t xml:space="preserve"> Authorities and Service Providers. This statement points indeed to an active discussion which in my view is not settled yet and indeed needs further discussions and practical </w:t>
      </w:r>
      <w:r w:rsidR="00476B45">
        <w:t>tests</w:t>
      </w:r>
      <w:r>
        <w:t xml:space="preserve">. The big challenge we are faced with is scalability. FAIR Principle </w:t>
      </w:r>
      <w:proofErr w:type="spellStart"/>
      <w:r>
        <w:t>F1</w:t>
      </w:r>
      <w:proofErr w:type="spellEnd"/>
      <w:r>
        <w:t xml:space="preserve"> requires that data and metadata are assigned a </w:t>
      </w:r>
      <w:proofErr w:type="spellStart"/>
      <w:r>
        <w:t>PID</w:t>
      </w:r>
      <w:proofErr w:type="spellEnd"/>
      <w:r>
        <w:t xml:space="preserve">. This will lead to trillions of </w:t>
      </w:r>
      <w:proofErr w:type="spellStart"/>
      <w:r>
        <w:t>PIDs</w:t>
      </w:r>
      <w:proofErr w:type="spellEnd"/>
      <w:r>
        <w:t xml:space="preserve"> in the next decade. Some lab</w:t>
      </w:r>
      <w:r w:rsidR="00750517">
        <w:t xml:space="preserve">s already follow this practice and create millions of </w:t>
      </w:r>
      <w:proofErr w:type="spellStart"/>
      <w:r w:rsidR="00750517">
        <w:t>PIDs</w:t>
      </w:r>
      <w:proofErr w:type="spellEnd"/>
      <w:r w:rsidR="00750517">
        <w:t xml:space="preserve"> (in general Handles) which is possible with the available technology. If now all scientific communities in all countries will "turn FAIR into practice" we need to address the </w:t>
      </w:r>
      <w:r w:rsidR="00476B45">
        <w:t>scalability</w:t>
      </w:r>
      <w:r w:rsidR="00750517">
        <w:t xml:space="preserve"> issue. This will require that we are flexible in responding to the </w:t>
      </w:r>
      <w:r w:rsidR="00476B45">
        <w:t xml:space="preserve">way we set up </w:t>
      </w:r>
      <w:r w:rsidR="00750517">
        <w:t xml:space="preserve">Authorities and SPs. </w:t>
      </w:r>
    </w:p>
    <w:p w:rsidR="00750517" w:rsidRDefault="00750517" w:rsidP="00750517">
      <w:pPr>
        <w:pStyle w:val="NoSpacing"/>
        <w:ind w:left="720"/>
      </w:pPr>
      <w:r>
        <w:t>As already mentioned, in the case of the Global Handle Resolution system the DONA Foundation is taking care that the rules for the root nodes (</w:t>
      </w:r>
      <w:proofErr w:type="spellStart"/>
      <w:r>
        <w:t>MPAs</w:t>
      </w:r>
      <w:proofErr w:type="spellEnd"/>
      <w:r>
        <w:t xml:space="preserve">) are being followed strictly, that the system evolves smoothly, that the business model is self-sustainable, that no particular company or institution can control the DONA Foundation, etc. This system currently has also some Registration Authorities handing out prefixes which currently are the root nodes, but this model </w:t>
      </w:r>
      <w:r w:rsidR="00476B45">
        <w:t>may</w:t>
      </w:r>
      <w:r>
        <w:t xml:space="preserve"> change over time. The </w:t>
      </w:r>
      <w:proofErr w:type="spellStart"/>
      <w:r>
        <w:t>DOI</w:t>
      </w:r>
      <w:proofErr w:type="spellEnd"/>
      <w:r>
        <w:t xml:space="preserve"> Foundation, being part of the global Handle community with prefix 10 and as such represented in the DONA Board, also has such a model enabling different SPs (such as </w:t>
      </w:r>
      <w:proofErr w:type="spellStart"/>
      <w:r>
        <w:t>Crossref</w:t>
      </w:r>
      <w:proofErr w:type="spellEnd"/>
      <w:r>
        <w:t xml:space="preserve"> and </w:t>
      </w:r>
      <w:proofErr w:type="spellStart"/>
      <w:r>
        <w:t>Datacite</w:t>
      </w:r>
      <w:proofErr w:type="spellEnd"/>
      <w:r>
        <w:t xml:space="preserve">) to issue Handles based on sub-prefix domains. </w:t>
      </w:r>
    </w:p>
    <w:p w:rsidR="00750517" w:rsidRDefault="00476B45" w:rsidP="00750517">
      <w:pPr>
        <w:pStyle w:val="NoSpacing"/>
        <w:ind w:left="720"/>
      </w:pPr>
      <w:r>
        <w:t>F</w:t>
      </w:r>
      <w:r w:rsidR="00226259">
        <w:t xml:space="preserve">urther developments with respect to RAs and SPs need to be observed and measures need to be taken by the relevant initiatives in a coordinated manner. But there should be no one who prevents institutions to setup their own local Handle System, for example, </w:t>
      </w:r>
      <w:r>
        <w:t xml:space="preserve">since the </w:t>
      </w:r>
      <w:r>
        <w:lastRenderedPageBreak/>
        <w:t xml:space="preserve">requirements are </w:t>
      </w:r>
      <w:r>
        <w:t>varying and nevertheless integrate it into the global and integrative resolution system</w:t>
      </w:r>
      <w:r w:rsidR="00226259">
        <w:t xml:space="preserve">. </w:t>
      </w:r>
    </w:p>
    <w:p w:rsidR="00476B45" w:rsidRDefault="00476B45" w:rsidP="00750517">
      <w:pPr>
        <w:pStyle w:val="NoSpacing"/>
        <w:ind w:left="720"/>
      </w:pPr>
    </w:p>
    <w:p w:rsidR="00750517" w:rsidRDefault="00226259" w:rsidP="009D291E">
      <w:pPr>
        <w:pStyle w:val="NoSpacing"/>
        <w:numPr>
          <w:ilvl w:val="0"/>
          <w:numId w:val="2"/>
        </w:numPr>
      </w:pPr>
      <w:r>
        <w:t xml:space="preserve">Statement 6 asks for a Governance of </w:t>
      </w:r>
      <w:proofErr w:type="spellStart"/>
      <w:r>
        <w:t>PID</w:t>
      </w:r>
      <w:proofErr w:type="spellEnd"/>
      <w:r>
        <w:t xml:space="preserve"> Systems for </w:t>
      </w:r>
      <w:proofErr w:type="spellStart"/>
      <w:r>
        <w:t>EOSC</w:t>
      </w:r>
      <w:proofErr w:type="spellEnd"/>
      <w:r>
        <w:t xml:space="preserve"> to address sustainability etc. This is indeed a topic that needs to be discussed, but the discussions need to be inclusive, i.e. respect the different usages and respect what has been setup already. Sustainability cannot be solved by asking again and again funds from the EC and other funders. Like DONA and the </w:t>
      </w:r>
      <w:proofErr w:type="spellStart"/>
      <w:r>
        <w:t>ePIC</w:t>
      </w:r>
      <w:proofErr w:type="spellEnd"/>
      <w:r>
        <w:t xml:space="preserve"> service there must be a funding of the basic services by the interested communities. Added value services such as addressed in</w:t>
      </w:r>
      <w:r w:rsidR="00476B45">
        <w:t xml:space="preserve"> FREYA and others are important, but</w:t>
      </w:r>
      <w:r>
        <w:t xml:space="preserve"> normal project funding can be used to set up </w:t>
      </w:r>
      <w:r w:rsidR="00476B45">
        <w:t xml:space="preserve">and test such </w:t>
      </w:r>
      <w:r>
        <w:t>services, but they need to be turned in self-funded activities</w:t>
      </w:r>
      <w:r w:rsidR="00476B45">
        <w:t xml:space="preserve"> over time</w:t>
      </w:r>
      <w:r>
        <w:t xml:space="preserve">. Obviously, </w:t>
      </w:r>
      <w:r w:rsidR="00476B45">
        <w:t>added-value services</w:t>
      </w:r>
      <w:r>
        <w:t xml:space="preserve"> will be an area where </w:t>
      </w:r>
      <w:r w:rsidR="00470A7D">
        <w:t xml:space="preserve">new teams will work out new services </w:t>
      </w:r>
      <w:r>
        <w:t xml:space="preserve">continuously </w:t>
      </w:r>
      <w:r w:rsidR="00470A7D">
        <w:t xml:space="preserve">in a competitive domain. </w:t>
      </w:r>
      <w:r w:rsidR="005B6F80">
        <w:t xml:space="preserve">Therefore, it is important that we establish an open domain of </w:t>
      </w:r>
      <w:proofErr w:type="spellStart"/>
      <w:r w:rsidR="005B6F80">
        <w:t>PIDs</w:t>
      </w:r>
      <w:proofErr w:type="spellEnd"/>
      <w:r w:rsidR="005B6F80">
        <w:t xml:space="preserve"> to not exclude </w:t>
      </w:r>
      <w:proofErr w:type="spellStart"/>
      <w:r w:rsidR="005B6F80">
        <w:t>startups</w:t>
      </w:r>
      <w:proofErr w:type="spellEnd"/>
      <w:r w:rsidR="005B6F80">
        <w:t xml:space="preserve"> etc.</w:t>
      </w:r>
    </w:p>
    <w:p w:rsidR="00470A7D" w:rsidRDefault="00470A7D" w:rsidP="00470A7D">
      <w:pPr>
        <w:pStyle w:val="NoSpacing"/>
        <w:ind w:left="720"/>
      </w:pPr>
      <w:r>
        <w:t xml:space="preserve">Certification schemes will be necessary to be able to make statements about the quality of services. DONA, </w:t>
      </w:r>
      <w:proofErr w:type="spellStart"/>
      <w:r>
        <w:t>IDF</w:t>
      </w:r>
      <w:proofErr w:type="spellEnd"/>
      <w:r>
        <w:t xml:space="preserve"> and </w:t>
      </w:r>
      <w:proofErr w:type="spellStart"/>
      <w:r>
        <w:t>ePIC</w:t>
      </w:r>
      <w:proofErr w:type="spellEnd"/>
      <w:r>
        <w:t>, for example, have testing rules in practice, but it would be good if assessments would be done by external institutions based on rule sets e</w:t>
      </w:r>
      <w:r w:rsidR="005B6F80">
        <w:t xml:space="preserve">ventually being defined by </w:t>
      </w:r>
      <w:proofErr w:type="spellStart"/>
      <w:r w:rsidR="005B6F80">
        <w:t>EOSC</w:t>
      </w:r>
      <w:proofErr w:type="spellEnd"/>
      <w:r w:rsidR="005B6F80">
        <w:t xml:space="preserve"> and to include all local service providers.</w:t>
      </w:r>
    </w:p>
    <w:p w:rsidR="00AB6915" w:rsidRDefault="00470A7D" w:rsidP="00470A7D">
      <w:pPr>
        <w:pStyle w:val="Heading2"/>
      </w:pPr>
      <w:r>
        <w:t>Summary</w:t>
      </w:r>
    </w:p>
    <w:p w:rsidR="009D291E" w:rsidRDefault="00470A7D" w:rsidP="00DD388C">
      <w:pPr>
        <w:pStyle w:val="NoSpacing"/>
      </w:pPr>
      <w:r>
        <w:t xml:space="preserve">FREYA addresses a variety of relevant aspects, but their discussions seem to not be linked to the other discussion strands that have an active interchange and that have been driving discussions to solutions for a number of issues raised. I cannot claim that these solutions are all perfect, but I would expect that the FREYA colleagues would know about them, refer to them and eventually criticize them if necessary. </w:t>
      </w:r>
    </w:p>
    <w:p w:rsidR="005B6F80" w:rsidRDefault="005B6F80" w:rsidP="00DD388C">
      <w:pPr>
        <w:pStyle w:val="NoSpacing"/>
      </w:pPr>
    </w:p>
    <w:p w:rsidR="00470A7D" w:rsidRDefault="00470A7D" w:rsidP="00DD388C">
      <w:pPr>
        <w:pStyle w:val="NoSpacing"/>
      </w:pPr>
      <w:r>
        <w:t xml:space="preserve">The </w:t>
      </w:r>
      <w:proofErr w:type="spellStart"/>
      <w:r>
        <w:t>EOSC</w:t>
      </w:r>
      <w:proofErr w:type="spellEnd"/>
      <w:r>
        <w:t xml:space="preserve"> FAIR </w:t>
      </w:r>
      <w:proofErr w:type="spellStart"/>
      <w:r>
        <w:t>PID</w:t>
      </w:r>
      <w:proofErr w:type="spellEnd"/>
      <w:r>
        <w:t xml:space="preserve"> Policy Group needs to be integrative and we need to take a "balanced approach", i.e. we cannot ignore</w:t>
      </w:r>
      <w:r w:rsidR="005B6F80">
        <w:t>, for example,</w:t>
      </w:r>
      <w:r>
        <w:t xml:space="preserve"> the huge domain of </w:t>
      </w:r>
      <w:r w:rsidR="005B6F80">
        <w:t>W</w:t>
      </w:r>
      <w:r w:rsidR="0011243E">
        <w:t xml:space="preserve">eb people claiming that for example </w:t>
      </w:r>
      <w:proofErr w:type="spellStart"/>
      <w:r w:rsidR="0011243E">
        <w:t>URIs</w:t>
      </w:r>
      <w:proofErr w:type="spellEnd"/>
      <w:r w:rsidR="0011243E">
        <w:t xml:space="preserve"> do solve all issues. </w:t>
      </w:r>
      <w:r w:rsidR="005B6F80">
        <w:t>T</w:t>
      </w:r>
      <w:r w:rsidR="005B6F80">
        <w:t xml:space="preserve">he whole Linked Open Data </w:t>
      </w:r>
      <w:r w:rsidR="005B6F80">
        <w:t>community</w:t>
      </w:r>
      <w:r w:rsidR="005B6F80">
        <w:t xml:space="preserve"> is kind of bound to </w:t>
      </w:r>
      <w:proofErr w:type="spellStart"/>
      <w:r w:rsidR="005B6F80">
        <w:t>URIs</w:t>
      </w:r>
      <w:proofErr w:type="spellEnd"/>
      <w:r w:rsidR="005B6F80">
        <w:t xml:space="preserve"> by the definition from TB Lee.</w:t>
      </w:r>
      <w:r w:rsidR="005B6F80">
        <w:t xml:space="preserve"> Therefore, i</w:t>
      </w:r>
      <w:r w:rsidR="0011243E">
        <w:t xml:space="preserve">n any document from the </w:t>
      </w:r>
      <w:proofErr w:type="spellStart"/>
      <w:r w:rsidR="0011243E">
        <w:t>PID</w:t>
      </w:r>
      <w:proofErr w:type="spellEnd"/>
      <w:r w:rsidR="0011243E">
        <w:t xml:space="preserve"> subgroup we need to indicate what the "</w:t>
      </w:r>
      <w:r w:rsidR="005B6F80">
        <w:t>scope</w:t>
      </w:r>
      <w:r w:rsidR="0011243E">
        <w:t xml:space="preserve"> of inclusiveness" is. If we would exclude, for example, </w:t>
      </w:r>
      <w:proofErr w:type="spellStart"/>
      <w:r w:rsidR="0011243E">
        <w:t>URIs</w:t>
      </w:r>
      <w:proofErr w:type="spellEnd"/>
      <w:r w:rsidR="005B6F80">
        <w:t>,</w:t>
      </w:r>
      <w:r w:rsidR="0011243E">
        <w:t xml:space="preserve"> we would have to </w:t>
      </w:r>
      <w:r w:rsidR="005B6F80">
        <w:t>argue</w:t>
      </w:r>
      <w:r w:rsidR="0011243E">
        <w:t xml:space="preserve"> why. </w:t>
      </w:r>
      <w:r w:rsidR="005B6F80">
        <w:t xml:space="preserve">The Chinese authorities setting up national </w:t>
      </w:r>
      <w:proofErr w:type="spellStart"/>
      <w:r w:rsidR="005B6F80">
        <w:t>PID</w:t>
      </w:r>
      <w:proofErr w:type="spellEnd"/>
      <w:r w:rsidR="005B6F80">
        <w:t xml:space="preserve"> services for science, industry and public sector, for example, discuss </w:t>
      </w:r>
      <w:proofErr w:type="spellStart"/>
      <w:r w:rsidR="005B6F80">
        <w:t>BAR-code</w:t>
      </w:r>
      <w:proofErr w:type="spellEnd"/>
      <w:r w:rsidR="005B6F80">
        <w:t xml:space="preserve"> solutions which are very common in industry. </w:t>
      </w:r>
      <w:bookmarkStart w:id="0" w:name="_GoBack"/>
      <w:bookmarkEnd w:id="0"/>
    </w:p>
    <w:p w:rsidR="00501913" w:rsidRDefault="00501913" w:rsidP="00DD388C">
      <w:pPr>
        <w:pStyle w:val="NoSpacing"/>
      </w:pPr>
    </w:p>
    <w:p w:rsidR="00501913" w:rsidRDefault="00501913" w:rsidP="00DD388C">
      <w:pPr>
        <w:pStyle w:val="NoSpacing"/>
      </w:pPr>
    </w:p>
    <w:p w:rsidR="009D291E" w:rsidRDefault="009D291E" w:rsidP="00DD388C">
      <w:pPr>
        <w:pStyle w:val="NoSpacing"/>
      </w:pPr>
    </w:p>
    <w:p w:rsidR="00B229FC" w:rsidRDefault="00B229FC">
      <w:r>
        <w:br w:type="page"/>
      </w:r>
    </w:p>
    <w:p w:rsidR="009D291E" w:rsidRDefault="00A83472" w:rsidP="00DD388C">
      <w:pPr>
        <w:pStyle w:val="NoSpacing"/>
      </w:pPr>
      <w:r>
        <w:lastRenderedPageBreak/>
        <w:t>Appendix</w:t>
      </w:r>
    </w:p>
    <w:p w:rsidR="00A83472" w:rsidRDefault="00A83472" w:rsidP="00DD388C">
      <w:pPr>
        <w:pStyle w:val="NoSpacing"/>
      </w:pPr>
    </w:p>
    <w:p w:rsidR="00A83472" w:rsidRDefault="00A83472" w:rsidP="00A83472">
      <w:pPr>
        <w:pStyle w:val="Title"/>
      </w:pPr>
      <w:r>
        <w:t xml:space="preserve">Scoping a </w:t>
      </w:r>
      <w:proofErr w:type="spellStart"/>
      <w:r>
        <w:t>PID</w:t>
      </w:r>
      <w:proofErr w:type="spellEnd"/>
      <w:r>
        <w:t xml:space="preserve"> Policy for the </w:t>
      </w:r>
      <w:proofErr w:type="spellStart"/>
      <w:r>
        <w:t>EOSC</w:t>
      </w:r>
      <w:proofErr w:type="spellEnd"/>
    </w:p>
    <w:p w:rsidR="00A83472" w:rsidRDefault="00A83472" w:rsidP="00A83472">
      <w:pPr>
        <w:pStyle w:val="Subtitle"/>
      </w:pPr>
      <w:r>
        <w:t>FREYA project</w:t>
      </w:r>
    </w:p>
    <w:p w:rsidR="00A83472" w:rsidRDefault="00A83472" w:rsidP="00A83472">
      <w:r>
        <w:t>23 Sept 2019</w:t>
      </w:r>
    </w:p>
    <w:p w:rsidR="00A83472" w:rsidRDefault="00A83472" w:rsidP="00A83472"/>
    <w:p w:rsidR="00A83472" w:rsidRDefault="00A83472" w:rsidP="00A83472">
      <w:r>
        <w:t xml:space="preserve">The </w:t>
      </w:r>
      <w:proofErr w:type="spellStart"/>
      <w:r>
        <w:t>EOSC</w:t>
      </w:r>
      <w:proofErr w:type="spellEnd"/>
      <w:r>
        <w:t xml:space="preserve"> FAIR and Architecture </w:t>
      </w:r>
      <w:proofErr w:type="spellStart"/>
      <w:r>
        <w:t>WGs</w:t>
      </w:r>
      <w:proofErr w:type="spellEnd"/>
      <w:r>
        <w:t xml:space="preserve"> are jointly developing recommendations for a </w:t>
      </w:r>
      <w:proofErr w:type="spellStart"/>
      <w:r>
        <w:t>PID</w:t>
      </w:r>
      <w:proofErr w:type="spellEnd"/>
      <w:r>
        <w:t xml:space="preserve"> Policy for the </w:t>
      </w:r>
      <w:proofErr w:type="spellStart"/>
      <w:r>
        <w:t>EOSC</w:t>
      </w:r>
      <w:proofErr w:type="spellEnd"/>
      <w:r>
        <w:t xml:space="preserve">.  The FREYA project is working with the </w:t>
      </w:r>
      <w:proofErr w:type="spellStart"/>
      <w:r>
        <w:t>WGs</w:t>
      </w:r>
      <w:proofErr w:type="spellEnd"/>
      <w:r>
        <w:t xml:space="preserve"> in this task and is developing policy recommendations.   As a first step, it is necessary to set the scope of the policy to ensure that the policy covers the appropriate aspects of the use of </w:t>
      </w:r>
      <w:proofErr w:type="spellStart"/>
      <w:r>
        <w:t>PIDs</w:t>
      </w:r>
      <w:proofErr w:type="spellEnd"/>
      <w:r>
        <w:t xml:space="preserve"> within the </w:t>
      </w:r>
      <w:proofErr w:type="spellStart"/>
      <w:r>
        <w:t>EOSC</w:t>
      </w:r>
      <w:proofErr w:type="spellEnd"/>
      <w:r>
        <w:t xml:space="preserve">, and a discussion can be held on what should be included or excluded from the policy.   In this document, we describe those topics that we consider should be in scope of a </w:t>
      </w:r>
      <w:proofErr w:type="spellStart"/>
      <w:r>
        <w:t>PID</w:t>
      </w:r>
      <w:proofErr w:type="spellEnd"/>
      <w:r>
        <w:t xml:space="preserve"> policy; the details of how a policy might be proposed for each topic will then be the subject of a discussion document with detailed recommendations.</w:t>
      </w:r>
    </w:p>
    <w:p w:rsidR="00A83472" w:rsidRDefault="00A83472" w:rsidP="00A83472">
      <w:r>
        <w:t>We take as a baseline the statements from the Turning FAIR into Reality report that:</w:t>
      </w:r>
    </w:p>
    <w:p w:rsidR="00A83472" w:rsidRDefault="00A83472" w:rsidP="00A83472">
      <w:pPr>
        <w:pStyle w:val="ListParagraph"/>
        <w:numPr>
          <w:ilvl w:val="0"/>
          <w:numId w:val="3"/>
        </w:numPr>
      </w:pPr>
      <w:r>
        <w:t xml:space="preserve">digital objects should be associated with a </w:t>
      </w:r>
      <w:proofErr w:type="spellStart"/>
      <w:r>
        <w:t>PID</w:t>
      </w:r>
      <w:proofErr w:type="spellEnd"/>
      <w:r>
        <w:t xml:space="preserve">, and </w:t>
      </w:r>
    </w:p>
    <w:p w:rsidR="00A83472" w:rsidRDefault="00A83472" w:rsidP="00A83472">
      <w:pPr>
        <w:pStyle w:val="ListParagraph"/>
        <w:numPr>
          <w:ilvl w:val="0"/>
          <w:numId w:val="3"/>
        </w:numPr>
      </w:pPr>
      <w:proofErr w:type="gramStart"/>
      <w:r>
        <w:t>to</w:t>
      </w:r>
      <w:proofErr w:type="gramEnd"/>
      <w:r>
        <w:t xml:space="preserve"> support the use of </w:t>
      </w:r>
      <w:proofErr w:type="spellStart"/>
      <w:r>
        <w:t>PIDs</w:t>
      </w:r>
      <w:proofErr w:type="spellEnd"/>
      <w:r>
        <w:t xml:space="preserve"> in the </w:t>
      </w:r>
      <w:proofErr w:type="spellStart"/>
      <w:r>
        <w:t>EOSC</w:t>
      </w:r>
      <w:proofErr w:type="spellEnd"/>
      <w:r>
        <w:t xml:space="preserve"> data infrastructure, </w:t>
      </w:r>
      <w:proofErr w:type="spellStart"/>
      <w:r>
        <w:t>PID</w:t>
      </w:r>
      <w:proofErr w:type="spellEnd"/>
      <w:r>
        <w:t xml:space="preserve"> services should be available. </w:t>
      </w:r>
    </w:p>
    <w:p w:rsidR="00A83472" w:rsidRDefault="00A83472" w:rsidP="00A83472">
      <w:r>
        <w:t xml:space="preserve">Thus we need to cover within the </w:t>
      </w:r>
      <w:proofErr w:type="spellStart"/>
      <w:r>
        <w:t>PID</w:t>
      </w:r>
      <w:proofErr w:type="spellEnd"/>
      <w:r>
        <w:t xml:space="preserve"> policy:</w:t>
      </w:r>
    </w:p>
    <w:p w:rsidR="00A83472" w:rsidRDefault="00A83472" w:rsidP="00A83472">
      <w:pPr>
        <w:pStyle w:val="ListParagraph"/>
        <w:numPr>
          <w:ilvl w:val="0"/>
          <w:numId w:val="4"/>
        </w:numPr>
        <w:spacing w:after="360"/>
        <w:ind w:left="714" w:hanging="357"/>
      </w:pPr>
      <w:r>
        <w:t xml:space="preserve">A definition of terminology for </w:t>
      </w:r>
      <w:proofErr w:type="spellStart"/>
      <w:r>
        <w:t>PIDs</w:t>
      </w:r>
      <w:proofErr w:type="spellEnd"/>
      <w:r>
        <w:t xml:space="preserve"> for use within the </w:t>
      </w:r>
      <w:proofErr w:type="spellStart"/>
      <w:r>
        <w:t>EOSC</w:t>
      </w:r>
      <w:proofErr w:type="spellEnd"/>
      <w:r>
        <w:t xml:space="preserve">.   This would include the properties that we consider as essential to characterise a </w:t>
      </w:r>
      <w:proofErr w:type="spellStart"/>
      <w:r>
        <w:t>PID</w:t>
      </w:r>
      <w:proofErr w:type="spellEnd"/>
      <w:r>
        <w:t xml:space="preserve"> and its association with digital objects within the </w:t>
      </w:r>
      <w:proofErr w:type="spellStart"/>
      <w:r>
        <w:t>EOSC</w:t>
      </w:r>
      <w:proofErr w:type="spellEnd"/>
      <w:r>
        <w:t xml:space="preserve">.   </w:t>
      </w:r>
    </w:p>
    <w:p w:rsidR="00A83472" w:rsidRDefault="00A83472" w:rsidP="00A83472">
      <w:pPr>
        <w:pStyle w:val="ListParagraph"/>
        <w:numPr>
          <w:ilvl w:val="0"/>
          <w:numId w:val="4"/>
        </w:numPr>
        <w:spacing w:after="360"/>
        <w:ind w:left="714" w:hanging="357"/>
      </w:pPr>
      <w:r>
        <w:t xml:space="preserve">In particular, we would consider which classes of digital objects should be considered as essential for use in a practical working </w:t>
      </w:r>
      <w:proofErr w:type="spellStart"/>
      <w:r>
        <w:t>EOSC</w:t>
      </w:r>
      <w:proofErr w:type="spellEnd"/>
      <w:r>
        <w:t xml:space="preserve">, and thus should have a </w:t>
      </w:r>
      <w:proofErr w:type="spellStart"/>
      <w:r>
        <w:t>PID</w:t>
      </w:r>
      <w:proofErr w:type="spellEnd"/>
      <w:r>
        <w:t xml:space="preserve"> associated with them, and which should be recommended as suitable for further development to enhance the capability of the </w:t>
      </w:r>
      <w:proofErr w:type="spellStart"/>
      <w:r>
        <w:t>EOSC</w:t>
      </w:r>
      <w:proofErr w:type="spellEnd"/>
      <w:r>
        <w:t>.</w:t>
      </w:r>
    </w:p>
    <w:p w:rsidR="00A83472" w:rsidRDefault="00A83472" w:rsidP="00A83472">
      <w:pPr>
        <w:pStyle w:val="ListParagraph"/>
        <w:numPr>
          <w:ilvl w:val="0"/>
          <w:numId w:val="4"/>
        </w:numPr>
        <w:spacing w:after="360"/>
        <w:ind w:left="714" w:hanging="357"/>
      </w:pPr>
      <w:r>
        <w:t xml:space="preserve">Together, these would allow us to recommend what properties an issuer of a particular set of </w:t>
      </w:r>
      <w:proofErr w:type="spellStart"/>
      <w:r>
        <w:t>PIDs</w:t>
      </w:r>
      <w:proofErr w:type="spellEnd"/>
      <w:r>
        <w:t xml:space="preserve"> should enforce to qualify as valid </w:t>
      </w:r>
      <w:proofErr w:type="spellStart"/>
      <w:r>
        <w:t>PIDs</w:t>
      </w:r>
      <w:proofErr w:type="spellEnd"/>
      <w:r>
        <w:t xml:space="preserve"> within the </w:t>
      </w:r>
      <w:proofErr w:type="spellStart"/>
      <w:r>
        <w:t>EOSC</w:t>
      </w:r>
      <w:proofErr w:type="spellEnd"/>
      <w:r>
        <w:t>.</w:t>
      </w:r>
    </w:p>
    <w:p w:rsidR="00A83472" w:rsidRDefault="00A83472" w:rsidP="00A83472">
      <w:pPr>
        <w:pStyle w:val="ListParagraph"/>
        <w:numPr>
          <w:ilvl w:val="0"/>
          <w:numId w:val="4"/>
        </w:numPr>
        <w:spacing w:after="360"/>
        <w:ind w:left="714" w:hanging="357"/>
      </w:pPr>
      <w:r>
        <w:t xml:space="preserve">A definition of recommended core </w:t>
      </w:r>
      <w:proofErr w:type="spellStart"/>
      <w:r>
        <w:t>PID</w:t>
      </w:r>
      <w:proofErr w:type="spellEnd"/>
      <w:r>
        <w:t xml:space="preserve"> services which are essential for the operation of the </w:t>
      </w:r>
      <w:proofErr w:type="spellStart"/>
      <w:r>
        <w:t>EOSC</w:t>
      </w:r>
      <w:proofErr w:type="spellEnd"/>
      <w:r>
        <w:t xml:space="preserve">, and additionally those </w:t>
      </w:r>
      <w:proofErr w:type="spellStart"/>
      <w:r>
        <w:t>PID</w:t>
      </w:r>
      <w:proofErr w:type="spellEnd"/>
      <w:r>
        <w:t xml:space="preserve"> services that are desirable to enhance the functionality of the </w:t>
      </w:r>
      <w:proofErr w:type="spellStart"/>
      <w:r>
        <w:t>EOSC</w:t>
      </w:r>
      <w:proofErr w:type="spellEnd"/>
      <w:r>
        <w:t xml:space="preserve">.  This should include a consideration of which core </w:t>
      </w:r>
      <w:proofErr w:type="spellStart"/>
      <w:r>
        <w:t>PID</w:t>
      </w:r>
      <w:proofErr w:type="spellEnd"/>
      <w:r>
        <w:t xml:space="preserve"> services should be included within the </w:t>
      </w:r>
      <w:proofErr w:type="spellStart"/>
      <w:r>
        <w:t>EOSC</w:t>
      </w:r>
      <w:proofErr w:type="spellEnd"/>
      <w:r>
        <w:t xml:space="preserve"> Federating Core.</w:t>
      </w:r>
    </w:p>
    <w:p w:rsidR="00A83472" w:rsidRDefault="00A83472" w:rsidP="00A83472">
      <w:pPr>
        <w:pStyle w:val="ListParagraph"/>
        <w:numPr>
          <w:ilvl w:val="0"/>
          <w:numId w:val="4"/>
        </w:numPr>
        <w:spacing w:after="360"/>
        <w:ind w:left="714" w:hanging="357"/>
      </w:pPr>
      <w:r>
        <w:t xml:space="preserve">Classes of </w:t>
      </w:r>
      <w:proofErr w:type="spellStart"/>
      <w:r>
        <w:t>PIDs</w:t>
      </w:r>
      <w:proofErr w:type="spellEnd"/>
      <w:r>
        <w:t xml:space="preserve"> and associated services are governed by </w:t>
      </w:r>
      <w:proofErr w:type="spellStart"/>
      <w:r>
        <w:t>PID</w:t>
      </w:r>
      <w:proofErr w:type="spellEnd"/>
      <w:r>
        <w:t xml:space="preserve"> Authorities and supplied by </w:t>
      </w:r>
      <w:proofErr w:type="spellStart"/>
      <w:r>
        <w:t>PID</w:t>
      </w:r>
      <w:proofErr w:type="spellEnd"/>
      <w:r>
        <w:t xml:space="preserve"> Service Providers (PSPs).  The Policy should include a consideration of what criteria </w:t>
      </w:r>
      <w:proofErr w:type="spellStart"/>
      <w:r>
        <w:t>PID</w:t>
      </w:r>
      <w:proofErr w:type="spellEnd"/>
      <w:r>
        <w:t xml:space="preserve"> Authorities and PSPs should satisfy so that they can be seen as trusted to support suitable </w:t>
      </w:r>
      <w:proofErr w:type="spellStart"/>
      <w:r>
        <w:t>PIDs</w:t>
      </w:r>
      <w:proofErr w:type="spellEnd"/>
      <w:r>
        <w:t xml:space="preserve"> and </w:t>
      </w:r>
      <w:proofErr w:type="spellStart"/>
      <w:r>
        <w:t>PIDs</w:t>
      </w:r>
      <w:proofErr w:type="spellEnd"/>
      <w:r>
        <w:t xml:space="preserve"> services within the needs of the </w:t>
      </w:r>
      <w:proofErr w:type="spellStart"/>
      <w:r>
        <w:t>EOSC</w:t>
      </w:r>
      <w:proofErr w:type="spellEnd"/>
      <w:r>
        <w:t xml:space="preserve">, and thus qualify as suitable for use within the </w:t>
      </w:r>
      <w:proofErr w:type="spellStart"/>
      <w:r>
        <w:t>EOSC</w:t>
      </w:r>
      <w:proofErr w:type="spellEnd"/>
      <w:r>
        <w:t>.</w:t>
      </w:r>
    </w:p>
    <w:p w:rsidR="00A83472" w:rsidRDefault="00A83472" w:rsidP="00A83472">
      <w:pPr>
        <w:pStyle w:val="ListParagraph"/>
        <w:numPr>
          <w:ilvl w:val="0"/>
          <w:numId w:val="4"/>
        </w:numPr>
        <w:ind w:left="714" w:hanging="357"/>
      </w:pPr>
      <w:r>
        <w:t xml:space="preserve">A discussion on the Governance of </w:t>
      </w:r>
      <w:proofErr w:type="spellStart"/>
      <w:r>
        <w:t>PID</w:t>
      </w:r>
      <w:proofErr w:type="spellEnd"/>
      <w:r>
        <w:t xml:space="preserve"> Services within the </w:t>
      </w:r>
      <w:proofErr w:type="spellStart"/>
      <w:r>
        <w:t>EOSC</w:t>
      </w:r>
      <w:proofErr w:type="spellEnd"/>
      <w:r>
        <w:t xml:space="preserve"> structures, especially considering the necessarily global reach of </w:t>
      </w:r>
      <w:proofErr w:type="spellStart"/>
      <w:r>
        <w:t>PID</w:t>
      </w:r>
      <w:proofErr w:type="spellEnd"/>
      <w:r>
        <w:t xml:space="preserve"> infrastructure.   This should also consider sustainability actions which the </w:t>
      </w:r>
      <w:proofErr w:type="spellStart"/>
      <w:r>
        <w:t>EOSC</w:t>
      </w:r>
      <w:proofErr w:type="spellEnd"/>
      <w:r>
        <w:t xml:space="preserve"> might undertake to maintain </w:t>
      </w:r>
      <w:proofErr w:type="spellStart"/>
      <w:r>
        <w:t>PID</w:t>
      </w:r>
      <w:proofErr w:type="spellEnd"/>
      <w:r>
        <w:t xml:space="preserve"> infrastructure.  </w:t>
      </w:r>
    </w:p>
    <w:p w:rsidR="009D291E" w:rsidRDefault="00A83472" w:rsidP="00A83472">
      <w:r>
        <w:t>We would expect that the recommendations would be illustrated by typical generic usage scenarios to support the recommended policy choices.</w:t>
      </w:r>
    </w:p>
    <w:sectPr w:rsidR="009D291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B19" w:rsidRDefault="00444B19" w:rsidP="00756E04">
      <w:pPr>
        <w:spacing w:after="0" w:line="240" w:lineRule="auto"/>
      </w:pPr>
      <w:r>
        <w:separator/>
      </w:r>
    </w:p>
  </w:endnote>
  <w:endnote w:type="continuationSeparator" w:id="0">
    <w:p w:rsidR="00444B19" w:rsidRDefault="00444B19" w:rsidP="00756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B19" w:rsidRDefault="00444B19" w:rsidP="00756E04">
      <w:pPr>
        <w:spacing w:after="0" w:line="240" w:lineRule="auto"/>
      </w:pPr>
      <w:r>
        <w:separator/>
      </w:r>
    </w:p>
  </w:footnote>
  <w:footnote w:type="continuationSeparator" w:id="0">
    <w:p w:rsidR="00444B19" w:rsidRDefault="00444B19" w:rsidP="00756E04">
      <w:pPr>
        <w:spacing w:after="0" w:line="240" w:lineRule="auto"/>
      </w:pPr>
      <w:r>
        <w:continuationSeparator/>
      </w:r>
    </w:p>
  </w:footnote>
  <w:footnote w:id="1">
    <w:p w:rsidR="00756E04" w:rsidRPr="00756E04" w:rsidRDefault="00756E04">
      <w:pPr>
        <w:pStyle w:val="FootnoteText"/>
      </w:pPr>
      <w:r>
        <w:rPr>
          <w:rStyle w:val="FootnoteReference"/>
        </w:rPr>
        <w:footnoteRef/>
      </w:r>
      <w:r>
        <w:t xml:space="preserve"> </w:t>
      </w:r>
      <w:r w:rsidRPr="00756E04">
        <w:t xml:space="preserve">In this document I refer to the Handle System, simply because I know it very well. </w:t>
      </w:r>
      <w:r>
        <w:t>But similar statements could be made with respect to other systems.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DB9"/>
    <w:multiLevelType w:val="hybridMultilevel"/>
    <w:tmpl w:val="3A508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6B266A"/>
    <w:multiLevelType w:val="hybridMultilevel"/>
    <w:tmpl w:val="D722D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9822D9"/>
    <w:multiLevelType w:val="hybridMultilevel"/>
    <w:tmpl w:val="0EE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AA77A6"/>
    <w:multiLevelType w:val="hybridMultilevel"/>
    <w:tmpl w:val="F362A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15"/>
    <w:rsid w:val="0011243E"/>
    <w:rsid w:val="00226259"/>
    <w:rsid w:val="00261CE3"/>
    <w:rsid w:val="00444B19"/>
    <w:rsid w:val="00470A7D"/>
    <w:rsid w:val="00476B45"/>
    <w:rsid w:val="004F7755"/>
    <w:rsid w:val="00501913"/>
    <w:rsid w:val="005B6F80"/>
    <w:rsid w:val="005E4CED"/>
    <w:rsid w:val="00750517"/>
    <w:rsid w:val="00756E04"/>
    <w:rsid w:val="007E6986"/>
    <w:rsid w:val="00807BBA"/>
    <w:rsid w:val="008955A9"/>
    <w:rsid w:val="00944246"/>
    <w:rsid w:val="009D291E"/>
    <w:rsid w:val="00A83472"/>
    <w:rsid w:val="00AB6915"/>
    <w:rsid w:val="00AF25D3"/>
    <w:rsid w:val="00B134E7"/>
    <w:rsid w:val="00B229FC"/>
    <w:rsid w:val="00C556FD"/>
    <w:rsid w:val="00DB7639"/>
    <w:rsid w:val="00DD388C"/>
    <w:rsid w:val="00F13730"/>
    <w:rsid w:val="00F20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38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88C"/>
    <w:pPr>
      <w:spacing w:after="0" w:line="240" w:lineRule="auto"/>
    </w:pPr>
  </w:style>
  <w:style w:type="paragraph" w:styleId="Title">
    <w:name w:val="Title"/>
    <w:basedOn w:val="Normal"/>
    <w:next w:val="Normal"/>
    <w:link w:val="TitleChar"/>
    <w:uiPriority w:val="10"/>
    <w:qFormat/>
    <w:rsid w:val="00DD38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8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388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756E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E04"/>
    <w:rPr>
      <w:sz w:val="20"/>
      <w:szCs w:val="20"/>
    </w:rPr>
  </w:style>
  <w:style w:type="character" w:styleId="FootnoteReference">
    <w:name w:val="footnote reference"/>
    <w:basedOn w:val="DefaultParagraphFont"/>
    <w:uiPriority w:val="99"/>
    <w:semiHidden/>
    <w:unhideWhenUsed/>
    <w:rsid w:val="00756E04"/>
    <w:rPr>
      <w:vertAlign w:val="superscript"/>
    </w:rPr>
  </w:style>
  <w:style w:type="paragraph" w:styleId="ListParagraph">
    <w:name w:val="List Paragraph"/>
    <w:basedOn w:val="Normal"/>
    <w:uiPriority w:val="34"/>
    <w:qFormat/>
    <w:rsid w:val="00A83472"/>
    <w:pPr>
      <w:spacing w:after="160" w:line="259" w:lineRule="auto"/>
      <w:ind w:left="720"/>
      <w:contextualSpacing/>
    </w:pPr>
  </w:style>
  <w:style w:type="paragraph" w:styleId="Subtitle">
    <w:name w:val="Subtitle"/>
    <w:basedOn w:val="Normal"/>
    <w:next w:val="Normal"/>
    <w:link w:val="SubtitleChar"/>
    <w:uiPriority w:val="11"/>
    <w:qFormat/>
    <w:rsid w:val="00A83472"/>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472"/>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38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88C"/>
    <w:pPr>
      <w:spacing w:after="0" w:line="240" w:lineRule="auto"/>
    </w:pPr>
  </w:style>
  <w:style w:type="paragraph" w:styleId="Title">
    <w:name w:val="Title"/>
    <w:basedOn w:val="Normal"/>
    <w:next w:val="Normal"/>
    <w:link w:val="TitleChar"/>
    <w:uiPriority w:val="10"/>
    <w:qFormat/>
    <w:rsid w:val="00DD38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8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388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756E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E04"/>
    <w:rPr>
      <w:sz w:val="20"/>
      <w:szCs w:val="20"/>
    </w:rPr>
  </w:style>
  <w:style w:type="character" w:styleId="FootnoteReference">
    <w:name w:val="footnote reference"/>
    <w:basedOn w:val="DefaultParagraphFont"/>
    <w:uiPriority w:val="99"/>
    <w:semiHidden/>
    <w:unhideWhenUsed/>
    <w:rsid w:val="00756E04"/>
    <w:rPr>
      <w:vertAlign w:val="superscript"/>
    </w:rPr>
  </w:style>
  <w:style w:type="paragraph" w:styleId="ListParagraph">
    <w:name w:val="List Paragraph"/>
    <w:basedOn w:val="Normal"/>
    <w:uiPriority w:val="34"/>
    <w:qFormat/>
    <w:rsid w:val="00A83472"/>
    <w:pPr>
      <w:spacing w:after="160" w:line="259" w:lineRule="auto"/>
      <w:ind w:left="720"/>
      <w:contextualSpacing/>
    </w:pPr>
  </w:style>
  <w:style w:type="paragraph" w:styleId="Subtitle">
    <w:name w:val="Subtitle"/>
    <w:basedOn w:val="Normal"/>
    <w:next w:val="Normal"/>
    <w:link w:val="SubtitleChar"/>
    <w:uiPriority w:val="11"/>
    <w:qFormat/>
    <w:rsid w:val="00A83472"/>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47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E813E-9772-4FEB-88B4-5B942323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cp:lastPrinted>2019-10-16T12:47:00Z</cp:lastPrinted>
  <dcterms:created xsi:type="dcterms:W3CDTF">2019-10-16T08:27:00Z</dcterms:created>
  <dcterms:modified xsi:type="dcterms:W3CDTF">2019-10-17T14:06:00Z</dcterms:modified>
</cp:coreProperties>
</file>