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CE3" w:rsidRDefault="006C0993" w:rsidP="006C0993">
      <w:pPr>
        <w:pStyle w:val="Title"/>
      </w:pPr>
      <w:r>
        <w:t>Trustworthy Repositories as Stable Pillars in the Evolving Eco-System of Data Infrastructures</w:t>
      </w:r>
    </w:p>
    <w:p w:rsidR="006C0993" w:rsidRDefault="008467FD" w:rsidP="006C0993">
      <w:pPr>
        <w:pStyle w:val="NoSpacing"/>
        <w:rPr>
          <w:lang w:val="en-GB"/>
        </w:rPr>
      </w:pPr>
      <w:r>
        <w:rPr>
          <w:lang w:val="en-GB"/>
        </w:rPr>
        <w:t>24.7.2017</w:t>
      </w:r>
    </w:p>
    <w:p w:rsidR="008467FD" w:rsidRDefault="008467FD" w:rsidP="006C0993">
      <w:pPr>
        <w:pStyle w:val="NoSpacing"/>
        <w:rPr>
          <w:lang w:val="en-GB"/>
        </w:rPr>
      </w:pPr>
    </w:p>
    <w:p w:rsidR="001C56CF" w:rsidRDefault="001C56CF" w:rsidP="00F45B60">
      <w:pPr>
        <w:pStyle w:val="NoSpacing"/>
        <w:jc w:val="both"/>
        <w:rPr>
          <w:lang w:val="en-GB"/>
        </w:rPr>
      </w:pPr>
      <w:r>
        <w:rPr>
          <w:lang w:val="en-GB"/>
        </w:rPr>
        <w:t xml:space="preserve">"Trustworthy Repositories" are now widely accepted as essential and stable pillars in the evolving eco-system of data infrastructures. Before elaborating on the term repository we should give a rough definition. We can cite </w:t>
      </w:r>
      <w:proofErr w:type="spellStart"/>
      <w:r>
        <w:rPr>
          <w:lang w:val="en-GB"/>
        </w:rPr>
        <w:t>re3data</w:t>
      </w:r>
      <w:proofErr w:type="spellEnd"/>
      <w:r>
        <w:rPr>
          <w:lang w:val="en-GB"/>
        </w:rPr>
        <w:t xml:space="preserve"> for example which states "</w:t>
      </w:r>
      <w:proofErr w:type="spellStart"/>
      <w:r w:rsidRPr="001C56CF">
        <w:rPr>
          <w:i/>
          <w:lang w:val="en-GB"/>
        </w:rPr>
        <w:t>re3data.org</w:t>
      </w:r>
      <w:proofErr w:type="spellEnd"/>
      <w:r w:rsidRPr="001C56CF">
        <w:rPr>
          <w:i/>
          <w:lang w:val="en-GB"/>
        </w:rPr>
        <w:t xml:space="preserve"> has reached a milestone of identifying and listing 1,500 research data repositories, making it the largest and most comprehensive registry of data repositories available on the web. It has grown steadily since its launch four years ago to cover a wide range of disciplines from around the world</w:t>
      </w:r>
      <w:r w:rsidRPr="001C56CF">
        <w:rPr>
          <w:lang w:val="en-GB"/>
        </w:rPr>
        <w:t>.</w:t>
      </w:r>
      <w:r>
        <w:rPr>
          <w:lang w:val="en-GB"/>
        </w:rPr>
        <w:t xml:space="preserve">" </w:t>
      </w:r>
      <w:proofErr w:type="spellStart"/>
      <w:r>
        <w:rPr>
          <w:lang w:val="en-GB"/>
        </w:rPr>
        <w:t>Techopedia</w:t>
      </w:r>
      <w:proofErr w:type="spellEnd"/>
      <w:r>
        <w:rPr>
          <w:lang w:val="en-GB"/>
        </w:rPr>
        <w:t>, for example, states in similar ways: "</w:t>
      </w:r>
      <w:r w:rsidRPr="001C56CF">
        <w:rPr>
          <w:i/>
          <w:lang w:val="en-GB"/>
        </w:rPr>
        <w:t>data repository is a somewhat general term used to refer to a destinati</w:t>
      </w:r>
      <w:r w:rsidR="00EA0263">
        <w:rPr>
          <w:i/>
          <w:lang w:val="en-GB"/>
        </w:rPr>
        <w:t>on designated for data storage.</w:t>
      </w:r>
      <w:r w:rsidRPr="001C56CF">
        <w:rPr>
          <w:lang w:val="en-GB"/>
        </w:rPr>
        <w:t>"</w:t>
      </w:r>
    </w:p>
    <w:p w:rsidR="001C56CF" w:rsidRDefault="001C56CF" w:rsidP="00F45B60">
      <w:pPr>
        <w:pStyle w:val="NoSpacing"/>
        <w:jc w:val="both"/>
        <w:rPr>
          <w:lang w:val="en-GB"/>
        </w:rPr>
      </w:pPr>
    </w:p>
    <w:p w:rsidR="001C56CF" w:rsidRDefault="001C56CF" w:rsidP="00F45B60">
      <w:pPr>
        <w:pStyle w:val="NoSpacing"/>
        <w:jc w:val="both"/>
        <w:rPr>
          <w:lang w:val="en-GB"/>
        </w:rPr>
      </w:pPr>
      <w:r>
        <w:rPr>
          <w:lang w:val="en-GB"/>
        </w:rPr>
        <w:t>At first approximation we can state that a "repository" is a container where we can store bit sequences</w:t>
      </w:r>
      <w:r w:rsidR="00EA0263">
        <w:rPr>
          <w:lang w:val="en-GB"/>
        </w:rPr>
        <w:t xml:space="preserve">. But this is not sufficient since we want that repositories also inform stakeholders about which data they are storing, that repositories take care of data management and curation and that they give access to the bit sequences. Some see "repositories" just from a functional IT point of </w:t>
      </w:r>
      <w:proofErr w:type="gramStart"/>
      <w:r w:rsidR="00EA0263">
        <w:rPr>
          <w:lang w:val="en-GB"/>
        </w:rPr>
        <w:t>view,</w:t>
      </w:r>
      <w:proofErr w:type="gramEnd"/>
      <w:r w:rsidR="00EA0263">
        <w:rPr>
          <w:lang w:val="en-GB"/>
        </w:rPr>
        <w:t xml:space="preserve"> others also include the organisation taking responsibility. As we will see there are many different views on what "repositories" are, however they seem to all </w:t>
      </w:r>
      <w:proofErr w:type="gramStart"/>
      <w:r w:rsidR="00EA0263">
        <w:rPr>
          <w:lang w:val="en-GB"/>
        </w:rPr>
        <w:t>share</w:t>
      </w:r>
      <w:proofErr w:type="gramEnd"/>
      <w:r w:rsidR="00EA0263">
        <w:rPr>
          <w:lang w:val="en-GB"/>
        </w:rPr>
        <w:t xml:space="preserve"> the same basic notion of storing, managing and giving access to stored bit sequences and metadata about these bit sequences. In the following we will present a number of different views about "repositories".</w:t>
      </w:r>
    </w:p>
    <w:p w:rsidR="00EA0263" w:rsidRDefault="00EA0263" w:rsidP="00F45B60">
      <w:pPr>
        <w:pStyle w:val="NoSpacing"/>
        <w:jc w:val="both"/>
        <w:rPr>
          <w:lang w:val="en-GB"/>
        </w:rPr>
      </w:pPr>
    </w:p>
    <w:p w:rsidR="001C56CF" w:rsidRPr="006C0993" w:rsidRDefault="00EA0263" w:rsidP="00F45B60">
      <w:pPr>
        <w:pStyle w:val="NoSpacing"/>
        <w:jc w:val="both"/>
        <w:rPr>
          <w:lang w:val="en-GB"/>
        </w:rPr>
      </w:pPr>
      <w:r>
        <w:rPr>
          <w:lang w:val="en-GB"/>
        </w:rPr>
        <w:t xml:space="preserve">It should be noted here that these bit sequences can contain data, software code, workflows, configurations, and many other types. </w:t>
      </w:r>
      <w:r w:rsidR="007401BB">
        <w:rPr>
          <w:lang w:val="en-GB"/>
        </w:rPr>
        <w:t>In the following we will use the term "Digital Object" (DO) as defined in RDA's Data Foundation and Terminology Working Group to point to the fact that for many management operations it does not make a differences what type the DO has.</w:t>
      </w:r>
    </w:p>
    <w:p w:rsidR="008C78EB" w:rsidRPr="004A5DD5" w:rsidRDefault="008C78EB" w:rsidP="008C78EB">
      <w:pPr>
        <w:pStyle w:val="Heading3"/>
        <w:rPr>
          <w:sz w:val="28"/>
          <w:szCs w:val="28"/>
        </w:rPr>
      </w:pPr>
      <w:r w:rsidRPr="004A5DD5">
        <w:rPr>
          <w:sz w:val="28"/>
          <w:szCs w:val="28"/>
        </w:rPr>
        <w:t>Repositories in Data Lifecycles</w:t>
      </w:r>
    </w:p>
    <w:p w:rsidR="008C78EB" w:rsidRDefault="008C78EB" w:rsidP="00D02392">
      <w:pPr>
        <w:pStyle w:val="NoSpacing"/>
        <w:jc w:val="both"/>
        <w:rPr>
          <w:lang w:val="en-GB"/>
        </w:rPr>
      </w:pPr>
      <w:r>
        <w:rPr>
          <w:lang w:val="en-GB"/>
        </w:rPr>
        <w:t xml:space="preserve">Here we refer to the Lifecycle model as being described by the </w:t>
      </w:r>
      <w:proofErr w:type="spellStart"/>
      <w:r>
        <w:rPr>
          <w:lang w:val="en-GB"/>
        </w:rPr>
        <w:t>DataONE</w:t>
      </w:r>
      <w:proofErr w:type="spellEnd"/>
      <w:r>
        <w:rPr>
          <w:lang w:val="en-GB"/>
        </w:rPr>
        <w:t xml:space="preserve"> project as an example. According to </w:t>
      </w:r>
      <w:proofErr w:type="spellStart"/>
      <w:r>
        <w:rPr>
          <w:lang w:val="en-GB"/>
        </w:rPr>
        <w:t>DataONE</w:t>
      </w:r>
      <w:proofErr w:type="spellEnd"/>
      <w:r>
        <w:rPr>
          <w:lang w:val="en-GB"/>
        </w:rPr>
        <w:t xml:space="preserve"> t</w:t>
      </w:r>
      <w:r w:rsidRPr="008C78EB">
        <w:rPr>
          <w:lang w:val="en-GB"/>
        </w:rPr>
        <w:t xml:space="preserve">he data life cycle provides a high level overview of the stages involved in successful management and preservation of data for use and reuse. </w:t>
      </w:r>
    </w:p>
    <w:p w:rsidR="008C78EB" w:rsidRPr="008C78EB" w:rsidRDefault="008C78EB" w:rsidP="008C78EB">
      <w:pPr>
        <w:pStyle w:val="NoSpacing"/>
        <w:rPr>
          <w:lang w:val="en-GB"/>
        </w:rPr>
      </w:pPr>
    </w:p>
    <w:p w:rsidR="008C78EB" w:rsidRPr="00D02392" w:rsidRDefault="008C78EB" w:rsidP="008C78EB">
      <w:pPr>
        <w:pStyle w:val="NoSpacing"/>
        <w:rPr>
          <w:lang w:val="en-GB"/>
        </w:rPr>
      </w:pPr>
      <w:r>
        <w:rPr>
          <w:noProof/>
          <w:lang w:val="en-GB" w:eastAsia="en-GB"/>
        </w:rPr>
        <w:drawing>
          <wp:anchor distT="0" distB="0" distL="114300" distR="114300" simplePos="0" relativeHeight="251665408" behindDoc="0" locked="0" layoutInCell="1" allowOverlap="1">
            <wp:simplePos x="0" y="0"/>
            <wp:positionH relativeFrom="column">
              <wp:posOffset>1905</wp:posOffset>
            </wp:positionH>
            <wp:positionV relativeFrom="paragraph">
              <wp:posOffset>-1905</wp:posOffset>
            </wp:positionV>
            <wp:extent cx="2984400" cy="2242800"/>
            <wp:effectExtent l="0" t="0" r="0" b="5715"/>
            <wp:wrapSquare wrapText="bothSides"/>
            <wp:docPr id="7" name="Picture 7" descr="Data ONE Data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descr="Data ONE Data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400" cy="224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392">
        <w:rPr>
          <w:lang w:val="en-GB"/>
        </w:rPr>
        <w:t xml:space="preserve">The </w:t>
      </w:r>
      <w:proofErr w:type="spellStart"/>
      <w:r w:rsidR="00D02392">
        <w:rPr>
          <w:lang w:val="en-GB"/>
        </w:rPr>
        <w:t>DataONE</w:t>
      </w:r>
      <w:proofErr w:type="spellEnd"/>
      <w:r w:rsidR="00D02392">
        <w:rPr>
          <w:lang w:val="en-GB"/>
        </w:rPr>
        <w:t xml:space="preserve"> data lifecycle </w:t>
      </w:r>
      <w:r w:rsidRPr="00D02392">
        <w:rPr>
          <w:lang w:val="en-GB"/>
        </w:rPr>
        <w:t xml:space="preserve">has eight components: </w:t>
      </w:r>
    </w:p>
    <w:p w:rsidR="008C78EB" w:rsidRPr="00D02392" w:rsidRDefault="00D02392" w:rsidP="008C78EB">
      <w:pPr>
        <w:pStyle w:val="NoSpacing"/>
        <w:rPr>
          <w:lang w:val="en-GB"/>
        </w:rPr>
      </w:pPr>
      <w:r w:rsidRPr="00D02392">
        <w:rPr>
          <w:lang w:val="en-GB"/>
        </w:rPr>
        <w:t xml:space="preserve">- </w:t>
      </w:r>
      <w:r w:rsidR="008C78EB" w:rsidRPr="00D02392">
        <w:rPr>
          <w:b/>
          <w:lang w:val="en-GB"/>
        </w:rPr>
        <w:t>Plan</w:t>
      </w:r>
      <w:r w:rsidR="008C78EB" w:rsidRPr="00D02392">
        <w:rPr>
          <w:lang w:val="en-GB"/>
        </w:rPr>
        <w:t xml:space="preserve">: description of the data that will be compiled, and how the data will be managed and made accessible throughout its lifetime </w:t>
      </w:r>
    </w:p>
    <w:p w:rsidR="008C78EB" w:rsidRPr="00D02392" w:rsidRDefault="00D02392" w:rsidP="008C78EB">
      <w:pPr>
        <w:pStyle w:val="NoSpacing"/>
        <w:rPr>
          <w:lang w:val="en-GB"/>
        </w:rPr>
      </w:pPr>
      <w:r>
        <w:rPr>
          <w:lang w:val="en-GB"/>
        </w:rPr>
        <w:t xml:space="preserve">- </w:t>
      </w:r>
      <w:r w:rsidR="008C78EB" w:rsidRPr="00D02392">
        <w:rPr>
          <w:b/>
          <w:lang w:val="en-GB"/>
        </w:rPr>
        <w:t>Collect</w:t>
      </w:r>
      <w:r w:rsidR="008C78EB" w:rsidRPr="00D02392">
        <w:rPr>
          <w:lang w:val="en-GB"/>
        </w:rPr>
        <w:t xml:space="preserve">: observations are made either by hand or with sensors or other instruments and the data are placed </w:t>
      </w:r>
      <w:proofErr w:type="spellStart"/>
      <w:r w:rsidR="008C78EB" w:rsidRPr="00D02392">
        <w:rPr>
          <w:lang w:val="en-GB"/>
        </w:rPr>
        <w:t>a</w:t>
      </w:r>
      <w:proofErr w:type="spellEnd"/>
      <w:r w:rsidR="008C78EB" w:rsidRPr="00D02392">
        <w:rPr>
          <w:lang w:val="en-GB"/>
        </w:rPr>
        <w:t xml:space="preserve"> into digital form </w:t>
      </w:r>
    </w:p>
    <w:p w:rsidR="008C78EB" w:rsidRPr="00D02392" w:rsidRDefault="00D02392" w:rsidP="008C78EB">
      <w:pPr>
        <w:pStyle w:val="NoSpacing"/>
        <w:rPr>
          <w:lang w:val="en-GB"/>
        </w:rPr>
      </w:pPr>
      <w:r>
        <w:rPr>
          <w:lang w:val="en-GB"/>
        </w:rPr>
        <w:t xml:space="preserve">- </w:t>
      </w:r>
      <w:r w:rsidR="008C78EB" w:rsidRPr="00D02392">
        <w:rPr>
          <w:b/>
          <w:lang w:val="en-GB"/>
        </w:rPr>
        <w:t>Assure</w:t>
      </w:r>
      <w:r w:rsidR="008C78EB" w:rsidRPr="00D02392">
        <w:rPr>
          <w:lang w:val="en-GB"/>
        </w:rPr>
        <w:t xml:space="preserve">: the quality of the data are assured through checks and inspections </w:t>
      </w:r>
    </w:p>
    <w:p w:rsidR="008C78EB" w:rsidRPr="00D02392" w:rsidRDefault="00D02392" w:rsidP="008C78EB">
      <w:pPr>
        <w:pStyle w:val="NoSpacing"/>
        <w:rPr>
          <w:lang w:val="en-GB"/>
        </w:rPr>
      </w:pPr>
      <w:r>
        <w:rPr>
          <w:lang w:val="en-GB"/>
        </w:rPr>
        <w:t xml:space="preserve">- </w:t>
      </w:r>
      <w:r w:rsidR="008C78EB" w:rsidRPr="00D02392">
        <w:rPr>
          <w:b/>
          <w:lang w:val="en-GB"/>
        </w:rPr>
        <w:t>Describe</w:t>
      </w:r>
      <w:r w:rsidR="008C78EB" w:rsidRPr="00D02392">
        <w:rPr>
          <w:lang w:val="en-GB"/>
        </w:rPr>
        <w:t xml:space="preserve">: data are accurately and thoroughly described using the appropriate metadata standards </w:t>
      </w:r>
    </w:p>
    <w:p w:rsidR="008C78EB" w:rsidRPr="00D02392" w:rsidRDefault="00D02392" w:rsidP="008C78EB">
      <w:pPr>
        <w:pStyle w:val="NoSpacing"/>
        <w:rPr>
          <w:lang w:val="en-GB"/>
        </w:rPr>
      </w:pPr>
      <w:r>
        <w:rPr>
          <w:lang w:val="en-GB"/>
        </w:rPr>
        <w:t xml:space="preserve">- </w:t>
      </w:r>
      <w:r w:rsidR="008C78EB" w:rsidRPr="00D02392">
        <w:rPr>
          <w:b/>
          <w:lang w:val="en-GB"/>
        </w:rPr>
        <w:t>Preserve</w:t>
      </w:r>
      <w:r w:rsidR="008C78EB" w:rsidRPr="00D02392">
        <w:rPr>
          <w:lang w:val="en-GB"/>
        </w:rPr>
        <w:t xml:space="preserve">: data are submitted to an </w:t>
      </w:r>
      <w:r w:rsidR="008C78EB" w:rsidRPr="00D02392">
        <w:rPr>
          <w:lang w:val="en-GB"/>
        </w:rPr>
        <w:lastRenderedPageBreak/>
        <w:t xml:space="preserve">appropriate long-term archive (i.e. data </w:t>
      </w:r>
      <w:proofErr w:type="spellStart"/>
      <w:r w:rsidR="008C78EB" w:rsidRPr="00D02392">
        <w:rPr>
          <w:lang w:val="en-GB"/>
        </w:rPr>
        <w:t>center</w:t>
      </w:r>
      <w:proofErr w:type="spellEnd"/>
      <w:r w:rsidR="008C78EB" w:rsidRPr="00D02392">
        <w:rPr>
          <w:lang w:val="en-GB"/>
        </w:rPr>
        <w:t xml:space="preserve">) </w:t>
      </w:r>
    </w:p>
    <w:p w:rsidR="008C78EB" w:rsidRPr="00D02392" w:rsidRDefault="00D02392" w:rsidP="008C78EB">
      <w:pPr>
        <w:pStyle w:val="NoSpacing"/>
        <w:rPr>
          <w:lang w:val="en-GB"/>
        </w:rPr>
      </w:pPr>
      <w:r w:rsidRPr="00D02392">
        <w:rPr>
          <w:lang w:val="en-GB"/>
        </w:rPr>
        <w:t xml:space="preserve">- </w:t>
      </w:r>
      <w:r w:rsidR="008C78EB" w:rsidRPr="00D02392">
        <w:rPr>
          <w:b/>
          <w:lang w:val="en-GB"/>
        </w:rPr>
        <w:t>Discover</w:t>
      </w:r>
      <w:r w:rsidR="008C78EB" w:rsidRPr="00D02392">
        <w:rPr>
          <w:lang w:val="en-GB"/>
        </w:rPr>
        <w:t xml:space="preserve">: potentially useful data are located and obtained, along with the relevant information about the data (metadata) </w:t>
      </w:r>
    </w:p>
    <w:p w:rsidR="008C78EB" w:rsidRPr="00D02392" w:rsidRDefault="00D02392" w:rsidP="008C78EB">
      <w:pPr>
        <w:pStyle w:val="NoSpacing"/>
        <w:rPr>
          <w:lang w:val="en-GB"/>
        </w:rPr>
      </w:pPr>
      <w:r>
        <w:rPr>
          <w:lang w:val="en-GB"/>
        </w:rPr>
        <w:t xml:space="preserve">- </w:t>
      </w:r>
      <w:r w:rsidR="008C78EB" w:rsidRPr="00D02392">
        <w:rPr>
          <w:b/>
          <w:lang w:val="en-GB"/>
        </w:rPr>
        <w:t>Integrate</w:t>
      </w:r>
      <w:r w:rsidR="008C78EB" w:rsidRPr="00D02392">
        <w:rPr>
          <w:lang w:val="en-GB"/>
        </w:rPr>
        <w:t xml:space="preserve">: data from disparate sources are combined to form one homogeneous set of data that can be readily </w:t>
      </w:r>
      <w:proofErr w:type="spellStart"/>
      <w:r w:rsidR="008C78EB" w:rsidRPr="00D02392">
        <w:rPr>
          <w:lang w:val="en-GB"/>
        </w:rPr>
        <w:t>analyzed</w:t>
      </w:r>
      <w:proofErr w:type="spellEnd"/>
      <w:r w:rsidR="008C78EB" w:rsidRPr="00D02392">
        <w:rPr>
          <w:lang w:val="en-GB"/>
        </w:rPr>
        <w:t xml:space="preserve"> </w:t>
      </w:r>
    </w:p>
    <w:p w:rsidR="008C78EB" w:rsidRPr="00DC783F" w:rsidRDefault="00D02392" w:rsidP="008C78EB">
      <w:pPr>
        <w:pStyle w:val="NoSpacing"/>
        <w:rPr>
          <w:lang w:val="en-GB"/>
        </w:rPr>
      </w:pPr>
      <w:r>
        <w:rPr>
          <w:lang w:val="en-GB"/>
        </w:rPr>
        <w:t xml:space="preserve">- </w:t>
      </w:r>
      <w:proofErr w:type="spellStart"/>
      <w:r w:rsidR="008C78EB" w:rsidRPr="00DC783F">
        <w:rPr>
          <w:b/>
          <w:lang w:val="en-GB"/>
        </w:rPr>
        <w:t>Analyze</w:t>
      </w:r>
      <w:proofErr w:type="spellEnd"/>
      <w:r w:rsidR="008C78EB" w:rsidRPr="00DC783F">
        <w:rPr>
          <w:lang w:val="en-GB"/>
        </w:rPr>
        <w:t xml:space="preserve">: data are </w:t>
      </w:r>
      <w:proofErr w:type="spellStart"/>
      <w:r w:rsidR="008C78EB" w:rsidRPr="00DC783F">
        <w:rPr>
          <w:lang w:val="en-GB"/>
        </w:rPr>
        <w:t>analyzed</w:t>
      </w:r>
      <w:proofErr w:type="spellEnd"/>
      <w:r w:rsidR="008C78EB" w:rsidRPr="00DC783F">
        <w:rPr>
          <w:lang w:val="en-GB"/>
        </w:rPr>
        <w:t xml:space="preserve"> </w:t>
      </w:r>
    </w:p>
    <w:p w:rsidR="00D02392" w:rsidRPr="00DC783F" w:rsidRDefault="00D02392" w:rsidP="008C78EB">
      <w:pPr>
        <w:pStyle w:val="NoSpacing"/>
        <w:rPr>
          <w:lang w:val="en-GB"/>
        </w:rPr>
      </w:pPr>
    </w:p>
    <w:p w:rsidR="008C78EB" w:rsidRDefault="00D02392" w:rsidP="00D02392">
      <w:pPr>
        <w:pStyle w:val="NoSpacing"/>
        <w:jc w:val="both"/>
        <w:rPr>
          <w:lang w:val="en-GB"/>
        </w:rPr>
      </w:pPr>
      <w:r>
        <w:rPr>
          <w:lang w:val="en-GB"/>
        </w:rPr>
        <w:t xml:space="preserve">At least in most steps in this lifecycle repositories play a fundamental role, since they need to store the collected data and metadata, do need to take care of preservation, discovery and enable access. </w:t>
      </w:r>
    </w:p>
    <w:p w:rsidR="00203327" w:rsidRPr="00203327" w:rsidRDefault="00203327" w:rsidP="00203327">
      <w:pPr>
        <w:pStyle w:val="Heading3"/>
        <w:rPr>
          <w:sz w:val="28"/>
          <w:szCs w:val="28"/>
        </w:rPr>
      </w:pPr>
      <w:r w:rsidRPr="00203327">
        <w:rPr>
          <w:sz w:val="28"/>
          <w:szCs w:val="28"/>
        </w:rPr>
        <w:t>Digital Object Architecture</w:t>
      </w:r>
    </w:p>
    <w:p w:rsidR="006209B9" w:rsidRDefault="00203327" w:rsidP="006209B9">
      <w:pPr>
        <w:pStyle w:val="NoSpacing"/>
        <w:jc w:val="both"/>
        <w:rPr>
          <w:rFonts w:eastAsia="Times New Roman" w:cs="Times New Roman"/>
          <w:bCs/>
          <w:lang w:val="en-GB" w:eastAsia="en-GB"/>
        </w:rPr>
      </w:pPr>
      <w:r w:rsidRPr="00DC783F">
        <w:rPr>
          <w:lang w:val="en-GB"/>
        </w:rPr>
        <w:t xml:space="preserve">When Kahn &amp; </w:t>
      </w:r>
      <w:proofErr w:type="spellStart"/>
      <w:r w:rsidRPr="00DC783F">
        <w:rPr>
          <w:lang w:val="en-GB"/>
        </w:rPr>
        <w:t>Wilensky</w:t>
      </w:r>
      <w:proofErr w:type="spellEnd"/>
      <w:r w:rsidRPr="00DC783F">
        <w:rPr>
          <w:lang w:val="en-GB"/>
        </w:rPr>
        <w:t xml:space="preserve"> wrote the first paper about the Digital Object Architecture in 1995 they shifted the focus from the internet as a set of network devices exchanging messages to a higher level of hosts that help discovering and delivering information in the form of digital objects. </w:t>
      </w:r>
      <w:r w:rsidR="006209B9" w:rsidRPr="006209B9">
        <w:rPr>
          <w:lang w:val="en-GB"/>
        </w:rPr>
        <w:t>In this paper they introduced a f</w:t>
      </w:r>
      <w:r w:rsidR="006209B9">
        <w:rPr>
          <w:lang w:val="en-GB"/>
        </w:rPr>
        <w:t xml:space="preserve">ew </w:t>
      </w:r>
      <w:proofErr w:type="gramStart"/>
      <w:r w:rsidR="006209B9">
        <w:rPr>
          <w:lang w:val="en-GB"/>
        </w:rPr>
        <w:t>concepts amongst which is</w:t>
      </w:r>
      <w:proofErr w:type="gramEnd"/>
      <w:r w:rsidR="006209B9">
        <w:rPr>
          <w:lang w:val="en-GB"/>
        </w:rPr>
        <w:t xml:space="preserve"> the term "repository": </w:t>
      </w:r>
      <w:r w:rsidR="006209B9" w:rsidRPr="006209B9">
        <w:rPr>
          <w:rFonts w:eastAsia="Times New Roman" w:cs="Times New Roman"/>
          <w:lang w:val="en-GB" w:eastAsia="en-GB"/>
        </w:rPr>
        <w:t>"</w:t>
      </w:r>
      <w:r w:rsidR="006209B9" w:rsidRPr="006209B9">
        <w:rPr>
          <w:rFonts w:eastAsia="Times New Roman" w:cs="Times New Roman"/>
          <w:i/>
          <w:lang w:val="en-GB" w:eastAsia="en-GB"/>
        </w:rPr>
        <w:t xml:space="preserve">An </w:t>
      </w:r>
      <w:r w:rsidR="006209B9" w:rsidRPr="006209B9">
        <w:rPr>
          <w:rFonts w:eastAsia="Times New Roman" w:cs="Times New Roman"/>
          <w:bCs/>
          <w:i/>
          <w:lang w:val="en-GB" w:eastAsia="en-GB"/>
        </w:rPr>
        <w:t>originator</w:t>
      </w:r>
      <w:r w:rsidR="006209B9" w:rsidRPr="006209B9">
        <w:rPr>
          <w:rFonts w:eastAsia="Times New Roman" w:cs="Times New Roman"/>
          <w:i/>
          <w:lang w:val="en-GB" w:eastAsia="en-GB"/>
        </w:rPr>
        <w:t xml:space="preserve">, i.e., a user with digital material to be made available in the System, makes the material into a </w:t>
      </w:r>
      <w:r w:rsidR="006209B9" w:rsidRPr="006209B9">
        <w:rPr>
          <w:rFonts w:eastAsia="Times New Roman" w:cs="Times New Roman"/>
          <w:b/>
          <w:bCs/>
          <w:i/>
          <w:lang w:val="en-GB" w:eastAsia="en-GB"/>
        </w:rPr>
        <w:t>digital object</w:t>
      </w:r>
      <w:r w:rsidR="006209B9" w:rsidRPr="006209B9">
        <w:rPr>
          <w:rFonts w:eastAsia="Times New Roman" w:cs="Times New Roman"/>
          <w:i/>
          <w:lang w:val="en-GB" w:eastAsia="en-GB"/>
        </w:rPr>
        <w:t xml:space="preserve">. </w:t>
      </w:r>
      <w:r w:rsidR="006209B9" w:rsidRPr="00DC783F">
        <w:rPr>
          <w:rFonts w:eastAsia="Times New Roman" w:cs="Times New Roman"/>
          <w:i/>
          <w:lang w:val="en-GB" w:eastAsia="en-GB"/>
        </w:rPr>
        <w:t xml:space="preserve">A digital object is a data structure whose principal components are digital material, or </w:t>
      </w:r>
      <w:r w:rsidR="006209B9" w:rsidRPr="00DC783F">
        <w:rPr>
          <w:rFonts w:eastAsia="Times New Roman" w:cs="Times New Roman"/>
          <w:bCs/>
          <w:i/>
          <w:lang w:val="en-GB" w:eastAsia="en-GB"/>
        </w:rPr>
        <w:t>data</w:t>
      </w:r>
      <w:r w:rsidR="006209B9" w:rsidRPr="00DC783F">
        <w:rPr>
          <w:rFonts w:eastAsia="Times New Roman" w:cs="Times New Roman"/>
          <w:i/>
          <w:lang w:val="en-GB" w:eastAsia="en-GB"/>
        </w:rPr>
        <w:t xml:space="preserve">, plus a unique identifier for this material, called a </w:t>
      </w:r>
      <w:r w:rsidR="006209B9" w:rsidRPr="00DC783F">
        <w:rPr>
          <w:rFonts w:eastAsia="Times New Roman" w:cs="Times New Roman"/>
          <w:bCs/>
          <w:i/>
          <w:lang w:val="en-GB" w:eastAsia="en-GB"/>
        </w:rPr>
        <w:t>handle</w:t>
      </w:r>
      <w:r w:rsidR="006209B9" w:rsidRPr="00DC783F">
        <w:rPr>
          <w:rFonts w:eastAsia="Times New Roman" w:cs="Times New Roman"/>
          <w:i/>
          <w:lang w:val="en-GB" w:eastAsia="en-GB"/>
        </w:rPr>
        <w:t xml:space="preserve"> (and, perhaps, other material). To get a handle, the user requests one from an authorized </w:t>
      </w:r>
      <w:r w:rsidR="006209B9" w:rsidRPr="00DC783F">
        <w:rPr>
          <w:rFonts w:eastAsia="Times New Roman" w:cs="Times New Roman"/>
          <w:bCs/>
          <w:i/>
          <w:lang w:val="en-GB" w:eastAsia="en-GB"/>
        </w:rPr>
        <w:t>handle generator</w:t>
      </w:r>
      <w:r w:rsidR="006209B9" w:rsidRPr="00DC783F">
        <w:rPr>
          <w:rFonts w:eastAsia="Times New Roman" w:cs="Times New Roman"/>
          <w:i/>
          <w:lang w:val="en-GB" w:eastAsia="en-GB"/>
        </w:rPr>
        <w:t xml:space="preserve">. </w:t>
      </w:r>
      <w:r w:rsidR="006209B9" w:rsidRPr="006209B9">
        <w:rPr>
          <w:rFonts w:eastAsia="Times New Roman" w:cs="Times New Roman"/>
          <w:i/>
          <w:lang w:val="en-GB" w:eastAsia="en-GB"/>
        </w:rPr>
        <w:t xml:space="preserve">A user may then deposit the digital object in one or more </w:t>
      </w:r>
      <w:r w:rsidR="006209B9" w:rsidRPr="006209B9">
        <w:rPr>
          <w:rFonts w:eastAsia="Times New Roman" w:cs="Times New Roman"/>
          <w:b/>
          <w:bCs/>
          <w:i/>
          <w:lang w:val="en-GB" w:eastAsia="en-GB"/>
        </w:rPr>
        <w:t>repositories</w:t>
      </w:r>
      <w:r w:rsidR="006209B9" w:rsidRPr="006209B9">
        <w:rPr>
          <w:rFonts w:eastAsia="Times New Roman" w:cs="Times New Roman"/>
          <w:i/>
          <w:lang w:val="en-GB" w:eastAsia="en-GB"/>
        </w:rPr>
        <w:t>, from which it may be made available to others (subject, of course, to the particular item's terms and conditions, etc.)"</w:t>
      </w:r>
      <w:r w:rsidR="006209B9" w:rsidRPr="006209B9">
        <w:rPr>
          <w:rFonts w:eastAsia="Times New Roman" w:cs="Times New Roman"/>
          <w:lang w:val="en-GB" w:eastAsia="en-GB"/>
        </w:rPr>
        <w:t xml:space="preserve">. They </w:t>
      </w:r>
      <w:r w:rsidR="006209B9">
        <w:rPr>
          <w:rFonts w:eastAsia="Times New Roman" w:cs="Times New Roman"/>
          <w:lang w:val="en-GB" w:eastAsia="en-GB"/>
        </w:rPr>
        <w:t xml:space="preserve">also introduced the </w:t>
      </w:r>
      <w:r w:rsidR="006209B9" w:rsidRPr="006209B9">
        <w:rPr>
          <w:rFonts w:eastAsia="Times New Roman" w:cs="Times New Roman"/>
          <w:b/>
          <w:bCs/>
          <w:lang w:val="en-GB" w:eastAsia="en-GB"/>
        </w:rPr>
        <w:t xml:space="preserve">repository access protocol </w:t>
      </w:r>
      <w:r w:rsidR="006209B9" w:rsidRPr="006209B9">
        <w:rPr>
          <w:rFonts w:eastAsia="Times New Roman" w:cs="Times New Roman"/>
          <w:bCs/>
          <w:lang w:val="en-GB" w:eastAsia="en-GB"/>
        </w:rPr>
        <w:t xml:space="preserve">which would be used to access a digital object in a repository. </w:t>
      </w:r>
    </w:p>
    <w:p w:rsidR="006209B9" w:rsidRDefault="006209B9" w:rsidP="006209B9">
      <w:pPr>
        <w:pStyle w:val="NoSpacing"/>
        <w:jc w:val="both"/>
        <w:rPr>
          <w:rFonts w:eastAsia="Times New Roman" w:cs="Times New Roman"/>
          <w:bCs/>
          <w:lang w:val="en-GB" w:eastAsia="en-GB"/>
        </w:rPr>
      </w:pPr>
    </w:p>
    <w:p w:rsidR="00203327" w:rsidRDefault="006209B9" w:rsidP="006209B9">
      <w:pPr>
        <w:pStyle w:val="NoSpacing"/>
        <w:jc w:val="both"/>
        <w:rPr>
          <w:lang w:val="en-GB"/>
        </w:rPr>
      </w:pPr>
      <w:r>
        <w:rPr>
          <w:rFonts w:eastAsia="Times New Roman" w:cs="Times New Roman"/>
          <w:bCs/>
          <w:lang w:val="en-GB" w:eastAsia="en-GB"/>
        </w:rPr>
        <w:t xml:space="preserve">It is obvious that Kahn &amp; </w:t>
      </w:r>
      <w:proofErr w:type="spellStart"/>
      <w:r>
        <w:rPr>
          <w:rFonts w:eastAsia="Times New Roman" w:cs="Times New Roman"/>
          <w:bCs/>
          <w:lang w:val="en-GB" w:eastAsia="en-GB"/>
        </w:rPr>
        <w:t>Wilensky</w:t>
      </w:r>
      <w:proofErr w:type="spellEnd"/>
      <w:r>
        <w:rPr>
          <w:rFonts w:eastAsia="Times New Roman" w:cs="Times New Roman"/>
          <w:bCs/>
          <w:lang w:val="en-GB" w:eastAsia="en-GB"/>
        </w:rPr>
        <w:t xml:space="preserve"> refer to a repository as an abstract entity that supports a specific protocol, independent of how the repository is being realised such as a cloud, a file system, a database etc. The software implementing the protocol would translate a </w:t>
      </w:r>
      <w:r w:rsidR="00F13D18">
        <w:rPr>
          <w:rFonts w:eastAsia="Times New Roman" w:cs="Times New Roman"/>
          <w:bCs/>
          <w:lang w:val="en-GB" w:eastAsia="en-GB"/>
        </w:rPr>
        <w:t>request where a persistent identifier would be central into requests typical for the local implementation. These notions inspired various people to elaborate about object stores such as the Fedora community, the Cloud software designers and later the RDA community.</w:t>
      </w:r>
    </w:p>
    <w:p w:rsidR="00781BDC" w:rsidRPr="008467FD" w:rsidRDefault="00781BDC" w:rsidP="00781BDC">
      <w:pPr>
        <w:pStyle w:val="Heading3"/>
        <w:rPr>
          <w:sz w:val="28"/>
          <w:szCs w:val="28"/>
        </w:rPr>
      </w:pPr>
      <w:r w:rsidRPr="008467FD">
        <w:rPr>
          <w:sz w:val="28"/>
          <w:szCs w:val="28"/>
        </w:rPr>
        <w:t>Abstract IT View</w:t>
      </w:r>
    </w:p>
    <w:p w:rsidR="00781BDC" w:rsidRDefault="001A7414" w:rsidP="001A7414">
      <w:pPr>
        <w:pStyle w:val="NoSpacing"/>
        <w:jc w:val="both"/>
        <w:rPr>
          <w:lang w:val="en-GB"/>
        </w:rPr>
      </w:pPr>
      <w:r>
        <w:rPr>
          <w:noProof/>
          <w:lang w:val="en-GB" w:eastAsia="en-GB"/>
        </w:rPr>
        <mc:AlternateContent>
          <mc:Choice Requires="wpg">
            <w:drawing>
              <wp:anchor distT="0" distB="0" distL="114300" distR="114300" simplePos="0" relativeHeight="251673600" behindDoc="0" locked="0" layoutInCell="1" allowOverlap="1" wp14:anchorId="310330B0" wp14:editId="626F97A4">
                <wp:simplePos x="0" y="0"/>
                <wp:positionH relativeFrom="column">
                  <wp:posOffset>35560</wp:posOffset>
                </wp:positionH>
                <wp:positionV relativeFrom="paragraph">
                  <wp:posOffset>357505</wp:posOffset>
                </wp:positionV>
                <wp:extent cx="2220595" cy="744855"/>
                <wp:effectExtent l="0" t="0" r="27305" b="17145"/>
                <wp:wrapSquare wrapText="bothSides"/>
                <wp:docPr id="8" name="Group 8"/>
                <wp:cNvGraphicFramePr/>
                <a:graphic xmlns:a="http://schemas.openxmlformats.org/drawingml/2006/main">
                  <a:graphicData uri="http://schemas.microsoft.com/office/word/2010/wordprocessingGroup">
                    <wpg:wgp>
                      <wpg:cNvGrpSpPr/>
                      <wpg:grpSpPr>
                        <a:xfrm>
                          <a:off x="0" y="0"/>
                          <a:ext cx="2220595" cy="744855"/>
                          <a:chOff x="0" y="0"/>
                          <a:chExt cx="2222500" cy="744855"/>
                        </a:xfrm>
                      </wpg:grpSpPr>
                      <wps:wsp>
                        <wps:cNvPr id="4" name="Oval 4"/>
                        <wps:cNvSpPr/>
                        <wps:spPr>
                          <a:xfrm>
                            <a:off x="0" y="0"/>
                            <a:ext cx="2222500" cy="744855"/>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105833"/>
                            <a:ext cx="1303655" cy="537210"/>
                          </a:xfrm>
                          <a:prstGeom prst="ellipse">
                            <a:avLst/>
                          </a:prstGeom>
                          <a:solidFill>
                            <a:schemeClr val="tx2">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0" y="207433"/>
                            <a:ext cx="588010" cy="334010"/>
                          </a:xfrm>
                          <a:prstGeom prst="ellipse">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05833" y="249766"/>
                            <a:ext cx="372429"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1BDC" w:rsidRPr="000B3CDE" w:rsidRDefault="00781BDC" w:rsidP="00781BDC">
                              <w:pPr>
                                <w:rPr>
                                  <w:b/>
                                </w:rPr>
                              </w:pPr>
                              <w:r w:rsidRPr="000B3CDE">
                                <w:rPr>
                                  <w:b/>
                                </w:rPr>
                                <w:t>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550332" y="249766"/>
                            <a:ext cx="753756"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1BDC" w:rsidRPr="000B3CDE" w:rsidRDefault="00781BDC" w:rsidP="00781BDC">
                              <w:pPr>
                                <w:rPr>
                                  <w:b/>
                                </w:rPr>
                              </w:pPr>
                              <w:r>
                                <w:rPr>
                                  <w:b/>
                                </w:rPr>
                                <w:t>collection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1308099" y="249766"/>
                            <a:ext cx="789982"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1BDC" w:rsidRPr="000B3CDE" w:rsidRDefault="00781BDC" w:rsidP="00781BDC">
                              <w:pPr>
                                <w:rPr>
                                  <w:b/>
                                </w:rPr>
                              </w:pPr>
                              <w:r>
                                <w:rPr>
                                  <w:b/>
                                </w:rPr>
                                <w:t>repository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left:0;text-align:left;margin-left:2.8pt;margin-top:28.15pt;width:174.85pt;height:58.65pt;z-index:251673600;mso-width-relative:margin;mso-height-relative:margin" coordsize="22225,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">
                <v:oval id="Oval 4" o:spid="_x0000_s1027" style="position:absolute;width:22225;height:7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cKv8QA&#10;AADaAAAADwAAAGRycy9kb3ducmV2LnhtbESPUWvCMBSF3wf7D+EO9jJmOhlDalMRQRjCBlYZ+HZt&#10;rk2xuSlN1LhfvwgDHw/nnO9wilm0nTjT4FvHCt5GGQji2umWGwXbzfJ1AsIHZI2dY1JwJQ+z8vGh&#10;wFy7C6/pXIVGJAj7HBWYEPpcSl8bsuhHridO3sENFkOSQyP1gJcEt50cZ9mHtNhyWjDY08JQfaxO&#10;VsGmjT/Xr2pn4vduNf+V/Uvc1yelnp/ifAoiUAz38H/7Uyt4h9uVdANk+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nCr/EAAAA2gAAAA8AAAAAAAAAAAAAAAAAmAIAAGRycy9k&#10;b3ducmV2LnhtbFBLBQYAAAAABAAEAPUAAACJAwAAAAA=&#10;" fillcolor="#8db3e2 [1311]" strokecolor="black [3213]" strokeweight=".25pt"/>
                <v:oval id="Oval 3" o:spid="_x0000_s1028" style="position:absolute;top:1058;width:13036;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XJ8AA&#10;AADaAAAADwAAAGRycy9kb3ducmV2LnhtbESPT4vCMBTE74LfITzB25qqy6LVKCIKrh78f380z7bY&#10;vJQkq91vbxYWPA4z8xtmOm9MJR7kfGlZQb+XgCDOrC45V3A5rz9GIHxA1lhZJgW/5GE+a7emmGr7&#10;5CM9TiEXEcI+RQVFCHUqpc8KMuh7tiaO3s06gyFKl0vt8BnhppKDJPmSBkuOCwXWtCwou59+jIKs&#10;3O92Znw8bDd8X9nPb6yvDpXqdprFBESgJrzD/+2NVjCEvyvxBs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IXJ8AAAADaAAAADwAAAAAAAAAAAAAAAACYAgAAZHJzL2Rvd25y&#10;ZXYueG1sUEsFBgAAAAAEAAQA9QAAAIUDAAAAAA==&#10;" fillcolor="#c6d9f1 [671]" strokecolor="black [3213]" strokeweight=".25pt"/>
                <v:oval id="Oval 1" o:spid="_x0000_s1029" style="position:absolute;top:2074;width:588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XxcEA&#10;AADaAAAADwAAAGRycy9kb3ducmV2LnhtbERPTWvCQBC9F/oflil4000L2hqzSmlr7UWqUXIesmM2&#10;mJ0N2VXTf+8KQk/D431OtuhtI87U+dqxgudRAoK4dLrmSsF+txy+gfABWWPjmBT8kYfF/PEhw1S7&#10;C2/pnIdKxBD2KSowIbSplL40ZNGPXEscuYPrLIYIu0rqDi8x3DbyJUkm0mLNscFgSx+GymN+sgry&#10;1/z7d2w2q6pIpkfar4vPyZdVavDUv89ABOrDv/ju/tFxPtxeuV05v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Ml8XBAAAA2gAAAA8AAAAAAAAAAAAAAAAAmAIAAGRycy9kb3du&#10;cmV2LnhtbFBLBQYAAAAABAAEAPUAAACGAwAAAAA=&#10;" fillcolor="#dbe5f1 [660]" strokecolor="black [3213]" strokeweight=".25pt"/>
                <v:shapetype id="_x0000_t202" coordsize="21600,21600" o:spt="202" path="m,l,21600r21600,l21600,xe">
                  <v:stroke joinstyle="miter"/>
                  <v:path gradientshapeok="t" o:connecttype="rect"/>
                </v:shapetype>
                <v:shape id="Text Box 2" o:spid="_x0000_s1030" type="#_x0000_t202" style="position:absolute;left:1058;top:2497;width:3724;height:2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pp8QA&#10;AADaAAAADwAAAGRycy9kb3ducmV2LnhtbESPT2sCMRTE7wW/Q3iCl6LZepCyGkUFi0hb8Q/i8bF5&#10;bhY3L0sSdf32TaHQ4zAzv2Ems9bW4k4+VI4VvA0yEMSF0xWXCo6HVf8dRIjIGmvHpOBJAWbTzssE&#10;c+0evKP7PpYiQTjkqMDE2ORShsKQxTBwDXHyLs5bjEn6UmqPjwS3tRxm2UharDgtGGxoaai47m9W&#10;wdVsXrfZx9fiNFo//ffh5s7+86xUr9vOxyAitfE//NdeawVD+L2SboC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YaafEAAAA2gAAAA8AAAAAAAAAAAAAAAAAmAIAAGRycy9k&#10;b3ducmV2LnhtbFBLBQYAAAAABAAEAPUAAACJAwAAAAA=&#10;" filled="f" stroked="f" strokeweight=".5pt">
                  <v:textbox>
                    <w:txbxContent>
                      <w:p w:rsidR="00781BDC" w:rsidRPr="000B3CDE" w:rsidRDefault="00781BDC" w:rsidP="00781BDC">
                        <w:pPr>
                          <w:rPr>
                            <w:b/>
                          </w:rPr>
                        </w:pPr>
                        <w:r w:rsidRPr="000B3CDE">
                          <w:rPr>
                            <w:b/>
                          </w:rPr>
                          <w:t>DO</w:t>
                        </w:r>
                      </w:p>
                    </w:txbxContent>
                  </v:textbox>
                </v:shape>
                <v:shape id="Text Box 5" o:spid="_x0000_s1031" type="#_x0000_t202" style="position:absolute;left:5503;top:2497;width:7537;height:2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rsidR="00781BDC" w:rsidRPr="000B3CDE" w:rsidRDefault="00781BDC" w:rsidP="00781BDC">
                        <w:pPr>
                          <w:rPr>
                            <w:b/>
                          </w:rPr>
                        </w:pPr>
                        <w:r>
                          <w:rPr>
                            <w:b/>
                          </w:rPr>
                          <w:t>collection</w:t>
                        </w:r>
                      </w:p>
                    </w:txbxContent>
                  </v:textbox>
                </v:shape>
                <v:shape id="Text Box 6" o:spid="_x0000_s1032" type="#_x0000_t202" style="position:absolute;left:13080;top:2497;width:7900;height:2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781BDC" w:rsidRPr="000B3CDE" w:rsidRDefault="00781BDC" w:rsidP="00781BDC">
                        <w:pPr>
                          <w:rPr>
                            <w:b/>
                          </w:rPr>
                        </w:pPr>
                        <w:r>
                          <w:rPr>
                            <w:b/>
                          </w:rPr>
                          <w:t>repository</w:t>
                        </w:r>
                      </w:p>
                    </w:txbxContent>
                  </v:textbox>
                </v:shape>
                <w10:wrap type="square"/>
              </v:group>
            </w:pict>
          </mc:Fallback>
        </mc:AlternateContent>
      </w:r>
      <w:r w:rsidR="00781BDC">
        <w:rPr>
          <w:lang w:val="en-GB"/>
        </w:rPr>
        <w:t xml:space="preserve">In the RDA Data Foundation and Terminology Working Group a basic model was derived which is close to what Kahn &amp; </w:t>
      </w:r>
      <w:proofErr w:type="spellStart"/>
      <w:r w:rsidR="00781BDC">
        <w:rPr>
          <w:lang w:val="en-GB"/>
        </w:rPr>
        <w:t>Wilensky</w:t>
      </w:r>
      <w:proofErr w:type="spellEnd"/>
      <w:r w:rsidR="00781BDC">
        <w:rPr>
          <w:lang w:val="en-GB"/>
        </w:rPr>
        <w:t xml:space="preserve"> have defined. In its core there is the definition of a DO. It states that a DO has a bit sequence stored at some repositories, assigned metadata (which is also a DO) and assigned a Persistent Identifier (</w:t>
      </w:r>
      <w:proofErr w:type="spellStart"/>
      <w:r w:rsidR="00781BDC">
        <w:rPr>
          <w:lang w:val="en-GB"/>
        </w:rPr>
        <w:t>PID</w:t>
      </w:r>
      <w:proofErr w:type="spellEnd"/>
      <w:r w:rsidR="00781BDC">
        <w:rPr>
          <w:lang w:val="en-GB"/>
        </w:rPr>
        <w:t xml:space="preserve">) which uniquely points to a DO. It also defines that a "collection" is an aggregation of </w:t>
      </w:r>
      <w:proofErr w:type="spellStart"/>
      <w:r w:rsidR="00781BDC">
        <w:rPr>
          <w:lang w:val="en-GB"/>
        </w:rPr>
        <w:t>DOs</w:t>
      </w:r>
      <w:proofErr w:type="spellEnd"/>
      <w:r w:rsidR="00781BDC">
        <w:rPr>
          <w:lang w:val="en-GB"/>
        </w:rPr>
        <w:t xml:space="preserve"> and is itself a DO, i.e. it is assigned metadata and a </w:t>
      </w:r>
      <w:proofErr w:type="spellStart"/>
      <w:r w:rsidR="00781BDC">
        <w:rPr>
          <w:lang w:val="en-GB"/>
        </w:rPr>
        <w:t>PID</w:t>
      </w:r>
      <w:proofErr w:type="spellEnd"/>
      <w:r w:rsidR="00781BDC">
        <w:rPr>
          <w:lang w:val="en-GB"/>
        </w:rPr>
        <w:t>. This definition of "collection" is recursive, i.e. it allows creating large and complex collections that consists of other collections etc. In an abstract IT term a "</w:t>
      </w:r>
      <w:r w:rsidR="00781BDC" w:rsidRPr="00D15C6B">
        <w:rPr>
          <w:b/>
          <w:lang w:val="en-GB"/>
        </w:rPr>
        <w:t>repository</w:t>
      </w:r>
      <w:r w:rsidR="00781BDC">
        <w:rPr>
          <w:lang w:val="en-GB"/>
        </w:rPr>
        <w:t xml:space="preserve">" is nothing else than a large collection, that consists of collections and perhaps individual </w:t>
      </w:r>
      <w:proofErr w:type="spellStart"/>
      <w:r w:rsidR="00781BDC">
        <w:rPr>
          <w:lang w:val="en-GB"/>
        </w:rPr>
        <w:t>DOs</w:t>
      </w:r>
      <w:proofErr w:type="spellEnd"/>
      <w:r w:rsidR="00781BDC">
        <w:rPr>
          <w:lang w:val="en-GB"/>
        </w:rPr>
        <w:t xml:space="preserve">. </w:t>
      </w:r>
    </w:p>
    <w:p w:rsidR="007D55DD" w:rsidRDefault="007D55DD" w:rsidP="001A7414">
      <w:pPr>
        <w:pStyle w:val="NoSpacing"/>
        <w:jc w:val="both"/>
        <w:rPr>
          <w:lang w:val="en-GB"/>
        </w:rPr>
      </w:pPr>
    </w:p>
    <w:p w:rsidR="00264CC1" w:rsidRDefault="007D55DD" w:rsidP="001A7414">
      <w:pPr>
        <w:pStyle w:val="NoSpacing"/>
        <w:jc w:val="both"/>
        <w:rPr>
          <w:lang w:val="en-GB"/>
        </w:rPr>
      </w:pPr>
      <w:r>
        <w:rPr>
          <w:lang w:val="en-GB"/>
        </w:rPr>
        <w:t xml:space="preserve">This view is in line with the view expressed in the Global Digital Object Cloud Concept being discussed in RDA's Data Fabric IG. It distinguishes </w:t>
      </w:r>
      <w:r w:rsidR="00264CC1">
        <w:rPr>
          <w:lang w:val="en-GB"/>
        </w:rPr>
        <w:t>3</w:t>
      </w:r>
      <w:r>
        <w:rPr>
          <w:lang w:val="en-GB"/>
        </w:rPr>
        <w:t xml:space="preserve"> layers: 1) </w:t>
      </w:r>
      <w:r w:rsidR="00264CC1">
        <w:rPr>
          <w:lang w:val="en-GB"/>
        </w:rPr>
        <w:t xml:space="preserve">Users are just interested in abstract representations of Digital Objects (persistent identifiers and metadata), to form collections and ways to manipulate them with the help of workflows. It is the workflow machinery executing some function on the content that will also require access to the bit sequences of the digital objects. 2) </w:t>
      </w:r>
      <w:r w:rsidR="0020583F">
        <w:rPr>
          <w:lang w:val="en-GB"/>
        </w:rPr>
        <w:t xml:space="preserve">Layer 2 is made up of </w:t>
      </w:r>
      <w:r w:rsidR="0020583F" w:rsidRPr="0020583F">
        <w:rPr>
          <w:b/>
          <w:lang w:val="en-GB"/>
        </w:rPr>
        <w:t>repositories</w:t>
      </w:r>
      <w:r w:rsidR="0020583F">
        <w:rPr>
          <w:lang w:val="en-GB"/>
        </w:rPr>
        <w:t xml:space="preserve"> storing and giving access to data and metadata and by registries that aggregate different sorts of metadata information and giving services on them. 3) Layer 3 is made up of large storage systems to store the bit sequences of digital objects, powerful computers to carry out calculations and networks. The organisation of this layer is widely transparent to the user. </w:t>
      </w:r>
    </w:p>
    <w:p w:rsidR="008C78EB" w:rsidRPr="004A5DD5" w:rsidRDefault="008C78EB" w:rsidP="008C78EB">
      <w:pPr>
        <w:pStyle w:val="Heading3"/>
        <w:rPr>
          <w:sz w:val="28"/>
          <w:szCs w:val="28"/>
        </w:rPr>
      </w:pPr>
      <w:r w:rsidRPr="004A5DD5">
        <w:rPr>
          <w:sz w:val="28"/>
          <w:szCs w:val="28"/>
        </w:rPr>
        <w:lastRenderedPageBreak/>
        <w:t>OAIS Model</w:t>
      </w:r>
      <w:r w:rsidR="006E1F48">
        <w:rPr>
          <w:sz w:val="28"/>
          <w:szCs w:val="28"/>
        </w:rPr>
        <w:t xml:space="preserve"> and OAI</w:t>
      </w:r>
    </w:p>
    <w:p w:rsidR="008C78EB" w:rsidRDefault="00D02392" w:rsidP="006E1F48">
      <w:pPr>
        <w:pStyle w:val="NoSpacing"/>
        <w:jc w:val="both"/>
        <w:rPr>
          <w:lang w:val="en-GB"/>
        </w:rPr>
      </w:pPr>
      <w:r>
        <w:rPr>
          <w:lang w:val="en-GB"/>
        </w:rPr>
        <w:t xml:space="preserve">The very well-known </w:t>
      </w:r>
      <w:proofErr w:type="spellStart"/>
      <w:r w:rsidR="006E1F48">
        <w:rPr>
          <w:lang w:val="en-GB"/>
        </w:rPr>
        <w:t>OAIS</w:t>
      </w:r>
      <w:proofErr w:type="spellEnd"/>
      <w:r w:rsidR="006E1F48">
        <w:rPr>
          <w:lang w:val="en-GB"/>
        </w:rPr>
        <w:t xml:space="preserve"> model developed in the space data domain to address in particular data </w:t>
      </w:r>
      <w:r w:rsidR="001A7414">
        <w:rPr>
          <w:lang w:val="en-GB"/>
        </w:rPr>
        <w:t>archiving has inspired many designers of repository systems. It speaks about data packages described by metadata as fundamental unit of archiving, but it does not say what a package typically should contain - this is left to communities and archives to be defined. It presents a slightly traditional model in so far as it does not support the view of flexible collections enabling to reuse digital objects in various contexts. It suggests that "packages" need to be retrieved if only a single digital object from that package is going to be reused.</w:t>
      </w:r>
    </w:p>
    <w:p w:rsidR="0020583F" w:rsidRDefault="0020583F" w:rsidP="006E1F48">
      <w:pPr>
        <w:pStyle w:val="NoSpacing"/>
        <w:jc w:val="both"/>
        <w:rPr>
          <w:lang w:val="en-GB"/>
        </w:rPr>
      </w:pPr>
    </w:p>
    <w:p w:rsidR="00D02392" w:rsidRDefault="001A7414" w:rsidP="008C78EB">
      <w:pPr>
        <w:pStyle w:val="NoSpacing"/>
        <w:rPr>
          <w:lang w:val="en-GB"/>
        </w:rPr>
      </w:pPr>
      <w:r w:rsidRPr="00D02392">
        <w:rPr>
          <w:noProof/>
          <w:lang w:val="en-GB" w:eastAsia="en-GB"/>
        </w:rPr>
        <w:drawing>
          <wp:anchor distT="0" distB="0" distL="114300" distR="114300" simplePos="0" relativeHeight="251666432" behindDoc="0" locked="0" layoutInCell="1" allowOverlap="0" wp14:anchorId="694770C4" wp14:editId="74BDF793">
            <wp:simplePos x="0" y="0"/>
            <wp:positionH relativeFrom="column">
              <wp:posOffset>462915</wp:posOffset>
            </wp:positionH>
            <wp:positionV relativeFrom="paragraph">
              <wp:posOffset>40640</wp:posOffset>
            </wp:positionV>
            <wp:extent cx="4885055" cy="2069465"/>
            <wp:effectExtent l="0" t="0" r="0" b="6985"/>
            <wp:wrapTopAndBottom/>
            <wp:docPr id="18" name="Picture 18"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5055"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78EB" w:rsidRPr="006C0993" w:rsidRDefault="00203327" w:rsidP="00D15C6B">
      <w:pPr>
        <w:pStyle w:val="NoSpacing"/>
        <w:jc w:val="both"/>
        <w:rPr>
          <w:lang w:val="en-GB"/>
        </w:rPr>
      </w:pPr>
      <w:r>
        <w:rPr>
          <w:lang w:val="en-GB"/>
        </w:rPr>
        <w:t>The Open Archives Initiative (</w:t>
      </w:r>
      <w:proofErr w:type="spellStart"/>
      <w:r>
        <w:rPr>
          <w:lang w:val="en-GB"/>
        </w:rPr>
        <w:t>OAI</w:t>
      </w:r>
      <w:proofErr w:type="spellEnd"/>
      <w:r>
        <w:rPr>
          <w:lang w:val="en-GB"/>
        </w:rPr>
        <w:t xml:space="preserve">) made very important contributions to the understanding of repositories in so far as they </w:t>
      </w:r>
      <w:r w:rsidR="00F13D18">
        <w:rPr>
          <w:lang w:val="en-GB"/>
        </w:rPr>
        <w:t xml:space="preserve">specified a model for metadata exchanging where a metadata provider (typically a repository hosting data) provides metadata for service providers (typically registries that support a search portal). This enabled them to design the </w:t>
      </w:r>
      <w:proofErr w:type="spellStart"/>
      <w:r w:rsidR="00F13D18">
        <w:rPr>
          <w:lang w:val="en-GB"/>
        </w:rPr>
        <w:t>OAI-PMH</w:t>
      </w:r>
      <w:proofErr w:type="spellEnd"/>
      <w:r w:rsidR="00F13D18">
        <w:rPr>
          <w:lang w:val="en-GB"/>
        </w:rPr>
        <w:t xml:space="preserve"> (protocol for metadata harvesting) which was used by many repositories to inform service providers of the data they are storing. </w:t>
      </w:r>
      <w:r w:rsidR="00D15C6B">
        <w:rPr>
          <w:lang w:val="en-GB"/>
        </w:rPr>
        <w:t xml:space="preserve">Another relevant contribution was the specification of </w:t>
      </w:r>
      <w:r w:rsidR="00D15C6B" w:rsidRPr="00D15C6B">
        <w:rPr>
          <w:lang w:val="en-GB"/>
        </w:rPr>
        <w:t>Object Reuse and Exchange</w:t>
      </w:r>
      <w:r w:rsidR="00D15C6B" w:rsidRPr="006E1F48">
        <w:rPr>
          <w:lang w:val="en-GB"/>
        </w:rPr>
        <w:t xml:space="preserve"> (</w:t>
      </w:r>
      <w:proofErr w:type="spellStart"/>
      <w:r w:rsidR="00D15C6B" w:rsidRPr="006E1F48">
        <w:rPr>
          <w:lang w:val="en-GB"/>
        </w:rPr>
        <w:t>OAI</w:t>
      </w:r>
      <w:proofErr w:type="spellEnd"/>
      <w:r w:rsidR="00D15C6B" w:rsidRPr="006E1F48">
        <w:rPr>
          <w:lang w:val="en-GB"/>
        </w:rPr>
        <w:t xml:space="preserve">-ORE) </w:t>
      </w:r>
      <w:r w:rsidR="00D15C6B">
        <w:rPr>
          <w:lang w:val="en-GB"/>
        </w:rPr>
        <w:t>as standard</w:t>
      </w:r>
      <w:r w:rsidR="00D15C6B" w:rsidRPr="006E1F48">
        <w:rPr>
          <w:lang w:val="en-GB"/>
        </w:rPr>
        <w:t xml:space="preserve"> for the description and exchange of aggregations of </w:t>
      </w:r>
      <w:r w:rsidR="00D15C6B" w:rsidRPr="00D15C6B">
        <w:rPr>
          <w:lang w:val="en-GB"/>
        </w:rPr>
        <w:t>web resources</w:t>
      </w:r>
      <w:r w:rsidR="00D15C6B" w:rsidRPr="006E1F48">
        <w:rPr>
          <w:lang w:val="en-GB"/>
        </w:rPr>
        <w:t>.</w:t>
      </w:r>
      <w:r w:rsidR="00D15C6B">
        <w:rPr>
          <w:lang w:val="en-GB"/>
        </w:rPr>
        <w:t xml:space="preserve"> </w:t>
      </w:r>
    </w:p>
    <w:p w:rsidR="008467FD" w:rsidRPr="008467FD" w:rsidRDefault="00730A25" w:rsidP="008467FD">
      <w:pPr>
        <w:pStyle w:val="Heading3"/>
        <w:rPr>
          <w:sz w:val="28"/>
          <w:szCs w:val="28"/>
        </w:rPr>
      </w:pPr>
      <w:r>
        <w:rPr>
          <w:sz w:val="28"/>
          <w:szCs w:val="28"/>
        </w:rPr>
        <w:t>Scope</w:t>
      </w:r>
      <w:r w:rsidR="008467FD" w:rsidRPr="008467FD">
        <w:rPr>
          <w:sz w:val="28"/>
          <w:szCs w:val="28"/>
        </w:rPr>
        <w:t xml:space="preserve"> </w:t>
      </w:r>
      <w:r>
        <w:rPr>
          <w:sz w:val="28"/>
          <w:szCs w:val="28"/>
        </w:rPr>
        <w:t>of Repositories</w:t>
      </w:r>
    </w:p>
    <w:p w:rsidR="008467FD" w:rsidRDefault="001D7CFF" w:rsidP="006C0993">
      <w:pPr>
        <w:pStyle w:val="NoSpacing"/>
        <w:rPr>
          <w:lang w:val="en-GB"/>
        </w:rPr>
      </w:pPr>
      <w:r>
        <w:rPr>
          <w:lang w:val="en-GB"/>
        </w:rPr>
        <w:t>Repositories can be organised according to different dimensions.</w:t>
      </w:r>
    </w:p>
    <w:p w:rsidR="001D7CFF" w:rsidRDefault="00730A25" w:rsidP="001D7CFF">
      <w:pPr>
        <w:pStyle w:val="NoSpacing"/>
        <w:numPr>
          <w:ilvl w:val="0"/>
          <w:numId w:val="12"/>
        </w:numPr>
        <w:rPr>
          <w:lang w:val="en-GB"/>
        </w:rPr>
      </w:pPr>
      <w:r w:rsidRPr="00730A25">
        <w:rPr>
          <w:b/>
          <w:lang w:val="en-GB"/>
        </w:rPr>
        <w:t>libraries</w:t>
      </w:r>
      <w:r>
        <w:rPr>
          <w:lang w:val="en-GB"/>
        </w:rPr>
        <w:t xml:space="preserve"> in institutions started to extend their holding to digital publications and also to data of limited size</w:t>
      </w:r>
    </w:p>
    <w:p w:rsidR="00730A25" w:rsidRDefault="00730A25" w:rsidP="001D7CFF">
      <w:pPr>
        <w:pStyle w:val="NoSpacing"/>
        <w:numPr>
          <w:ilvl w:val="0"/>
          <w:numId w:val="12"/>
        </w:numPr>
        <w:rPr>
          <w:lang w:val="en-GB"/>
        </w:rPr>
      </w:pPr>
      <w:r>
        <w:rPr>
          <w:lang w:val="en-GB"/>
        </w:rPr>
        <w:t xml:space="preserve">institutions built </w:t>
      </w:r>
      <w:r w:rsidRPr="00730A25">
        <w:rPr>
          <w:b/>
          <w:lang w:val="en-GB"/>
        </w:rPr>
        <w:t>institutional repositories</w:t>
      </w:r>
      <w:r>
        <w:rPr>
          <w:lang w:val="en-GB"/>
        </w:rPr>
        <w:t xml:space="preserve"> to capture all kind of publications and data of limited size</w:t>
      </w:r>
    </w:p>
    <w:p w:rsidR="00730A25" w:rsidRDefault="00730A25" w:rsidP="001D7CFF">
      <w:pPr>
        <w:pStyle w:val="NoSpacing"/>
        <w:numPr>
          <w:ilvl w:val="0"/>
          <w:numId w:val="12"/>
        </w:numPr>
        <w:rPr>
          <w:lang w:val="en-GB"/>
        </w:rPr>
      </w:pPr>
      <w:r w:rsidRPr="003A0540">
        <w:rPr>
          <w:lang w:val="en-GB"/>
        </w:rPr>
        <w:t>data driven institutions</w:t>
      </w:r>
      <w:r>
        <w:rPr>
          <w:lang w:val="en-GB"/>
        </w:rPr>
        <w:t xml:space="preserve"> extended their computing equipment by large storage </w:t>
      </w:r>
      <w:r w:rsidR="003A0540">
        <w:rPr>
          <w:lang w:val="en-GB"/>
        </w:rPr>
        <w:t xml:space="preserve">systems </w:t>
      </w:r>
      <w:r>
        <w:rPr>
          <w:lang w:val="en-GB"/>
        </w:rPr>
        <w:t>and added a software to structure and maintain its data which increased in size and complexity rapidly</w:t>
      </w:r>
      <w:r w:rsidR="003A0540">
        <w:rPr>
          <w:lang w:val="en-GB"/>
        </w:rPr>
        <w:t xml:space="preserve">; one could call these repositories that are often also set up close to computing facilities </w:t>
      </w:r>
      <w:r w:rsidR="003A0540" w:rsidRPr="003A0540">
        <w:rPr>
          <w:b/>
          <w:lang w:val="en-GB"/>
        </w:rPr>
        <w:t>Big Data Repositories</w:t>
      </w:r>
    </w:p>
    <w:p w:rsidR="00730A25" w:rsidRDefault="00730A25" w:rsidP="001D7CFF">
      <w:pPr>
        <w:pStyle w:val="NoSpacing"/>
        <w:numPr>
          <w:ilvl w:val="0"/>
          <w:numId w:val="12"/>
        </w:numPr>
        <w:rPr>
          <w:lang w:val="en-GB"/>
        </w:rPr>
      </w:pPr>
      <w:r>
        <w:rPr>
          <w:lang w:val="en-GB"/>
        </w:rPr>
        <w:t xml:space="preserve">scientific organisations found that they need to maintain control of the data being created by their employees and built </w:t>
      </w:r>
      <w:r w:rsidRPr="00730A25">
        <w:rPr>
          <w:b/>
          <w:lang w:val="en-GB"/>
        </w:rPr>
        <w:t>organisational repositories</w:t>
      </w:r>
    </w:p>
    <w:p w:rsidR="00730A25" w:rsidRDefault="00730A25" w:rsidP="001D7CFF">
      <w:pPr>
        <w:pStyle w:val="NoSpacing"/>
        <w:numPr>
          <w:ilvl w:val="0"/>
          <w:numId w:val="12"/>
        </w:numPr>
        <w:rPr>
          <w:lang w:val="en-GB"/>
        </w:rPr>
      </w:pPr>
      <w:r>
        <w:rPr>
          <w:lang w:val="en-GB"/>
        </w:rPr>
        <w:t xml:space="preserve">some countries developed national plans and set up (a network) of </w:t>
      </w:r>
      <w:r w:rsidRPr="00730A25">
        <w:rPr>
          <w:b/>
          <w:lang w:val="en-GB"/>
        </w:rPr>
        <w:t>national repositories</w:t>
      </w:r>
    </w:p>
    <w:p w:rsidR="00730A25" w:rsidRDefault="00730A25" w:rsidP="001D7CFF">
      <w:pPr>
        <w:pStyle w:val="NoSpacing"/>
        <w:numPr>
          <w:ilvl w:val="0"/>
          <w:numId w:val="12"/>
        </w:numPr>
        <w:rPr>
          <w:lang w:val="en-GB"/>
        </w:rPr>
      </w:pPr>
      <w:r>
        <w:rPr>
          <w:lang w:val="en-GB"/>
        </w:rPr>
        <w:t xml:space="preserve">in some disciplines regionally or globally active community </w:t>
      </w:r>
      <w:proofErr w:type="spellStart"/>
      <w:r>
        <w:rPr>
          <w:lang w:val="en-GB"/>
        </w:rPr>
        <w:t>centers</w:t>
      </w:r>
      <w:proofErr w:type="spellEnd"/>
      <w:r>
        <w:rPr>
          <w:lang w:val="en-GB"/>
        </w:rPr>
        <w:t xml:space="preserve"> built </w:t>
      </w:r>
      <w:r w:rsidRPr="00730A25">
        <w:rPr>
          <w:b/>
          <w:lang w:val="en-GB"/>
        </w:rPr>
        <w:t>domain repositories</w:t>
      </w:r>
    </w:p>
    <w:p w:rsidR="00730A25" w:rsidRDefault="003A0540" w:rsidP="001D7CFF">
      <w:pPr>
        <w:pStyle w:val="NoSpacing"/>
        <w:numPr>
          <w:ilvl w:val="0"/>
          <w:numId w:val="12"/>
        </w:numPr>
        <w:rPr>
          <w:lang w:val="en-GB"/>
        </w:rPr>
      </w:pPr>
      <w:r>
        <w:rPr>
          <w:lang w:val="en-GB"/>
        </w:rPr>
        <w:t xml:space="preserve">companies started to build ready-made software (Cloud software) to deal with vast amounts of data and now offer a) software for others to build a </w:t>
      </w:r>
      <w:r w:rsidRPr="003A0540">
        <w:rPr>
          <w:b/>
          <w:lang w:val="en-GB"/>
        </w:rPr>
        <w:t>cloud solutions</w:t>
      </w:r>
      <w:r>
        <w:rPr>
          <w:lang w:val="en-GB"/>
        </w:rPr>
        <w:t xml:space="preserve"> (software as a Service), b) </w:t>
      </w:r>
      <w:r w:rsidRPr="003A0540">
        <w:rPr>
          <w:b/>
          <w:lang w:val="en-GB"/>
        </w:rPr>
        <w:t>cloud storage capacity</w:t>
      </w:r>
      <w:r>
        <w:rPr>
          <w:lang w:val="en-GB"/>
        </w:rPr>
        <w:t xml:space="preserve"> (storage as a service), or c) </w:t>
      </w:r>
      <w:r w:rsidRPr="003A0540">
        <w:rPr>
          <w:b/>
          <w:lang w:val="en-GB"/>
        </w:rPr>
        <w:t>complete software solutions</w:t>
      </w:r>
      <w:r>
        <w:rPr>
          <w:lang w:val="en-GB"/>
        </w:rPr>
        <w:t xml:space="preserve"> as services (platform as a service) </w:t>
      </w:r>
    </w:p>
    <w:p w:rsidR="00885484" w:rsidRDefault="00885484" w:rsidP="001D7CFF">
      <w:pPr>
        <w:pStyle w:val="NoSpacing"/>
        <w:numPr>
          <w:ilvl w:val="0"/>
          <w:numId w:val="12"/>
        </w:numPr>
        <w:rPr>
          <w:lang w:val="en-GB"/>
        </w:rPr>
      </w:pPr>
      <w:r>
        <w:rPr>
          <w:lang w:val="en-GB"/>
        </w:rPr>
        <w:t>we should here mention "</w:t>
      </w:r>
      <w:r w:rsidRPr="004A5DD5">
        <w:rPr>
          <w:b/>
          <w:lang w:val="en-GB"/>
        </w:rPr>
        <w:t>workspaces</w:t>
      </w:r>
      <w:r>
        <w:rPr>
          <w:lang w:val="en-GB"/>
        </w:rPr>
        <w:t xml:space="preserve">" of large high performance computers which store temporarily data to feed the </w:t>
      </w:r>
      <w:proofErr w:type="spellStart"/>
      <w:r>
        <w:rPr>
          <w:lang w:val="en-GB"/>
        </w:rPr>
        <w:t>HPC</w:t>
      </w:r>
      <w:proofErr w:type="spellEnd"/>
      <w:r>
        <w:rPr>
          <w:lang w:val="en-GB"/>
        </w:rPr>
        <w:t xml:space="preserve"> pipes and also the data being generated, we will not call these temporary storage containers repositories</w:t>
      </w:r>
    </w:p>
    <w:p w:rsidR="00885484" w:rsidRPr="00885484" w:rsidRDefault="003A0540" w:rsidP="00885484">
      <w:pPr>
        <w:pStyle w:val="NoSpacing"/>
        <w:numPr>
          <w:ilvl w:val="0"/>
          <w:numId w:val="12"/>
        </w:numPr>
        <w:rPr>
          <w:lang w:val="en-GB"/>
        </w:rPr>
      </w:pPr>
      <w:r>
        <w:rPr>
          <w:lang w:val="en-GB"/>
        </w:rPr>
        <w:lastRenderedPageBreak/>
        <w:t xml:space="preserve">last not least we see a set of repositories that are focusing </w:t>
      </w:r>
      <w:r w:rsidRPr="00885484">
        <w:rPr>
          <w:lang w:val="en-GB"/>
        </w:rPr>
        <w:t>on long-term archiving</w:t>
      </w:r>
      <w:r w:rsidR="00885484">
        <w:rPr>
          <w:lang w:val="en-GB"/>
        </w:rPr>
        <w:t xml:space="preserve"> of special data which are normally called </w:t>
      </w:r>
      <w:r w:rsidR="00885484" w:rsidRPr="00885484">
        <w:rPr>
          <w:b/>
          <w:lang w:val="en-GB"/>
        </w:rPr>
        <w:t>digital archives</w:t>
      </w:r>
    </w:p>
    <w:p w:rsidR="008467FD" w:rsidRPr="006C0993" w:rsidRDefault="008467FD" w:rsidP="006C0993">
      <w:pPr>
        <w:pStyle w:val="NoSpacing"/>
        <w:rPr>
          <w:lang w:val="en-GB"/>
        </w:rPr>
      </w:pPr>
    </w:p>
    <w:p w:rsidR="004A5DD5" w:rsidRDefault="003A0540" w:rsidP="00F45B60">
      <w:pPr>
        <w:pStyle w:val="NoSpacing"/>
        <w:jc w:val="both"/>
        <w:rPr>
          <w:lang w:val="en-GB"/>
        </w:rPr>
      </w:pPr>
      <w:r>
        <w:rPr>
          <w:lang w:val="en-GB"/>
        </w:rPr>
        <w:t>Often mixed forms can be seen and the scope of repositories is changing over time due to new requirements, insights and the use of new technology. All of these forms have their rational with different priorities in mind. Repositories being initiated by libraries traditionally look at data similar as to a book</w:t>
      </w:r>
      <w:r w:rsidR="00885484">
        <w:rPr>
          <w:lang w:val="en-GB"/>
        </w:rPr>
        <w:t xml:space="preserve">, i.e. as </w:t>
      </w:r>
      <w:r w:rsidR="00885484" w:rsidRPr="00885484">
        <w:rPr>
          <w:b/>
          <w:lang w:val="en-GB"/>
        </w:rPr>
        <w:t xml:space="preserve">static </w:t>
      </w:r>
      <w:r w:rsidR="00885484" w:rsidRPr="004A5DD5">
        <w:rPr>
          <w:lang w:val="en-GB"/>
        </w:rPr>
        <w:t>data</w:t>
      </w:r>
      <w:r w:rsidR="00885484">
        <w:rPr>
          <w:lang w:val="en-GB"/>
        </w:rPr>
        <w:t xml:space="preserve"> sets</w:t>
      </w:r>
      <w:r>
        <w:rPr>
          <w:lang w:val="en-GB"/>
        </w:rPr>
        <w:t>: a collection</w:t>
      </w:r>
      <w:r w:rsidR="00885484">
        <w:rPr>
          <w:lang w:val="en-GB"/>
        </w:rPr>
        <w:t xml:space="preserve"> is</w:t>
      </w:r>
      <w:r>
        <w:rPr>
          <w:lang w:val="en-GB"/>
        </w:rPr>
        <w:t xml:space="preserve"> stored and it can be extracted. Repositories </w:t>
      </w:r>
      <w:r w:rsidR="00885484">
        <w:rPr>
          <w:lang w:val="en-GB"/>
        </w:rPr>
        <w:t xml:space="preserve">that evolved in the scientific environment are seen as a rather </w:t>
      </w:r>
      <w:r w:rsidR="00885484" w:rsidRPr="00885484">
        <w:rPr>
          <w:b/>
          <w:lang w:val="en-GB"/>
        </w:rPr>
        <w:t xml:space="preserve">dynamic </w:t>
      </w:r>
      <w:r w:rsidR="00885484" w:rsidRPr="004A5DD5">
        <w:rPr>
          <w:lang w:val="en-GB"/>
        </w:rPr>
        <w:t>entity</w:t>
      </w:r>
      <w:r w:rsidR="00885484">
        <w:rPr>
          <w:lang w:val="en-GB"/>
        </w:rPr>
        <w:t xml:space="preserve"> that is part of complex scientific workflows where the stored collections change continuously, are being annotated etc. </w:t>
      </w:r>
      <w:r w:rsidR="004A5DD5">
        <w:rPr>
          <w:lang w:val="en-GB"/>
        </w:rPr>
        <w:t>Of course, one can expect that the highest priority for domain repositories is its closeness to the research topic</w:t>
      </w:r>
      <w:r w:rsidR="008C78EB">
        <w:rPr>
          <w:lang w:val="en-GB"/>
        </w:rPr>
        <w:t xml:space="preserve"> and the availability of special expertise</w:t>
      </w:r>
      <w:r w:rsidR="004A5DD5">
        <w:rPr>
          <w:lang w:val="en-GB"/>
        </w:rPr>
        <w:t>, while the highest priority for organisation</w:t>
      </w:r>
      <w:r w:rsidR="008C78EB">
        <w:rPr>
          <w:lang w:val="en-GB"/>
        </w:rPr>
        <w:t>al</w:t>
      </w:r>
      <w:r w:rsidR="004A5DD5">
        <w:rPr>
          <w:lang w:val="en-GB"/>
        </w:rPr>
        <w:t xml:space="preserve"> repositories can be found in the need to define clear service responsibilities for the organisation</w:t>
      </w:r>
      <w:r w:rsidR="008C78EB">
        <w:rPr>
          <w:lang w:val="en-GB"/>
        </w:rPr>
        <w:t xml:space="preserve"> and its sustainability</w:t>
      </w:r>
      <w:r w:rsidR="004A5DD5">
        <w:rPr>
          <w:lang w:val="en-GB"/>
        </w:rPr>
        <w:t xml:space="preserve">. </w:t>
      </w:r>
    </w:p>
    <w:p w:rsidR="003A0540" w:rsidRPr="00885484" w:rsidRDefault="00885484" w:rsidP="00885484">
      <w:pPr>
        <w:pStyle w:val="Heading3"/>
        <w:rPr>
          <w:sz w:val="28"/>
          <w:szCs w:val="28"/>
        </w:rPr>
      </w:pPr>
      <w:r w:rsidRPr="00885484">
        <w:rPr>
          <w:sz w:val="28"/>
          <w:szCs w:val="28"/>
        </w:rPr>
        <w:t xml:space="preserve">Trustworthy </w:t>
      </w:r>
      <w:r w:rsidR="00F45B60">
        <w:rPr>
          <w:sz w:val="28"/>
          <w:szCs w:val="28"/>
        </w:rPr>
        <w:t xml:space="preserve">and Registered </w:t>
      </w:r>
      <w:r w:rsidRPr="00885484">
        <w:rPr>
          <w:sz w:val="28"/>
          <w:szCs w:val="28"/>
        </w:rPr>
        <w:t>Repositories</w:t>
      </w:r>
    </w:p>
    <w:p w:rsidR="00F45B60" w:rsidRDefault="00F45B60" w:rsidP="00F45B60">
      <w:pPr>
        <w:pStyle w:val="NoSpacing"/>
        <w:jc w:val="both"/>
        <w:rPr>
          <w:lang w:val="en-GB"/>
        </w:rPr>
      </w:pPr>
      <w:r>
        <w:rPr>
          <w:lang w:val="en-GB"/>
        </w:rPr>
        <w:t>We call repositories "</w:t>
      </w:r>
      <w:r w:rsidRPr="00F45B60">
        <w:rPr>
          <w:b/>
          <w:lang w:val="en-GB"/>
        </w:rPr>
        <w:t>trustworthy</w:t>
      </w:r>
      <w:r>
        <w:rPr>
          <w:lang w:val="en-GB"/>
        </w:rPr>
        <w:t>" if they are certified according to standards such as World Data Systems / Data Seal of Approval who recently merged their rule set under the umbrella of RDA. It is important to know for various stakeholders such as depositors, publishers, politicians, and users whether a repository is trustworthiness which implies that certain quality criteria such as sustainability and suitability of practical policies are met. It should be common practice for every repository to regularly carry out a quality assessment.</w:t>
      </w:r>
    </w:p>
    <w:p w:rsidR="00F45B60" w:rsidRDefault="00F45B60" w:rsidP="006C0993">
      <w:pPr>
        <w:pStyle w:val="NoSpacing"/>
        <w:rPr>
          <w:lang w:val="en-GB"/>
        </w:rPr>
      </w:pPr>
    </w:p>
    <w:p w:rsidR="00F45B60" w:rsidRDefault="00F45B60" w:rsidP="008C78EB">
      <w:pPr>
        <w:pStyle w:val="NoSpacing"/>
        <w:jc w:val="both"/>
        <w:rPr>
          <w:lang w:val="en-GB"/>
        </w:rPr>
      </w:pPr>
      <w:r>
        <w:rPr>
          <w:lang w:val="en-GB"/>
        </w:rPr>
        <w:t>We call repositories "</w:t>
      </w:r>
      <w:r w:rsidRPr="00F45B60">
        <w:rPr>
          <w:b/>
          <w:lang w:val="en-GB"/>
        </w:rPr>
        <w:t>registered</w:t>
      </w:r>
      <w:r>
        <w:rPr>
          <w:lang w:val="en-GB"/>
        </w:rPr>
        <w:t xml:space="preserve">" if they are listed in open registries such as </w:t>
      </w:r>
      <w:proofErr w:type="spellStart"/>
      <w:r>
        <w:rPr>
          <w:lang w:val="en-GB"/>
        </w:rPr>
        <w:t>re3data</w:t>
      </w:r>
      <w:proofErr w:type="spellEnd"/>
      <w:r>
        <w:rPr>
          <w:lang w:val="en-GB"/>
        </w:rPr>
        <w:t xml:space="preserve">. </w:t>
      </w:r>
      <w:r w:rsidR="008C78EB">
        <w:rPr>
          <w:lang w:val="en-GB"/>
        </w:rPr>
        <w:t>A registration of repositories is increasingly important to inform stakeholders about their existence, their focus, and their offers in terms of available collections and services.</w:t>
      </w:r>
    </w:p>
    <w:p w:rsidR="005C0DCA" w:rsidRPr="005C0DCA" w:rsidRDefault="005C0DCA" w:rsidP="005C0DCA">
      <w:pPr>
        <w:pStyle w:val="Heading3"/>
        <w:rPr>
          <w:sz w:val="28"/>
          <w:szCs w:val="28"/>
        </w:rPr>
      </w:pPr>
      <w:r w:rsidRPr="005C0DCA">
        <w:rPr>
          <w:sz w:val="28"/>
          <w:szCs w:val="28"/>
        </w:rPr>
        <w:t>Repositories in CLARIN</w:t>
      </w:r>
    </w:p>
    <w:p w:rsidR="005C0DCA" w:rsidRDefault="005C0DCA" w:rsidP="008C78EB">
      <w:pPr>
        <w:pStyle w:val="NoSpacing"/>
        <w:jc w:val="both"/>
        <w:rPr>
          <w:lang w:val="en-GB"/>
        </w:rPr>
      </w:pPr>
      <w:r>
        <w:rPr>
          <w:lang w:val="en-GB"/>
        </w:rPr>
        <w:t xml:space="preserve">Already at an early stage in 2009 the </w:t>
      </w:r>
      <w:proofErr w:type="spellStart"/>
      <w:r>
        <w:rPr>
          <w:lang w:val="en-GB"/>
        </w:rPr>
        <w:t>CLARIN</w:t>
      </w:r>
      <w:proofErr w:type="spellEnd"/>
      <w:r>
        <w:rPr>
          <w:lang w:val="en-GB"/>
        </w:rPr>
        <w:t xml:space="preserve"> research infrastructure defined "centres</w:t>
      </w:r>
      <w:r w:rsidR="00A0735A">
        <w:rPr>
          <w:rStyle w:val="FootnoteReference"/>
          <w:lang w:val="en-GB"/>
        </w:rPr>
        <w:footnoteReference w:id="1"/>
      </w:r>
      <w:r>
        <w:rPr>
          <w:lang w:val="en-GB"/>
        </w:rPr>
        <w:t xml:space="preserve">" of different types. Repositories can be centres of type B if they offer data resources based on a regular assessment according to </w:t>
      </w:r>
      <w:r w:rsidR="00A0735A">
        <w:rPr>
          <w:lang w:val="en-GB"/>
        </w:rPr>
        <w:t xml:space="preserve">the </w:t>
      </w:r>
      <w:proofErr w:type="spellStart"/>
      <w:r w:rsidR="00A0735A">
        <w:rPr>
          <w:lang w:val="en-GB"/>
        </w:rPr>
        <w:t>DSA</w:t>
      </w:r>
      <w:proofErr w:type="spellEnd"/>
      <w:r w:rsidR="00A0735A">
        <w:rPr>
          <w:lang w:val="en-GB"/>
        </w:rPr>
        <w:t xml:space="preserve"> and </w:t>
      </w:r>
      <w:proofErr w:type="spellStart"/>
      <w:r w:rsidR="00A0735A">
        <w:rPr>
          <w:lang w:val="en-GB"/>
        </w:rPr>
        <w:t>WDS</w:t>
      </w:r>
      <w:proofErr w:type="spellEnd"/>
      <w:r w:rsidR="00A0735A">
        <w:rPr>
          <w:lang w:val="en-GB"/>
        </w:rPr>
        <w:t xml:space="preserve"> rule sets. </w:t>
      </w:r>
      <w:proofErr w:type="spellStart"/>
      <w:r w:rsidR="00A0735A">
        <w:rPr>
          <w:lang w:val="en-GB"/>
        </w:rPr>
        <w:t>CLARIN</w:t>
      </w:r>
      <w:proofErr w:type="spellEnd"/>
      <w:r w:rsidR="00A0735A">
        <w:rPr>
          <w:lang w:val="en-GB"/>
        </w:rPr>
        <w:t xml:space="preserve"> identified the crucial role of repositories as pillars of its infrastructure at an early phase </w:t>
      </w:r>
      <w:proofErr w:type="gramStart"/>
      <w:r w:rsidR="00A0735A">
        <w:rPr>
          <w:lang w:val="en-GB"/>
        </w:rPr>
        <w:t>an</w:t>
      </w:r>
      <w:proofErr w:type="gramEnd"/>
      <w:r w:rsidR="00A0735A">
        <w:rPr>
          <w:lang w:val="en-GB"/>
        </w:rPr>
        <w:t xml:space="preserve"> defined criteria for certain centre types to increase trust of users in the services offered. </w:t>
      </w:r>
    </w:p>
    <w:p w:rsidR="00A0735A" w:rsidRDefault="00A0735A" w:rsidP="008C78EB">
      <w:pPr>
        <w:pStyle w:val="NoSpacing"/>
        <w:jc w:val="both"/>
        <w:rPr>
          <w:lang w:val="en-GB"/>
        </w:rPr>
      </w:pPr>
    </w:p>
    <w:p w:rsidR="005C0DCA" w:rsidRDefault="00A0735A" w:rsidP="008C78EB">
      <w:pPr>
        <w:pStyle w:val="NoSpacing"/>
        <w:jc w:val="both"/>
        <w:rPr>
          <w:lang w:val="en-GB"/>
        </w:rPr>
      </w:pPr>
      <w:r>
        <w:rPr>
          <w:lang w:val="en-GB"/>
        </w:rPr>
        <w:t xml:space="preserve">Also other </w:t>
      </w:r>
      <w:proofErr w:type="spellStart"/>
      <w:r>
        <w:rPr>
          <w:lang w:val="en-GB"/>
        </w:rPr>
        <w:t>ESFRI</w:t>
      </w:r>
      <w:proofErr w:type="spellEnd"/>
      <w:r>
        <w:rPr>
          <w:lang w:val="en-GB"/>
        </w:rPr>
        <w:t xml:space="preserve"> research infrastructure initiatives realised the crucial role of repositories at an early stage. As another example we can refer to the </w:t>
      </w:r>
      <w:proofErr w:type="spellStart"/>
      <w:r>
        <w:rPr>
          <w:lang w:val="en-GB"/>
        </w:rPr>
        <w:t>CESSDA</w:t>
      </w:r>
      <w:proofErr w:type="spellEnd"/>
      <w:r>
        <w:rPr>
          <w:lang w:val="en-GB"/>
        </w:rPr>
        <w:t xml:space="preserve"> structure for example. </w:t>
      </w:r>
    </w:p>
    <w:p w:rsidR="006C0993" w:rsidRDefault="003235E2" w:rsidP="004A5DD5">
      <w:pPr>
        <w:pStyle w:val="Heading3"/>
        <w:rPr>
          <w:sz w:val="28"/>
          <w:szCs w:val="28"/>
        </w:rPr>
      </w:pPr>
      <w:r w:rsidRPr="004A5DD5">
        <w:rPr>
          <w:sz w:val="28"/>
          <w:szCs w:val="28"/>
        </w:rPr>
        <w:t>FAIR Principles</w:t>
      </w:r>
    </w:p>
    <w:p w:rsidR="00DC783F" w:rsidRPr="00DC783F" w:rsidRDefault="00DC783F" w:rsidP="00A0735A">
      <w:pPr>
        <w:pStyle w:val="NoSpacing"/>
        <w:jc w:val="both"/>
        <w:rPr>
          <w:lang w:val="en-GB"/>
        </w:rPr>
      </w:pPr>
      <w:r w:rsidRPr="00DC783F">
        <w:rPr>
          <w:lang w:val="en-GB"/>
        </w:rPr>
        <w:t>The FAIR principles indirectly assume the existence of trustworthy digital repositories by stressing the accessibility of data and metadata via an open and obviously standardised protocol. H</w:t>
      </w:r>
      <w:r>
        <w:rPr>
          <w:lang w:val="en-GB"/>
        </w:rPr>
        <w:t>ere is the corresponding FAIR principle:</w:t>
      </w:r>
    </w:p>
    <w:p w:rsidR="003235E2" w:rsidRPr="00405F45" w:rsidRDefault="003235E2" w:rsidP="00DC783F">
      <w:pPr>
        <w:pStyle w:val="NoSpacing"/>
        <w:rPr>
          <w:rFonts w:ascii="Times New Roman" w:eastAsia="Times New Roman" w:hAnsi="Times New Roman" w:cs="Times New Roman"/>
          <w:b/>
          <w:bCs/>
          <w:sz w:val="24"/>
          <w:szCs w:val="24"/>
          <w:lang w:val="en-GB" w:eastAsia="en-GB"/>
        </w:rPr>
      </w:pPr>
      <w:r w:rsidRPr="00405F45">
        <w:rPr>
          <w:rFonts w:eastAsia="Times New Roman" w:cs="Times New Roman"/>
          <w:b/>
          <w:bCs/>
          <w:i/>
          <w:lang w:val="en-GB" w:eastAsia="en-GB"/>
        </w:rPr>
        <w:t>FAIR-A1</w:t>
      </w:r>
      <w:r w:rsidRPr="00405F45">
        <w:rPr>
          <w:rFonts w:eastAsia="Times New Roman" w:cs="Times New Roman"/>
          <w:i/>
          <w:lang w:val="en-GB" w:eastAsia="en-GB"/>
        </w:rPr>
        <w:t>: (</w:t>
      </w:r>
      <w:proofErr w:type="gramStart"/>
      <w:r w:rsidRPr="00405F45">
        <w:rPr>
          <w:rFonts w:eastAsia="Times New Roman" w:cs="Times New Roman"/>
          <w:i/>
          <w:lang w:val="en-GB" w:eastAsia="en-GB"/>
        </w:rPr>
        <w:t>meta</w:t>
      </w:r>
      <w:proofErr w:type="gramEnd"/>
      <w:r w:rsidRPr="00405F45">
        <w:rPr>
          <w:rFonts w:eastAsia="Times New Roman" w:cs="Times New Roman"/>
          <w:i/>
          <w:lang w:val="en-GB" w:eastAsia="en-GB"/>
        </w:rPr>
        <w:t xml:space="preserve">) data are retrievable by their identifier using a standardized communications protocol. </w:t>
      </w:r>
    </w:p>
    <w:p w:rsidR="003235E2" w:rsidRDefault="003235E2" w:rsidP="004A5DD5">
      <w:pPr>
        <w:pStyle w:val="Heading3"/>
        <w:rPr>
          <w:sz w:val="28"/>
          <w:szCs w:val="28"/>
        </w:rPr>
      </w:pPr>
      <w:r w:rsidRPr="004A5DD5">
        <w:rPr>
          <w:sz w:val="28"/>
          <w:szCs w:val="28"/>
        </w:rPr>
        <w:t>RDA</w:t>
      </w:r>
    </w:p>
    <w:p w:rsidR="00DC783F" w:rsidRPr="00DC783F" w:rsidRDefault="00DC783F" w:rsidP="00DC783F">
      <w:pPr>
        <w:pStyle w:val="NoSpacing"/>
        <w:rPr>
          <w:lang w:val="en-GB"/>
        </w:rPr>
      </w:pPr>
      <w:r w:rsidRPr="00DC783F">
        <w:rPr>
          <w:lang w:val="en-GB"/>
        </w:rPr>
        <w:t xml:space="preserve">The Research Data Alliance has a number of activities that stress the importance of (trustworthy) repositories. </w:t>
      </w:r>
      <w:r>
        <w:rPr>
          <w:lang w:val="en-GB"/>
        </w:rPr>
        <w:t xml:space="preserve">The </w:t>
      </w:r>
      <w:r w:rsidRPr="00922537">
        <w:rPr>
          <w:b/>
          <w:lang w:val="en-GB"/>
        </w:rPr>
        <w:t>Data Foundation and Terminology</w:t>
      </w:r>
      <w:r>
        <w:rPr>
          <w:lang w:val="en-GB"/>
        </w:rPr>
        <w:t xml:space="preserve"> WG and the </w:t>
      </w:r>
      <w:r w:rsidRPr="00922537">
        <w:rPr>
          <w:b/>
          <w:lang w:val="en-GB"/>
        </w:rPr>
        <w:t>Practical Policy</w:t>
      </w:r>
      <w:r>
        <w:rPr>
          <w:lang w:val="en-GB"/>
        </w:rPr>
        <w:t xml:space="preserve"> WG came out with a few important definitions and statements:</w:t>
      </w:r>
    </w:p>
    <w:p w:rsidR="00DC783F" w:rsidRPr="00DC783F" w:rsidRDefault="00DC783F" w:rsidP="00DC783F">
      <w:pPr>
        <w:pStyle w:val="NoSpacing"/>
        <w:rPr>
          <w:lang w:val="en-GB"/>
        </w:rPr>
      </w:pPr>
    </w:p>
    <w:p w:rsidR="006C0993" w:rsidRPr="00DC783F" w:rsidRDefault="006C0993" w:rsidP="00DC783F">
      <w:pPr>
        <w:pStyle w:val="NoSpacing"/>
        <w:rPr>
          <w:rFonts w:eastAsia="Times New Roman" w:cs="Times New Roman"/>
          <w:lang w:val="en-GB" w:eastAsia="en-GB"/>
        </w:rPr>
      </w:pPr>
      <w:r w:rsidRPr="00DC783F">
        <w:rPr>
          <w:rFonts w:eastAsia="Times New Roman" w:cs="Times New Roman"/>
          <w:b/>
          <w:bCs/>
          <w:lang w:val="en-GB" w:eastAsia="en-GB"/>
        </w:rPr>
        <w:lastRenderedPageBreak/>
        <w:t xml:space="preserve">RDA </w:t>
      </w:r>
      <w:proofErr w:type="spellStart"/>
      <w:r w:rsidRPr="00DC783F">
        <w:rPr>
          <w:rFonts w:eastAsia="Times New Roman" w:cs="Times New Roman"/>
          <w:b/>
          <w:bCs/>
          <w:lang w:val="en-GB" w:eastAsia="en-GB"/>
        </w:rPr>
        <w:t>DFT1.9</w:t>
      </w:r>
      <w:proofErr w:type="spellEnd"/>
      <w:r w:rsidRPr="00DC783F">
        <w:rPr>
          <w:rFonts w:eastAsia="Times New Roman" w:cs="Times New Roman"/>
          <w:lang w:val="en-GB" w:eastAsia="en-GB"/>
        </w:rPr>
        <w:t xml:space="preserve">: A </w:t>
      </w:r>
      <w:r w:rsidRPr="00DC783F">
        <w:rPr>
          <w:rFonts w:eastAsia="Times New Roman" w:cs="Times New Roman"/>
          <w:u w:val="single"/>
          <w:lang w:val="en-GB" w:eastAsia="en-GB"/>
        </w:rPr>
        <w:t>digital repository</w:t>
      </w:r>
      <w:r w:rsidRPr="00DC783F">
        <w:rPr>
          <w:rFonts w:eastAsia="Times New Roman" w:cs="Times New Roman"/>
          <w:lang w:val="en-GB" w:eastAsia="en-GB"/>
        </w:rPr>
        <w:t xml:space="preserve"> is an infrastructure component that is able to store, manage and curate Digital Objects and return their bi</w:t>
      </w:r>
      <w:r w:rsidR="00A0735A">
        <w:rPr>
          <w:rFonts w:eastAsia="Times New Roman" w:cs="Times New Roman"/>
          <w:lang w:val="en-GB" w:eastAsia="en-GB"/>
        </w:rPr>
        <w:t>t-</w:t>
      </w:r>
      <w:r w:rsidRPr="00DC783F">
        <w:rPr>
          <w:rFonts w:eastAsia="Times New Roman" w:cs="Times New Roman"/>
          <w:lang w:val="en-GB" w:eastAsia="en-GB"/>
        </w:rPr>
        <w:t>streams when a request is being issued.</w:t>
      </w:r>
    </w:p>
    <w:p w:rsidR="006C0993" w:rsidRDefault="006C0993" w:rsidP="00DC783F">
      <w:pPr>
        <w:pStyle w:val="NoSpacing"/>
        <w:rPr>
          <w:rFonts w:eastAsia="Times New Roman" w:cs="Times New Roman"/>
          <w:lang w:val="en-GB" w:eastAsia="en-GB"/>
        </w:rPr>
      </w:pPr>
      <w:r w:rsidRPr="00DC783F">
        <w:rPr>
          <w:rFonts w:eastAsia="Times New Roman" w:cs="Times New Roman"/>
          <w:b/>
          <w:bCs/>
          <w:lang w:val="en-GB" w:eastAsia="en-GB"/>
        </w:rPr>
        <w:t xml:space="preserve">RDA </w:t>
      </w:r>
      <w:proofErr w:type="spellStart"/>
      <w:r w:rsidRPr="00DC783F">
        <w:rPr>
          <w:rFonts w:eastAsia="Times New Roman" w:cs="Times New Roman"/>
          <w:b/>
          <w:bCs/>
          <w:lang w:val="en-GB" w:eastAsia="en-GB"/>
        </w:rPr>
        <w:t>DFT1.13</w:t>
      </w:r>
      <w:proofErr w:type="spellEnd"/>
      <w:r w:rsidRPr="00DC783F">
        <w:rPr>
          <w:rFonts w:eastAsia="Times New Roman" w:cs="Times New Roman"/>
          <w:lang w:val="en-GB" w:eastAsia="en-GB"/>
        </w:rPr>
        <w:t xml:space="preserve">: A </w:t>
      </w:r>
      <w:r w:rsidRPr="00DC783F">
        <w:rPr>
          <w:rFonts w:eastAsia="Times New Roman" w:cs="Times New Roman"/>
          <w:u w:val="single"/>
          <w:lang w:val="en-GB" w:eastAsia="en-GB"/>
        </w:rPr>
        <w:t>digital metadata repository</w:t>
      </w:r>
      <w:r w:rsidRPr="00DC783F">
        <w:rPr>
          <w:rFonts w:eastAsia="Times New Roman" w:cs="Times New Roman"/>
          <w:lang w:val="en-GB" w:eastAsia="en-GB"/>
        </w:rPr>
        <w:t xml:space="preserve"> is a digital repository that is able to store, manage and curate metadata.</w:t>
      </w:r>
    </w:p>
    <w:p w:rsidR="00DC783F" w:rsidRPr="00DC783F" w:rsidRDefault="00DC783F" w:rsidP="00DC783F">
      <w:pPr>
        <w:pStyle w:val="NoSpacing"/>
        <w:rPr>
          <w:rFonts w:eastAsia="Times New Roman" w:cs="Times New Roman"/>
          <w:lang w:val="en-GB" w:eastAsia="en-GB"/>
        </w:rPr>
      </w:pPr>
      <w:r w:rsidRPr="00DC783F">
        <w:rPr>
          <w:rFonts w:eastAsia="Times New Roman" w:cs="Times New Roman"/>
          <w:b/>
          <w:bCs/>
          <w:lang w:val="en-GB" w:eastAsia="en-GB"/>
        </w:rPr>
        <w:t xml:space="preserve">RDA </w:t>
      </w:r>
      <w:proofErr w:type="spellStart"/>
      <w:r w:rsidRPr="00DC783F">
        <w:rPr>
          <w:rFonts w:eastAsia="Times New Roman" w:cs="Times New Roman"/>
          <w:b/>
          <w:bCs/>
          <w:lang w:val="en-GB" w:eastAsia="en-GB"/>
        </w:rPr>
        <w:t>DFT</w:t>
      </w:r>
      <w:proofErr w:type="spellEnd"/>
      <w:r w:rsidRPr="00DC783F">
        <w:rPr>
          <w:rFonts w:eastAsia="Times New Roman" w:cs="Times New Roman"/>
          <w:b/>
          <w:bCs/>
          <w:lang w:val="en-GB" w:eastAsia="en-GB"/>
        </w:rPr>
        <w:t xml:space="preserve">: </w:t>
      </w:r>
      <w:r w:rsidRPr="00DC783F">
        <w:rPr>
          <w:rFonts w:eastAsia="Times New Roman" w:cs="Times New Roman"/>
          <w:u w:val="single"/>
          <w:lang w:val="en-GB" w:eastAsia="en-GB"/>
        </w:rPr>
        <w:t>Digital repositories</w:t>
      </w:r>
      <w:r w:rsidRPr="00DC783F">
        <w:rPr>
          <w:rFonts w:eastAsia="Times New Roman" w:cs="Times New Roman"/>
          <w:lang w:val="en-GB" w:eastAsia="en-GB"/>
        </w:rPr>
        <w:t xml:space="preserve"> should have a repository software system that supports the data organisation as defined in DFT.</w:t>
      </w:r>
    </w:p>
    <w:p w:rsidR="00DC783F" w:rsidRPr="00DC783F" w:rsidRDefault="00DC783F" w:rsidP="00DC783F">
      <w:pPr>
        <w:pStyle w:val="NoSpacing"/>
        <w:rPr>
          <w:rFonts w:eastAsia="Times New Roman" w:cs="Times New Roman"/>
          <w:lang w:val="en-GB" w:eastAsia="en-GB"/>
        </w:rPr>
      </w:pPr>
      <w:r w:rsidRPr="00DC783F">
        <w:rPr>
          <w:rFonts w:eastAsia="Times New Roman" w:cs="Times New Roman"/>
          <w:b/>
          <w:bCs/>
          <w:lang w:val="en-GB" w:eastAsia="en-GB"/>
        </w:rPr>
        <w:t>RDA-</w:t>
      </w:r>
      <w:proofErr w:type="spellStart"/>
      <w:r w:rsidRPr="00DC783F">
        <w:rPr>
          <w:rFonts w:eastAsia="Times New Roman" w:cs="Times New Roman"/>
          <w:b/>
          <w:bCs/>
          <w:lang w:val="en-GB" w:eastAsia="en-GB"/>
        </w:rPr>
        <w:t>DFT</w:t>
      </w:r>
      <w:proofErr w:type="spellEnd"/>
      <w:r w:rsidRPr="00DC783F">
        <w:rPr>
          <w:rFonts w:eastAsia="Times New Roman" w:cs="Times New Roman"/>
          <w:b/>
          <w:bCs/>
          <w:lang w:val="en-GB" w:eastAsia="en-GB"/>
        </w:rPr>
        <w:t>:</w:t>
      </w:r>
      <w:r w:rsidRPr="00DC783F">
        <w:rPr>
          <w:rFonts w:eastAsia="Times New Roman" w:cs="Times New Roman"/>
          <w:lang w:val="en-GB" w:eastAsia="en-GB"/>
        </w:rPr>
        <w:t xml:space="preserve"> Data copies will reside in several trustworthy </w:t>
      </w:r>
      <w:r w:rsidRPr="00DC783F">
        <w:rPr>
          <w:rFonts w:eastAsia="Times New Roman" w:cs="Times New Roman"/>
          <w:u w:val="single"/>
          <w:lang w:val="en-GB" w:eastAsia="en-GB"/>
        </w:rPr>
        <w:t>digital repositories</w:t>
      </w:r>
      <w:r w:rsidRPr="00DC783F">
        <w:rPr>
          <w:rFonts w:eastAsia="Times New Roman" w:cs="Times New Roman"/>
          <w:lang w:val="en-GB" w:eastAsia="en-GB"/>
        </w:rPr>
        <w:t xml:space="preserve">. It is recommended to indicate in the </w:t>
      </w:r>
      <w:proofErr w:type="spellStart"/>
      <w:r w:rsidRPr="00DC783F">
        <w:rPr>
          <w:rFonts w:eastAsia="Times New Roman" w:cs="Times New Roman"/>
          <w:lang w:val="en-GB" w:eastAsia="en-GB"/>
        </w:rPr>
        <w:t>PID</w:t>
      </w:r>
      <w:proofErr w:type="spellEnd"/>
      <w:r w:rsidRPr="00DC783F">
        <w:rPr>
          <w:rFonts w:eastAsia="Times New Roman" w:cs="Times New Roman"/>
          <w:lang w:val="en-GB" w:eastAsia="en-GB"/>
        </w:rPr>
        <w:t xml:space="preserve"> record which repository is the original one and thus has authority about setting access permissions and original metadata descriptions.</w:t>
      </w:r>
    </w:p>
    <w:p w:rsidR="00DC783F" w:rsidRPr="00DC783F" w:rsidRDefault="00DC783F" w:rsidP="00DC783F">
      <w:pPr>
        <w:pStyle w:val="NoSpacing"/>
        <w:rPr>
          <w:rFonts w:eastAsia="Times New Roman" w:cs="Times New Roman"/>
          <w:lang w:val="en-GB" w:eastAsia="en-GB"/>
        </w:rPr>
      </w:pPr>
      <w:r w:rsidRPr="00DC783F">
        <w:rPr>
          <w:rFonts w:eastAsia="Times New Roman" w:cs="Times New Roman"/>
          <w:b/>
          <w:bCs/>
          <w:lang w:val="en-GB" w:eastAsia="en-GB"/>
        </w:rPr>
        <w:t>RDA-PP:</w:t>
      </w:r>
      <w:r w:rsidRPr="00DC783F">
        <w:rPr>
          <w:rFonts w:eastAsia="Times New Roman" w:cs="Times New Roman"/>
          <w:lang w:val="en-GB" w:eastAsia="en-GB"/>
        </w:rPr>
        <w:t xml:space="preserve"> A </w:t>
      </w:r>
      <w:r w:rsidRPr="00DC783F">
        <w:rPr>
          <w:rFonts w:eastAsia="Times New Roman" w:cs="Times New Roman"/>
          <w:u w:val="single"/>
          <w:lang w:val="en-GB" w:eastAsia="en-GB"/>
        </w:rPr>
        <w:t>trustworthy repositor</w:t>
      </w:r>
      <w:r w:rsidRPr="00DC783F">
        <w:rPr>
          <w:rFonts w:eastAsia="Times New Roman" w:cs="Times New Roman"/>
          <w:lang w:val="en-GB" w:eastAsia="en-GB"/>
        </w:rPr>
        <w:t>y must specify auditable practical policies for its various tasks, turn them into executable procedures and workflows, and systematically apply them in all cases to document provenance of all its digital objects.</w:t>
      </w:r>
    </w:p>
    <w:p w:rsidR="00DC783F" w:rsidRDefault="00DC783F" w:rsidP="00DC783F">
      <w:pPr>
        <w:pStyle w:val="NoSpacing"/>
        <w:rPr>
          <w:rFonts w:eastAsia="Times New Roman" w:cs="Times New Roman"/>
          <w:lang w:val="en-GB" w:eastAsia="en-GB"/>
        </w:rPr>
      </w:pPr>
    </w:p>
    <w:p w:rsidR="00DC783F" w:rsidRDefault="00141DDF" w:rsidP="00DC783F">
      <w:pPr>
        <w:pStyle w:val="NoSpacing"/>
        <w:rPr>
          <w:rFonts w:eastAsia="Times New Roman" w:cs="Times New Roman"/>
          <w:lang w:val="en-GB" w:eastAsia="en-GB"/>
        </w:rPr>
      </w:pPr>
      <w:r>
        <w:rPr>
          <w:rFonts w:eastAsia="Times New Roman" w:cs="Times New Roman"/>
          <w:noProof/>
          <w:lang w:val="en-GB" w:eastAsia="en-GB"/>
        </w:rPr>
        <w:drawing>
          <wp:anchor distT="0" distB="0" distL="114300" distR="114300" simplePos="0" relativeHeight="251674624" behindDoc="0" locked="0" layoutInCell="1" allowOverlap="1" wp14:anchorId="0AC0D8A1" wp14:editId="23435149">
            <wp:simplePos x="0" y="0"/>
            <wp:positionH relativeFrom="column">
              <wp:posOffset>691515</wp:posOffset>
            </wp:positionH>
            <wp:positionV relativeFrom="paragraph">
              <wp:posOffset>811530</wp:posOffset>
            </wp:positionV>
            <wp:extent cx="3952240" cy="22783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2240" cy="2278380"/>
                    </a:xfrm>
                    <a:prstGeom prst="rect">
                      <a:avLst/>
                    </a:prstGeom>
                    <a:noFill/>
                  </pic:spPr>
                </pic:pic>
              </a:graphicData>
            </a:graphic>
            <wp14:sizeRelH relativeFrom="margin">
              <wp14:pctWidth>0</wp14:pctWidth>
            </wp14:sizeRelH>
            <wp14:sizeRelV relativeFrom="margin">
              <wp14:pctHeight>0</wp14:pctHeight>
            </wp14:sizeRelV>
          </wp:anchor>
        </w:drawing>
      </w:r>
      <w:r w:rsidR="00DC783F">
        <w:rPr>
          <w:rFonts w:eastAsia="Times New Roman" w:cs="Times New Roman"/>
          <w:lang w:val="en-GB" w:eastAsia="en-GB"/>
        </w:rPr>
        <w:t xml:space="preserve">Further, the discussions in the </w:t>
      </w:r>
      <w:r w:rsidR="00DC783F" w:rsidRPr="00922537">
        <w:rPr>
          <w:rFonts w:eastAsia="Times New Roman" w:cs="Times New Roman"/>
          <w:b/>
          <w:lang w:val="en-GB" w:eastAsia="en-GB"/>
        </w:rPr>
        <w:t>Data Fabric</w:t>
      </w:r>
      <w:r w:rsidR="00DC783F">
        <w:rPr>
          <w:rFonts w:eastAsia="Times New Roman" w:cs="Times New Roman"/>
          <w:lang w:val="en-GB" w:eastAsia="en-GB"/>
        </w:rPr>
        <w:t xml:space="preserve"> IG where several infrastructural RDA groups joined forces </w:t>
      </w:r>
      <w:r w:rsidR="00A0735A">
        <w:rPr>
          <w:rFonts w:eastAsia="Times New Roman" w:cs="Times New Roman"/>
          <w:lang w:val="en-GB" w:eastAsia="en-GB"/>
        </w:rPr>
        <w:t>referred</w:t>
      </w:r>
      <w:r w:rsidR="00922537">
        <w:rPr>
          <w:rFonts w:eastAsia="Times New Roman" w:cs="Times New Roman"/>
          <w:lang w:val="en-GB" w:eastAsia="en-GB"/>
        </w:rPr>
        <w:t xml:space="preserve"> also </w:t>
      </w:r>
      <w:r w:rsidR="00A0735A">
        <w:rPr>
          <w:rFonts w:eastAsia="Times New Roman" w:cs="Times New Roman"/>
          <w:lang w:val="en-GB" w:eastAsia="en-GB"/>
        </w:rPr>
        <w:t xml:space="preserve">to the central role of repositories in their basic discussions which are captured in the following </w:t>
      </w:r>
      <w:r>
        <w:rPr>
          <w:rFonts w:eastAsia="Times New Roman" w:cs="Times New Roman"/>
          <w:lang w:val="en-GB" w:eastAsia="en-GB"/>
        </w:rPr>
        <w:t xml:space="preserve">process </w:t>
      </w:r>
      <w:r w:rsidR="00A0735A">
        <w:rPr>
          <w:rFonts w:eastAsia="Times New Roman" w:cs="Times New Roman"/>
          <w:lang w:val="en-GB" w:eastAsia="en-GB"/>
        </w:rPr>
        <w:t xml:space="preserve">diagram. </w:t>
      </w:r>
      <w:r>
        <w:rPr>
          <w:rFonts w:eastAsia="Times New Roman" w:cs="Times New Roman"/>
          <w:lang w:val="en-GB" w:eastAsia="en-GB"/>
        </w:rPr>
        <w:t xml:space="preserve">The blue boxes include repositories and registries where repositories are storing, managing and preserving the collections that are being created. </w:t>
      </w:r>
    </w:p>
    <w:p w:rsidR="00DC783F" w:rsidRDefault="00DC783F" w:rsidP="00DC783F">
      <w:pPr>
        <w:pStyle w:val="NoSpacing"/>
        <w:rPr>
          <w:rFonts w:eastAsia="Times New Roman" w:cs="Times New Roman"/>
          <w:lang w:val="en-GB" w:eastAsia="en-GB"/>
        </w:rPr>
      </w:pPr>
    </w:p>
    <w:p w:rsidR="00DC783F" w:rsidRPr="00DC783F" w:rsidRDefault="006C0993" w:rsidP="00DC783F">
      <w:pPr>
        <w:pStyle w:val="NoSpacing"/>
        <w:rPr>
          <w:rFonts w:eastAsia="Times New Roman" w:cs="Times New Roman"/>
          <w:i/>
          <w:iCs/>
          <w:lang w:val="en-GB" w:eastAsia="en-GB"/>
        </w:rPr>
      </w:pPr>
      <w:r w:rsidRPr="00DC783F">
        <w:rPr>
          <w:rFonts w:eastAsia="Times New Roman" w:cs="Times New Roman"/>
          <w:b/>
          <w:bCs/>
          <w:lang w:val="en-GB" w:eastAsia="en-GB"/>
        </w:rPr>
        <w:t>RDA</w:t>
      </w:r>
      <w:r w:rsidRPr="00DC783F">
        <w:rPr>
          <w:rFonts w:eastAsia="Times New Roman" w:cs="Times New Roman"/>
          <w:lang w:val="en-GB" w:eastAsia="en-GB"/>
        </w:rPr>
        <w:t xml:space="preserve">: Trustworthy </w:t>
      </w:r>
      <w:r w:rsidRPr="00DC783F">
        <w:rPr>
          <w:rFonts w:eastAsia="Times New Roman" w:cs="Times New Roman"/>
          <w:u w:val="single"/>
          <w:lang w:val="en-GB" w:eastAsia="en-GB"/>
        </w:rPr>
        <w:t xml:space="preserve">repositories </w:t>
      </w:r>
      <w:r w:rsidRPr="00DC783F">
        <w:rPr>
          <w:rFonts w:eastAsia="Times New Roman" w:cs="Times New Roman"/>
          <w:lang w:val="en-GB" w:eastAsia="en-GB"/>
        </w:rPr>
        <w:t xml:space="preserve">are digital repositories that </w:t>
      </w:r>
      <w:proofErr w:type="spellStart"/>
      <w:r w:rsidRPr="00DC783F">
        <w:rPr>
          <w:rFonts w:eastAsia="Times New Roman" w:cs="Times New Roman"/>
          <w:lang w:val="en-GB" w:eastAsia="en-GB"/>
        </w:rPr>
        <w:t>untertake</w:t>
      </w:r>
      <w:proofErr w:type="spellEnd"/>
      <w:r w:rsidRPr="00DC783F">
        <w:rPr>
          <w:rFonts w:eastAsia="Times New Roman" w:cs="Times New Roman"/>
          <w:lang w:val="en-GB" w:eastAsia="en-GB"/>
        </w:rPr>
        <w:t xml:space="preserve"> regularly quality assessments successfully such as Data Seal of Approval / World Data Systems. </w:t>
      </w:r>
    </w:p>
    <w:p w:rsidR="006C0993" w:rsidRPr="00DC783F" w:rsidRDefault="006C0993" w:rsidP="00DC783F">
      <w:pPr>
        <w:pStyle w:val="NoSpacing"/>
        <w:rPr>
          <w:rFonts w:eastAsia="Times New Roman" w:cs="Times New Roman"/>
          <w:lang w:val="en-GB" w:eastAsia="en-GB"/>
        </w:rPr>
      </w:pPr>
      <w:r w:rsidRPr="00DC783F">
        <w:rPr>
          <w:rFonts w:eastAsia="Times New Roman" w:cs="Times New Roman"/>
          <w:b/>
          <w:bCs/>
          <w:lang w:val="en-GB" w:eastAsia="en-GB"/>
        </w:rPr>
        <w:t>RDA:</w:t>
      </w:r>
      <w:r w:rsidRPr="00DC783F">
        <w:rPr>
          <w:rFonts w:eastAsia="Times New Roman" w:cs="Times New Roman"/>
          <w:lang w:val="en-GB" w:eastAsia="en-GB"/>
        </w:rPr>
        <w:t xml:space="preserve"> Digital objects need to be stored in trustworthy </w:t>
      </w:r>
      <w:r w:rsidRPr="00DC783F">
        <w:rPr>
          <w:rFonts w:eastAsia="Times New Roman" w:cs="Times New Roman"/>
          <w:u w:val="single"/>
          <w:lang w:val="en-GB" w:eastAsia="en-GB"/>
        </w:rPr>
        <w:t>digital repositories</w:t>
      </w:r>
      <w:r w:rsidRPr="00DC783F">
        <w:rPr>
          <w:rFonts w:eastAsia="Times New Roman" w:cs="Times New Roman"/>
          <w:lang w:val="en-GB" w:eastAsia="en-GB"/>
        </w:rPr>
        <w:t>.</w:t>
      </w:r>
    </w:p>
    <w:p w:rsidR="006C0993" w:rsidRPr="00DC783F" w:rsidRDefault="006C0993" w:rsidP="00DC783F">
      <w:pPr>
        <w:pStyle w:val="NoSpacing"/>
        <w:rPr>
          <w:rFonts w:eastAsia="Times New Roman" w:cs="Times New Roman"/>
          <w:lang w:val="en-GB" w:eastAsia="en-GB"/>
        </w:rPr>
      </w:pPr>
      <w:r w:rsidRPr="00DC783F">
        <w:rPr>
          <w:rFonts w:eastAsia="Times New Roman" w:cs="Times New Roman"/>
          <w:b/>
          <w:bCs/>
          <w:lang w:val="en-GB" w:eastAsia="en-GB"/>
        </w:rPr>
        <w:t>RDA</w:t>
      </w:r>
      <w:r w:rsidRPr="00DC783F">
        <w:rPr>
          <w:rFonts w:eastAsia="Times New Roman" w:cs="Times New Roman"/>
          <w:lang w:val="en-GB" w:eastAsia="en-GB"/>
        </w:rPr>
        <w:t xml:space="preserve">: </w:t>
      </w:r>
      <w:r w:rsidRPr="00DC783F">
        <w:rPr>
          <w:rFonts w:eastAsia="Times New Roman" w:cs="Times New Roman"/>
          <w:u w:val="single"/>
          <w:lang w:val="en-GB" w:eastAsia="en-GB"/>
        </w:rPr>
        <w:t>digital repositories</w:t>
      </w:r>
      <w:r w:rsidRPr="00DC783F">
        <w:rPr>
          <w:rFonts w:eastAsia="Times New Roman" w:cs="Times New Roman"/>
          <w:lang w:val="en-GB" w:eastAsia="en-GB"/>
        </w:rPr>
        <w:t xml:space="preserve"> should expose their characteristics and services in widely recognized schemas to enable service providers to create useful services for human and machine processing.</w:t>
      </w:r>
    </w:p>
    <w:p w:rsidR="006C0993" w:rsidRPr="00DC783F" w:rsidRDefault="006C0993" w:rsidP="00DC783F">
      <w:pPr>
        <w:pStyle w:val="NoSpacing"/>
        <w:rPr>
          <w:rFonts w:eastAsia="Times New Roman" w:cs="Times New Roman"/>
          <w:lang w:val="en-GB" w:eastAsia="en-GB"/>
        </w:rPr>
      </w:pPr>
      <w:r w:rsidRPr="00DC783F">
        <w:rPr>
          <w:rFonts w:eastAsia="Times New Roman" w:cs="Times New Roman"/>
          <w:b/>
          <w:bCs/>
          <w:lang w:val="en-GB" w:eastAsia="en-GB"/>
        </w:rPr>
        <w:t>RDA</w:t>
      </w:r>
      <w:r w:rsidRPr="00DC783F">
        <w:rPr>
          <w:rFonts w:eastAsia="Times New Roman" w:cs="Times New Roman"/>
          <w:lang w:val="en-GB" w:eastAsia="en-GB"/>
        </w:rPr>
        <w:t xml:space="preserve">: One of the services of a </w:t>
      </w:r>
      <w:r w:rsidRPr="00DC783F">
        <w:rPr>
          <w:rFonts w:eastAsia="Times New Roman" w:cs="Times New Roman"/>
          <w:u w:val="single"/>
          <w:lang w:val="en-GB" w:eastAsia="en-GB"/>
        </w:rPr>
        <w:t>digital repository</w:t>
      </w:r>
      <w:r w:rsidRPr="00DC783F">
        <w:rPr>
          <w:rFonts w:eastAsia="Times New Roman" w:cs="Times New Roman"/>
          <w:lang w:val="en-GB" w:eastAsia="en-GB"/>
        </w:rPr>
        <w:t xml:space="preserve"> to be indicated in the schema is the metadata harvesting port supporting a standard protocol such as </w:t>
      </w:r>
      <w:proofErr w:type="spellStart"/>
      <w:r w:rsidRPr="00DC783F">
        <w:rPr>
          <w:rFonts w:eastAsia="Times New Roman" w:cs="Times New Roman"/>
          <w:lang w:val="en-GB" w:eastAsia="en-GB"/>
        </w:rPr>
        <w:t>OAI-PMH</w:t>
      </w:r>
      <w:proofErr w:type="spellEnd"/>
      <w:r w:rsidRPr="00DC783F">
        <w:rPr>
          <w:rFonts w:eastAsia="Times New Roman" w:cs="Times New Roman"/>
          <w:lang w:val="en-GB" w:eastAsia="en-GB"/>
        </w:rPr>
        <w:t>.</w:t>
      </w:r>
    </w:p>
    <w:p w:rsidR="006C0993" w:rsidRDefault="006C0993" w:rsidP="00DC783F">
      <w:pPr>
        <w:pStyle w:val="NoSpacing"/>
        <w:rPr>
          <w:rFonts w:eastAsia="Times New Roman" w:cs="Times New Roman"/>
          <w:lang w:val="en-GB" w:eastAsia="en-GB"/>
        </w:rPr>
      </w:pPr>
      <w:r w:rsidRPr="00DC783F">
        <w:rPr>
          <w:rFonts w:eastAsia="Times New Roman" w:cs="Times New Roman"/>
          <w:b/>
          <w:bCs/>
          <w:lang w:val="en-GB" w:eastAsia="en-GB"/>
        </w:rPr>
        <w:t xml:space="preserve">RDA: </w:t>
      </w:r>
      <w:r w:rsidRPr="00DC783F">
        <w:rPr>
          <w:rFonts w:eastAsia="Times New Roman" w:cs="Times New Roman"/>
          <w:lang w:val="en-GB" w:eastAsia="en-GB"/>
        </w:rPr>
        <w:t xml:space="preserve">The global Internet of Data is domain of registered digital objects, at registration with a </w:t>
      </w:r>
      <w:r w:rsidRPr="00DC783F">
        <w:rPr>
          <w:rFonts w:eastAsia="Times New Roman" w:cs="Times New Roman"/>
          <w:u w:val="single"/>
          <w:lang w:val="en-GB" w:eastAsia="en-GB"/>
        </w:rPr>
        <w:t>digital repository</w:t>
      </w:r>
      <w:r w:rsidRPr="00DC783F">
        <w:rPr>
          <w:rFonts w:eastAsia="Times New Roman" w:cs="Times New Roman"/>
          <w:lang w:val="en-GB" w:eastAsia="en-GB"/>
        </w:rPr>
        <w:t xml:space="preserve"> a </w:t>
      </w:r>
      <w:proofErr w:type="spellStart"/>
      <w:r w:rsidRPr="00DC783F">
        <w:rPr>
          <w:rFonts w:eastAsia="Times New Roman" w:cs="Times New Roman"/>
          <w:lang w:val="en-GB" w:eastAsia="en-GB"/>
        </w:rPr>
        <w:t>PID</w:t>
      </w:r>
      <w:proofErr w:type="spellEnd"/>
      <w:r w:rsidRPr="00DC783F">
        <w:rPr>
          <w:rFonts w:eastAsia="Times New Roman" w:cs="Times New Roman"/>
          <w:lang w:val="en-GB" w:eastAsia="en-GB"/>
        </w:rPr>
        <w:t xml:space="preserve"> is associated and metadata are created.</w:t>
      </w:r>
    </w:p>
    <w:p w:rsidR="00922537" w:rsidRDefault="00922537" w:rsidP="00DC783F">
      <w:pPr>
        <w:pStyle w:val="NoSpacing"/>
        <w:rPr>
          <w:rFonts w:eastAsia="Times New Roman" w:cs="Times New Roman"/>
          <w:lang w:val="en-GB" w:eastAsia="en-GB"/>
        </w:rPr>
      </w:pPr>
    </w:p>
    <w:p w:rsidR="00922537" w:rsidRDefault="00922537" w:rsidP="00922537">
      <w:pPr>
        <w:pStyle w:val="NoSpacing"/>
        <w:jc w:val="both"/>
        <w:rPr>
          <w:rFonts w:eastAsia="Times New Roman" w:cs="Times New Roman"/>
          <w:lang w:val="en-GB" w:eastAsia="en-GB"/>
        </w:rPr>
      </w:pPr>
      <w:r>
        <w:rPr>
          <w:rFonts w:eastAsia="Times New Roman" w:cs="Times New Roman"/>
          <w:lang w:val="en-GB" w:eastAsia="en-GB"/>
        </w:rPr>
        <w:t xml:space="preserve">A </w:t>
      </w:r>
      <w:proofErr w:type="spellStart"/>
      <w:r>
        <w:rPr>
          <w:rFonts w:eastAsia="Times New Roman" w:cs="Times New Roman"/>
          <w:lang w:val="en-GB" w:eastAsia="en-GB"/>
        </w:rPr>
        <w:t>BoF</w:t>
      </w:r>
      <w:proofErr w:type="spellEnd"/>
      <w:r>
        <w:rPr>
          <w:rFonts w:eastAsia="Times New Roman" w:cs="Times New Roman"/>
          <w:lang w:val="en-GB" w:eastAsia="en-GB"/>
        </w:rPr>
        <w:t xml:space="preserve"> at the 3</w:t>
      </w:r>
      <w:r w:rsidRPr="00922537">
        <w:rPr>
          <w:rFonts w:eastAsia="Times New Roman" w:cs="Times New Roman"/>
          <w:vertAlign w:val="superscript"/>
          <w:lang w:val="en-GB" w:eastAsia="en-GB"/>
        </w:rPr>
        <w:t>rd</w:t>
      </w:r>
      <w:r>
        <w:rPr>
          <w:rFonts w:eastAsia="Times New Roman" w:cs="Times New Roman"/>
          <w:lang w:val="en-GB" w:eastAsia="en-GB"/>
        </w:rPr>
        <w:t xml:space="preserve"> RDA plenary in Dublin led to the fusion of two initiatives who wanted to offer a registry for repositories and this effort resulted in the creation of the </w:t>
      </w:r>
      <w:proofErr w:type="spellStart"/>
      <w:r w:rsidRPr="00922537">
        <w:rPr>
          <w:rFonts w:eastAsia="Times New Roman" w:cs="Times New Roman"/>
          <w:b/>
          <w:lang w:val="en-GB" w:eastAsia="en-GB"/>
        </w:rPr>
        <w:t>re3data</w:t>
      </w:r>
      <w:proofErr w:type="spellEnd"/>
      <w:r>
        <w:rPr>
          <w:rFonts w:eastAsia="Times New Roman" w:cs="Times New Roman"/>
          <w:lang w:val="en-GB" w:eastAsia="en-GB"/>
        </w:rPr>
        <w:t xml:space="preserve"> registry. This is an utterly successful registry for repositories from all kinds of disciplines and initiatives.</w:t>
      </w:r>
    </w:p>
    <w:p w:rsidR="00922537" w:rsidRDefault="00922537" w:rsidP="00922537">
      <w:pPr>
        <w:pStyle w:val="NoSpacing"/>
        <w:jc w:val="both"/>
        <w:rPr>
          <w:rFonts w:eastAsia="Times New Roman" w:cs="Times New Roman"/>
          <w:lang w:val="en-GB" w:eastAsia="en-GB"/>
        </w:rPr>
      </w:pPr>
    </w:p>
    <w:p w:rsidR="001A7414" w:rsidRDefault="001A7414" w:rsidP="00922537">
      <w:pPr>
        <w:pStyle w:val="NoSpacing"/>
        <w:jc w:val="both"/>
        <w:rPr>
          <w:rFonts w:eastAsia="Times New Roman" w:cs="Times New Roman"/>
          <w:lang w:val="en-GB" w:eastAsia="en-GB"/>
        </w:rPr>
      </w:pPr>
      <w:r>
        <w:rPr>
          <w:rFonts w:eastAsia="Times New Roman" w:cs="Times New Roman"/>
          <w:lang w:val="en-GB" w:eastAsia="en-GB"/>
        </w:rPr>
        <w:t>Further RDA groups discussing the issue of repositories:</w:t>
      </w:r>
    </w:p>
    <w:p w:rsidR="001A7414" w:rsidRDefault="001A7414" w:rsidP="00922537">
      <w:pPr>
        <w:pStyle w:val="NoSpacing"/>
        <w:jc w:val="both"/>
        <w:rPr>
          <w:rFonts w:eastAsia="Times New Roman" w:cs="Times New Roman"/>
          <w:lang w:val="en-GB" w:eastAsia="en-GB"/>
        </w:rPr>
      </w:pPr>
    </w:p>
    <w:p w:rsidR="001A7414" w:rsidRPr="001A7414" w:rsidRDefault="001A7414" w:rsidP="001A7414">
      <w:pPr>
        <w:pStyle w:val="NoSpacing"/>
        <w:rPr>
          <w:b/>
          <w:lang w:eastAsia="en-GB"/>
        </w:rPr>
      </w:pPr>
      <w:r w:rsidRPr="001A7414">
        <w:rPr>
          <w:b/>
          <w:lang w:eastAsia="en-GB"/>
        </w:rPr>
        <w:t xml:space="preserve">Research Data Repository </w:t>
      </w:r>
      <w:r w:rsidR="002F2EE5">
        <w:rPr>
          <w:b/>
          <w:lang w:eastAsia="en-GB"/>
        </w:rPr>
        <w:t xml:space="preserve">Interoperability </w:t>
      </w:r>
      <w:r w:rsidRPr="001A7414">
        <w:rPr>
          <w:b/>
          <w:lang w:eastAsia="en-GB"/>
        </w:rPr>
        <w:t>WG</w:t>
      </w:r>
    </w:p>
    <w:p w:rsidR="001A7414" w:rsidRPr="001A7414" w:rsidRDefault="001A7414" w:rsidP="00AC65F9">
      <w:pPr>
        <w:pStyle w:val="NoSpacing"/>
        <w:jc w:val="both"/>
        <w:rPr>
          <w:lang w:eastAsia="en-GB"/>
        </w:rPr>
      </w:pPr>
      <w:r w:rsidRPr="001A7414">
        <w:rPr>
          <w:lang w:val="en-GB" w:eastAsia="en-GB"/>
        </w:rPr>
        <w:t xml:space="preserve">The Research Data Repository Interoperability Working Group is busy to establish standards for interoperability between different research data repository platforms. </w:t>
      </w:r>
      <w:r w:rsidRPr="001A7414">
        <w:rPr>
          <w:lang w:eastAsia="en-GB"/>
        </w:rPr>
        <w:t xml:space="preserve">These </w:t>
      </w:r>
      <w:proofErr w:type="spellStart"/>
      <w:r w:rsidRPr="001A7414">
        <w:rPr>
          <w:lang w:eastAsia="en-GB"/>
        </w:rPr>
        <w:t>standards</w:t>
      </w:r>
      <w:proofErr w:type="spellEnd"/>
      <w:r w:rsidRPr="001A7414">
        <w:rPr>
          <w:lang w:eastAsia="en-GB"/>
        </w:rPr>
        <w:t xml:space="preserve"> </w:t>
      </w:r>
      <w:proofErr w:type="spellStart"/>
      <w:r w:rsidRPr="001A7414">
        <w:rPr>
          <w:lang w:eastAsia="en-GB"/>
        </w:rPr>
        <w:t>may</w:t>
      </w:r>
      <w:proofErr w:type="spellEnd"/>
      <w:r w:rsidRPr="001A7414">
        <w:rPr>
          <w:lang w:eastAsia="en-GB"/>
        </w:rPr>
        <w:t xml:space="preserve"> </w:t>
      </w:r>
      <w:proofErr w:type="spellStart"/>
      <w:r w:rsidRPr="001A7414">
        <w:rPr>
          <w:lang w:eastAsia="en-GB"/>
        </w:rPr>
        <w:t>include</w:t>
      </w:r>
      <w:proofErr w:type="spellEnd"/>
      <w:r w:rsidRPr="001A7414">
        <w:rPr>
          <w:lang w:eastAsia="en-GB"/>
        </w:rPr>
        <w:t xml:space="preserve"> (but are not limited to) a generic API and import/export formats.</w:t>
      </w:r>
    </w:p>
    <w:p w:rsidR="001A7414" w:rsidRDefault="001A7414" w:rsidP="001A7414">
      <w:pPr>
        <w:pStyle w:val="NoSpacing"/>
        <w:rPr>
          <w:lang w:eastAsia="en-GB"/>
        </w:rPr>
      </w:pPr>
    </w:p>
    <w:p w:rsidR="002F2EE5" w:rsidRPr="002F2EE5" w:rsidRDefault="002F2EE5" w:rsidP="001A7414">
      <w:pPr>
        <w:pStyle w:val="NoSpacing"/>
        <w:rPr>
          <w:b/>
          <w:lang w:eastAsia="en-GB"/>
        </w:rPr>
      </w:pPr>
      <w:r w:rsidRPr="002F2EE5">
        <w:rPr>
          <w:b/>
          <w:lang w:eastAsia="en-GB"/>
        </w:rPr>
        <w:lastRenderedPageBreak/>
        <w:t>Storage Services Definition WG</w:t>
      </w:r>
    </w:p>
    <w:p w:rsidR="002F2EE5" w:rsidRPr="002F2EE5" w:rsidRDefault="002F2EE5" w:rsidP="00AC65F9">
      <w:pPr>
        <w:pStyle w:val="NoSpacing"/>
        <w:jc w:val="both"/>
        <w:rPr>
          <w:lang w:val="en-GB" w:eastAsia="en-GB"/>
        </w:rPr>
      </w:pPr>
      <w:r w:rsidRPr="002F2EE5">
        <w:rPr>
          <w:lang w:val="en-GB" w:eastAsia="en-GB"/>
        </w:rPr>
        <w:t xml:space="preserve">This WG is busy to create well-defined </w:t>
      </w:r>
      <w:r>
        <w:rPr>
          <w:lang w:val="en-GB" w:eastAsia="en-GB"/>
        </w:rPr>
        <w:t xml:space="preserve">key </w:t>
      </w:r>
      <w:r w:rsidRPr="002F2EE5">
        <w:rPr>
          <w:lang w:val="en-GB" w:eastAsia="en-GB"/>
        </w:rPr>
        <w:t>terms that describe storage services which are part o</w:t>
      </w:r>
      <w:r>
        <w:rPr>
          <w:lang w:val="en-GB" w:eastAsia="en-GB"/>
        </w:rPr>
        <w:t>f the offering of repositories that will help users to compare different storage offers. Agreements should be made such that the offers are understandable; statements need to be made how lifecycle challenges are being treated, etc. Only a common language (vocabulary) will increase the quality of offers in the long term and will help to prevent misunderstandings.</w:t>
      </w:r>
    </w:p>
    <w:p w:rsidR="002F2EE5" w:rsidRPr="002F2EE5" w:rsidRDefault="002F2EE5" w:rsidP="001A7414">
      <w:pPr>
        <w:pStyle w:val="NoSpacing"/>
        <w:rPr>
          <w:lang w:val="en-GB" w:eastAsia="en-GB"/>
        </w:rPr>
      </w:pPr>
    </w:p>
    <w:p w:rsidR="002F2EE5" w:rsidRPr="00AC65F9" w:rsidRDefault="00AC65F9" w:rsidP="001A7414">
      <w:pPr>
        <w:pStyle w:val="NoSpacing"/>
        <w:rPr>
          <w:lang w:val="en-GB" w:eastAsia="en-GB"/>
        </w:rPr>
      </w:pPr>
      <w:r w:rsidRPr="00AC65F9">
        <w:rPr>
          <w:rFonts w:eastAsia="Times New Roman" w:cs="Times New Roman"/>
          <w:b/>
          <w:bCs/>
          <w:lang w:val="en-GB" w:eastAsia="en-GB"/>
        </w:rPr>
        <w:t>Domain Repositories Interest Group</w:t>
      </w:r>
    </w:p>
    <w:p w:rsidR="00922537" w:rsidRPr="00AC65F9" w:rsidRDefault="00AC65F9" w:rsidP="00922537">
      <w:pPr>
        <w:pStyle w:val="NoSpacing"/>
        <w:jc w:val="both"/>
        <w:rPr>
          <w:rFonts w:eastAsia="Times New Roman" w:cs="Times New Roman"/>
          <w:lang w:val="en-GB" w:eastAsia="en-GB"/>
        </w:rPr>
      </w:pPr>
      <w:r w:rsidRPr="00AC65F9">
        <w:rPr>
          <w:rFonts w:eastAsia="Times New Roman" w:cs="Times New Roman"/>
          <w:lang w:val="en-GB" w:eastAsia="en-GB"/>
        </w:rPr>
        <w:t xml:space="preserve">This group brings together experts from repositories that serve a variety of different scientific disciplines with services tailored to the needs of the corresponding discipline and acting as mediators between scientists and the rapid changes in information and data science. These repositories in general take care of </w:t>
      </w:r>
      <w:r w:rsidRPr="002F2EE5">
        <w:rPr>
          <w:rFonts w:eastAsia="Times New Roman" w:cs="Times New Roman"/>
          <w:lang w:val="en-GB" w:eastAsia="en-GB"/>
        </w:rPr>
        <w:t>data curation, dissemination, preservation, and institutional sustainability</w:t>
      </w:r>
      <w:r>
        <w:rPr>
          <w:rFonts w:eastAsia="Times New Roman" w:cs="Times New Roman"/>
          <w:lang w:val="en-GB" w:eastAsia="en-GB"/>
        </w:rPr>
        <w:t xml:space="preserve"> and thus have an important role. </w:t>
      </w:r>
    </w:p>
    <w:p w:rsidR="002F2EE5" w:rsidRDefault="002F2EE5" w:rsidP="00AC65F9">
      <w:pPr>
        <w:pStyle w:val="NoSpacing"/>
        <w:rPr>
          <w:lang w:eastAsia="en-GB"/>
        </w:rPr>
      </w:pPr>
    </w:p>
    <w:p w:rsidR="00AC65F9" w:rsidRPr="00AC65F9" w:rsidRDefault="00AC65F9" w:rsidP="00AC65F9">
      <w:pPr>
        <w:pStyle w:val="NoSpacing"/>
        <w:rPr>
          <w:b/>
        </w:rPr>
      </w:pPr>
      <w:r w:rsidRPr="00AC65F9">
        <w:rPr>
          <w:b/>
        </w:rPr>
        <w:t>RDA/</w:t>
      </w:r>
      <w:proofErr w:type="spellStart"/>
      <w:r w:rsidRPr="00AC65F9">
        <w:rPr>
          <w:b/>
        </w:rPr>
        <w:t>WDS</w:t>
      </w:r>
      <w:proofErr w:type="spellEnd"/>
      <w:r w:rsidRPr="00AC65F9">
        <w:rPr>
          <w:b/>
        </w:rPr>
        <w:t xml:space="preserve"> Certification of Digital Repositories IG</w:t>
      </w:r>
    </w:p>
    <w:p w:rsidR="00AC65F9" w:rsidRPr="00FD5AC7" w:rsidRDefault="00FD5AC7" w:rsidP="007C2639">
      <w:pPr>
        <w:pStyle w:val="NoSpacing"/>
        <w:jc w:val="both"/>
        <w:rPr>
          <w:lang w:eastAsia="en-GB"/>
        </w:rPr>
      </w:pPr>
      <w:r w:rsidRPr="00FD5AC7">
        <w:rPr>
          <w:lang w:eastAsia="en-GB"/>
        </w:rPr>
        <w:t xml:space="preserve">Repositories </w:t>
      </w:r>
      <w:proofErr w:type="spellStart"/>
      <w:r w:rsidRPr="00FD5AC7">
        <w:rPr>
          <w:lang w:eastAsia="en-GB"/>
        </w:rPr>
        <w:t>fulfill</w:t>
      </w:r>
      <w:proofErr w:type="spellEnd"/>
      <w:r w:rsidRPr="00FD5AC7">
        <w:rPr>
          <w:lang w:eastAsia="en-GB"/>
        </w:rPr>
        <w:t xml:space="preserve"> a crucial role in </w:t>
      </w:r>
      <w:r>
        <w:rPr>
          <w:lang w:eastAsia="en-GB"/>
        </w:rPr>
        <w:t xml:space="preserve">offering meaningful and usable resources (data) over time, i.e. researchers need to be able to rely on the quality of managing, curating and archiving the stored data and on the sustainability of the offers. One way to increase the level of trust in such offers is to do regular certifications. The group will build on the existing </w:t>
      </w:r>
      <w:proofErr w:type="spellStart"/>
      <w:r>
        <w:rPr>
          <w:lang w:eastAsia="en-GB"/>
        </w:rPr>
        <w:t>DSA</w:t>
      </w:r>
      <w:proofErr w:type="spellEnd"/>
      <w:r>
        <w:rPr>
          <w:lang w:eastAsia="en-GB"/>
        </w:rPr>
        <w:t>/</w:t>
      </w:r>
      <w:proofErr w:type="spellStart"/>
      <w:r>
        <w:rPr>
          <w:lang w:eastAsia="en-GB"/>
        </w:rPr>
        <w:t>WDS</w:t>
      </w:r>
      <w:proofErr w:type="spellEnd"/>
      <w:r>
        <w:rPr>
          <w:lang w:eastAsia="en-GB"/>
        </w:rPr>
        <w:t xml:space="preserve"> certification standards and work out further recommendations. </w:t>
      </w:r>
      <w:r w:rsidR="007C2639">
        <w:rPr>
          <w:lang w:eastAsia="en-GB"/>
        </w:rPr>
        <w:t>(</w:t>
      </w:r>
      <w:proofErr w:type="spellStart"/>
      <w:r w:rsidR="007C2639">
        <w:rPr>
          <w:lang w:eastAsia="en-GB"/>
        </w:rPr>
        <w:t>see</w:t>
      </w:r>
      <w:proofErr w:type="spellEnd"/>
      <w:r w:rsidR="007C2639">
        <w:rPr>
          <w:lang w:eastAsia="en-GB"/>
        </w:rPr>
        <w:t xml:space="preserve"> </w:t>
      </w:r>
      <w:proofErr w:type="spellStart"/>
      <w:r w:rsidR="007C2639">
        <w:rPr>
          <w:lang w:eastAsia="en-GB"/>
        </w:rPr>
        <w:t>below</w:t>
      </w:r>
      <w:proofErr w:type="spellEnd"/>
      <w:r w:rsidR="007C2639">
        <w:rPr>
          <w:lang w:eastAsia="en-GB"/>
        </w:rPr>
        <w:t>)</w:t>
      </w:r>
    </w:p>
    <w:p w:rsidR="00AC65F9" w:rsidRPr="00FD5AC7" w:rsidRDefault="00AC65F9" w:rsidP="00FD5AC7">
      <w:pPr>
        <w:pStyle w:val="NoSpacing"/>
        <w:rPr>
          <w:rFonts w:eastAsia="Times New Roman" w:cs="Times New Roman"/>
          <w:lang w:eastAsia="en-GB"/>
        </w:rPr>
      </w:pPr>
    </w:p>
    <w:p w:rsidR="00FD5AC7" w:rsidRPr="00FD5AC7" w:rsidRDefault="00FD5AC7" w:rsidP="00FD5AC7">
      <w:pPr>
        <w:pStyle w:val="NoSpacing"/>
        <w:rPr>
          <w:rFonts w:eastAsia="Times New Roman" w:cs="Times New Roman"/>
          <w:b/>
          <w:lang w:val="en-GB" w:eastAsia="en-GB"/>
        </w:rPr>
      </w:pPr>
      <w:r w:rsidRPr="00FD5AC7">
        <w:rPr>
          <w:rFonts w:eastAsia="Times New Roman" w:cs="Times New Roman"/>
          <w:b/>
          <w:lang w:val="en-GB" w:eastAsia="en-GB"/>
        </w:rPr>
        <w:t>Repository Platforms for Research Data IG</w:t>
      </w:r>
    </w:p>
    <w:p w:rsidR="00FD5AC7" w:rsidRPr="007C2639" w:rsidRDefault="00FD5AC7" w:rsidP="007C2639">
      <w:pPr>
        <w:pStyle w:val="NoSpacing"/>
        <w:jc w:val="both"/>
        <w:rPr>
          <w:rFonts w:eastAsia="Times New Roman" w:cs="Times New Roman"/>
          <w:lang w:val="en-GB" w:eastAsia="en-GB"/>
        </w:rPr>
      </w:pPr>
      <w:r>
        <w:rPr>
          <w:rFonts w:eastAsia="Times New Roman" w:cs="Times New Roman"/>
          <w:lang w:val="en-GB" w:eastAsia="en-GB"/>
        </w:rPr>
        <w:t>The group is basing its work on the matrix that gathers and analyses research data use cases in the context of repository platforms</w:t>
      </w:r>
      <w:r w:rsidR="007C2639">
        <w:rPr>
          <w:rFonts w:eastAsia="Times New Roman" w:cs="Times New Roman"/>
          <w:lang w:val="en-GB" w:eastAsia="en-GB"/>
        </w:rPr>
        <w:t xml:space="preserve"> and relating these use cases with functional requirements for repository platforms. Potential gaps between needs and solutions need to be identified to help users to choose a platform (software) that may help them to setup a proper repository.</w:t>
      </w:r>
    </w:p>
    <w:p w:rsidR="003235E2" w:rsidRPr="00DC783F" w:rsidRDefault="003235E2" w:rsidP="003235E2">
      <w:pPr>
        <w:pStyle w:val="Heading3"/>
        <w:rPr>
          <w:rFonts w:eastAsia="Times New Roman"/>
          <w:sz w:val="28"/>
          <w:szCs w:val="28"/>
        </w:rPr>
      </w:pPr>
      <w:r w:rsidRPr="00DC783F">
        <w:rPr>
          <w:rFonts w:eastAsia="Times New Roman"/>
          <w:sz w:val="28"/>
          <w:szCs w:val="28"/>
        </w:rPr>
        <w:t>Data Seal of Approval / World data System</w:t>
      </w:r>
    </w:p>
    <w:p w:rsidR="00562ECD" w:rsidRPr="00562ECD" w:rsidRDefault="00562ECD" w:rsidP="00DC783F">
      <w:pPr>
        <w:pStyle w:val="NoSpacing"/>
        <w:rPr>
          <w:bCs/>
          <w:lang w:val="en-GB" w:eastAsia="en-GB"/>
        </w:rPr>
      </w:pPr>
      <w:r>
        <w:rPr>
          <w:bCs/>
          <w:lang w:val="en-GB" w:eastAsia="en-GB"/>
        </w:rPr>
        <w:t xml:space="preserve">A few initiatives such as </w:t>
      </w:r>
      <w:proofErr w:type="spellStart"/>
      <w:r>
        <w:rPr>
          <w:bCs/>
          <w:lang w:val="en-GB" w:eastAsia="en-GB"/>
        </w:rPr>
        <w:t>DSA</w:t>
      </w:r>
      <w:proofErr w:type="spellEnd"/>
      <w:r>
        <w:rPr>
          <w:bCs/>
          <w:lang w:val="en-GB" w:eastAsia="en-GB"/>
        </w:rPr>
        <w:t xml:space="preserve">, </w:t>
      </w:r>
      <w:proofErr w:type="spellStart"/>
      <w:r>
        <w:rPr>
          <w:bCs/>
          <w:lang w:val="en-GB" w:eastAsia="en-GB"/>
        </w:rPr>
        <w:t>WDS</w:t>
      </w:r>
      <w:proofErr w:type="spellEnd"/>
      <w:r>
        <w:rPr>
          <w:bCs/>
          <w:lang w:val="en-GB" w:eastAsia="en-GB"/>
        </w:rPr>
        <w:t xml:space="preserve">, ISO and DIN developed rule sets to assess data repositories. </w:t>
      </w:r>
      <w:proofErr w:type="spellStart"/>
      <w:r>
        <w:rPr>
          <w:bCs/>
          <w:lang w:val="en-GB" w:eastAsia="en-GB"/>
        </w:rPr>
        <w:t>DSA</w:t>
      </w:r>
      <w:proofErr w:type="spellEnd"/>
      <w:r>
        <w:rPr>
          <w:bCs/>
          <w:lang w:val="en-GB" w:eastAsia="en-GB"/>
        </w:rPr>
        <w:t xml:space="preserve"> and </w:t>
      </w:r>
      <w:proofErr w:type="spellStart"/>
      <w:r>
        <w:rPr>
          <w:bCs/>
          <w:lang w:val="en-GB" w:eastAsia="en-GB"/>
        </w:rPr>
        <w:t>WDS</w:t>
      </w:r>
      <w:proofErr w:type="spellEnd"/>
      <w:r>
        <w:rPr>
          <w:bCs/>
          <w:lang w:val="en-GB" w:eastAsia="en-GB"/>
        </w:rPr>
        <w:t xml:space="preserve"> turned out to find a brought acceptance in science and joined forces under the umbrella of RDA, i.e. they merged and harmonised their rule sets so that there is now one worldwide accepted and broadly applied standard. For reasons of simplicity we cite here those rules that can be applied to repositories.</w:t>
      </w:r>
      <w:bookmarkStart w:id="0" w:name="_GoBack"/>
      <w:bookmarkEnd w:id="0"/>
    </w:p>
    <w:p w:rsidR="00562ECD" w:rsidRPr="00562ECD" w:rsidRDefault="00562ECD" w:rsidP="00DC783F">
      <w:pPr>
        <w:pStyle w:val="NoSpacing"/>
        <w:rPr>
          <w:bCs/>
          <w:lang w:val="en-GB" w:eastAsia="en-GB"/>
        </w:rPr>
      </w:pPr>
    </w:p>
    <w:p w:rsidR="006C0993" w:rsidRPr="00922537" w:rsidRDefault="006C0993" w:rsidP="00DC783F">
      <w:pPr>
        <w:pStyle w:val="NoSpacing"/>
        <w:rPr>
          <w:lang w:val="en-GB" w:eastAsia="en-GB"/>
        </w:rPr>
      </w:pPr>
      <w:proofErr w:type="spellStart"/>
      <w:r w:rsidRPr="00922537">
        <w:rPr>
          <w:b/>
          <w:bCs/>
          <w:lang w:val="en-GB" w:eastAsia="en-GB"/>
        </w:rPr>
        <w:t>DSA4</w:t>
      </w:r>
      <w:proofErr w:type="spellEnd"/>
      <w:r w:rsidRPr="00922537">
        <w:rPr>
          <w:lang w:val="en-GB" w:eastAsia="en-GB"/>
        </w:rPr>
        <w:t>: The data repository has an explicit mission in the area of digital archiving and promulgates it.</w:t>
      </w:r>
    </w:p>
    <w:p w:rsidR="006C0993" w:rsidRPr="00405F45" w:rsidRDefault="006C0993" w:rsidP="00DC783F">
      <w:pPr>
        <w:pStyle w:val="NoSpacing"/>
        <w:rPr>
          <w:lang w:val="en-GB" w:eastAsia="en-GB"/>
        </w:rPr>
      </w:pPr>
      <w:proofErr w:type="spellStart"/>
      <w:r w:rsidRPr="00922537">
        <w:rPr>
          <w:b/>
          <w:bCs/>
          <w:lang w:val="en-GB" w:eastAsia="en-GB"/>
        </w:rPr>
        <w:t>DSA5</w:t>
      </w:r>
      <w:proofErr w:type="spellEnd"/>
      <w:r w:rsidRPr="00922537">
        <w:rPr>
          <w:b/>
          <w:bCs/>
          <w:lang w:val="en-GB" w:eastAsia="en-GB"/>
        </w:rPr>
        <w:t>:</w:t>
      </w:r>
      <w:r w:rsidRPr="00922537">
        <w:rPr>
          <w:lang w:val="en-GB" w:eastAsia="en-GB"/>
        </w:rPr>
        <w:t xml:space="preserve"> The </w:t>
      </w:r>
      <w:r w:rsidRPr="00405F45">
        <w:rPr>
          <w:lang w:val="en-GB" w:eastAsia="en-GB"/>
        </w:rPr>
        <w:t>data repository uses due diligence to ensure compliance with legal regulations and contracts including, when applicable, regulations governing the protection of human subjects.</w:t>
      </w:r>
    </w:p>
    <w:p w:rsidR="006C0993" w:rsidRPr="00405F45" w:rsidRDefault="006C0993" w:rsidP="00DC783F">
      <w:pPr>
        <w:pStyle w:val="NoSpacing"/>
        <w:rPr>
          <w:lang w:val="en-GB" w:eastAsia="en-GB"/>
        </w:rPr>
      </w:pPr>
      <w:proofErr w:type="spellStart"/>
      <w:r w:rsidRPr="00405F45">
        <w:rPr>
          <w:b/>
          <w:bCs/>
          <w:lang w:val="en-GB" w:eastAsia="en-GB"/>
        </w:rPr>
        <w:t>DSA6</w:t>
      </w:r>
      <w:proofErr w:type="spellEnd"/>
      <w:r w:rsidRPr="00405F45">
        <w:rPr>
          <w:b/>
          <w:bCs/>
          <w:lang w:val="en-GB" w:eastAsia="en-GB"/>
        </w:rPr>
        <w:t>:</w:t>
      </w:r>
      <w:r w:rsidRPr="00405F45">
        <w:rPr>
          <w:lang w:val="en-GB" w:eastAsia="en-GB"/>
        </w:rPr>
        <w:t xml:space="preserve"> The data repository applies documented processes and procedures for managing data storage.</w:t>
      </w:r>
    </w:p>
    <w:p w:rsidR="006C0993" w:rsidRPr="00405F45" w:rsidRDefault="006C0993" w:rsidP="00DC783F">
      <w:pPr>
        <w:pStyle w:val="NoSpacing"/>
        <w:rPr>
          <w:lang w:val="en-GB" w:eastAsia="en-GB"/>
        </w:rPr>
      </w:pPr>
      <w:proofErr w:type="spellStart"/>
      <w:r w:rsidRPr="00405F45">
        <w:rPr>
          <w:b/>
          <w:bCs/>
          <w:lang w:val="en-GB" w:eastAsia="en-GB"/>
        </w:rPr>
        <w:t>DSA7</w:t>
      </w:r>
      <w:proofErr w:type="spellEnd"/>
      <w:r w:rsidRPr="00405F45">
        <w:rPr>
          <w:b/>
          <w:bCs/>
          <w:lang w:val="en-GB" w:eastAsia="en-GB"/>
        </w:rPr>
        <w:t>:</w:t>
      </w:r>
      <w:r w:rsidRPr="00405F45">
        <w:rPr>
          <w:lang w:val="en-GB" w:eastAsia="en-GB"/>
        </w:rPr>
        <w:t xml:space="preserve"> The data repository has a plan for long-term preservation of its digital assets.</w:t>
      </w:r>
    </w:p>
    <w:p w:rsidR="006C0993" w:rsidRPr="00405F45" w:rsidRDefault="006C0993" w:rsidP="00DC783F">
      <w:pPr>
        <w:pStyle w:val="NoSpacing"/>
        <w:rPr>
          <w:lang w:val="en-GB" w:eastAsia="en-GB"/>
        </w:rPr>
      </w:pPr>
      <w:proofErr w:type="spellStart"/>
      <w:r w:rsidRPr="00405F45">
        <w:rPr>
          <w:b/>
          <w:bCs/>
          <w:lang w:val="en-GB" w:eastAsia="en-GB"/>
        </w:rPr>
        <w:t>DSA8</w:t>
      </w:r>
      <w:proofErr w:type="spellEnd"/>
      <w:r w:rsidRPr="00405F45">
        <w:rPr>
          <w:b/>
          <w:bCs/>
          <w:lang w:val="en-GB" w:eastAsia="en-GB"/>
        </w:rPr>
        <w:t>:</w:t>
      </w:r>
      <w:r w:rsidRPr="00405F45">
        <w:rPr>
          <w:lang w:val="en-GB" w:eastAsia="en-GB"/>
        </w:rPr>
        <w:t xml:space="preserve"> Archiving takes place according to explicit work flows across the data life cycle.</w:t>
      </w:r>
    </w:p>
    <w:p w:rsidR="006C0993" w:rsidRPr="00405F45" w:rsidRDefault="006C0993" w:rsidP="00DC783F">
      <w:pPr>
        <w:pStyle w:val="NoSpacing"/>
        <w:rPr>
          <w:lang w:val="en-GB" w:eastAsia="en-GB"/>
        </w:rPr>
      </w:pPr>
      <w:proofErr w:type="spellStart"/>
      <w:r w:rsidRPr="00405F45">
        <w:rPr>
          <w:b/>
          <w:bCs/>
          <w:lang w:val="en-GB" w:eastAsia="en-GB"/>
        </w:rPr>
        <w:t>DSA9</w:t>
      </w:r>
      <w:proofErr w:type="spellEnd"/>
      <w:r w:rsidRPr="00405F45">
        <w:rPr>
          <w:lang w:val="en-GB" w:eastAsia="en-GB"/>
        </w:rPr>
        <w:t>: The data repository assumes responsibility from the data producers for access and availability of the digital objects.</w:t>
      </w:r>
    </w:p>
    <w:p w:rsidR="006C0993" w:rsidRPr="00405F45" w:rsidRDefault="006C0993" w:rsidP="00DC783F">
      <w:pPr>
        <w:pStyle w:val="NoSpacing"/>
        <w:rPr>
          <w:lang w:val="en-GB" w:eastAsia="en-GB"/>
        </w:rPr>
      </w:pPr>
      <w:proofErr w:type="spellStart"/>
      <w:r w:rsidRPr="00405F45">
        <w:rPr>
          <w:b/>
          <w:bCs/>
          <w:lang w:val="en-GB" w:eastAsia="en-GB"/>
        </w:rPr>
        <w:t>DSA10</w:t>
      </w:r>
      <w:proofErr w:type="spellEnd"/>
      <w:r w:rsidRPr="00405F45">
        <w:rPr>
          <w:b/>
          <w:bCs/>
          <w:lang w:val="en-GB" w:eastAsia="en-GB"/>
        </w:rPr>
        <w:t>:</w:t>
      </w:r>
      <w:r w:rsidRPr="00405F45">
        <w:rPr>
          <w:lang w:val="en-GB" w:eastAsia="en-GB"/>
        </w:rPr>
        <w:t xml:space="preserve"> The data repository enables the users to discover and use the data and refer to them in a persistent way.</w:t>
      </w:r>
    </w:p>
    <w:p w:rsidR="006C0993" w:rsidRPr="00405F45" w:rsidRDefault="006C0993" w:rsidP="00DC783F">
      <w:pPr>
        <w:pStyle w:val="NoSpacing"/>
        <w:rPr>
          <w:lang w:val="en-GB" w:eastAsia="en-GB"/>
        </w:rPr>
      </w:pPr>
      <w:proofErr w:type="spellStart"/>
      <w:r w:rsidRPr="00405F45">
        <w:rPr>
          <w:b/>
          <w:bCs/>
          <w:lang w:val="en-GB" w:eastAsia="en-GB"/>
        </w:rPr>
        <w:t>DSA11</w:t>
      </w:r>
      <w:proofErr w:type="spellEnd"/>
      <w:r w:rsidRPr="00405F45">
        <w:rPr>
          <w:b/>
          <w:bCs/>
          <w:lang w:val="en-GB" w:eastAsia="en-GB"/>
        </w:rPr>
        <w:t>:</w:t>
      </w:r>
      <w:r w:rsidRPr="00405F45">
        <w:rPr>
          <w:lang w:val="en-GB" w:eastAsia="en-GB"/>
        </w:rPr>
        <w:t xml:space="preserve"> The data repository ensures the integrity of the digital objects and the metadata.</w:t>
      </w:r>
    </w:p>
    <w:p w:rsidR="006C0993" w:rsidRPr="00405F45" w:rsidRDefault="006C0993" w:rsidP="00DC783F">
      <w:pPr>
        <w:pStyle w:val="NoSpacing"/>
        <w:rPr>
          <w:lang w:val="en-GB" w:eastAsia="en-GB"/>
        </w:rPr>
      </w:pPr>
      <w:proofErr w:type="spellStart"/>
      <w:r w:rsidRPr="00405F45">
        <w:rPr>
          <w:b/>
          <w:bCs/>
          <w:lang w:val="en-GB" w:eastAsia="en-GB"/>
        </w:rPr>
        <w:t>DSA12</w:t>
      </w:r>
      <w:proofErr w:type="spellEnd"/>
      <w:r w:rsidRPr="00405F45">
        <w:rPr>
          <w:lang w:val="en-GB" w:eastAsia="en-GB"/>
        </w:rPr>
        <w:t>: The data repository ensures the authenticity of the digital objects and the metadata.</w:t>
      </w:r>
    </w:p>
    <w:p w:rsidR="006C0993" w:rsidRPr="00405F45" w:rsidRDefault="006C0993" w:rsidP="00DC783F">
      <w:pPr>
        <w:pStyle w:val="NoSpacing"/>
        <w:rPr>
          <w:lang w:val="en-GB" w:eastAsia="en-GB"/>
        </w:rPr>
      </w:pPr>
      <w:proofErr w:type="spellStart"/>
      <w:r w:rsidRPr="00405F45">
        <w:rPr>
          <w:b/>
          <w:bCs/>
          <w:lang w:val="en-GB" w:eastAsia="en-GB"/>
        </w:rPr>
        <w:t>DSA13</w:t>
      </w:r>
      <w:proofErr w:type="spellEnd"/>
      <w:r w:rsidRPr="00405F45">
        <w:rPr>
          <w:b/>
          <w:bCs/>
          <w:lang w:val="en-GB" w:eastAsia="en-GB"/>
        </w:rPr>
        <w:t>:</w:t>
      </w:r>
      <w:r w:rsidRPr="00405F45">
        <w:rPr>
          <w:lang w:val="en-GB" w:eastAsia="en-GB"/>
        </w:rPr>
        <w:t xml:space="preserve"> The technical infrastructure explicitly supports the tasks and functions described in internationally accepted archival standards like </w:t>
      </w:r>
      <w:proofErr w:type="spellStart"/>
      <w:r w:rsidRPr="00405F45">
        <w:rPr>
          <w:lang w:val="en-GB" w:eastAsia="en-GB"/>
        </w:rPr>
        <w:t>OAIS</w:t>
      </w:r>
      <w:proofErr w:type="spellEnd"/>
      <w:r w:rsidRPr="00405F45">
        <w:rPr>
          <w:lang w:val="en-GB" w:eastAsia="en-GB"/>
        </w:rPr>
        <w:t>.</w:t>
      </w:r>
    </w:p>
    <w:p w:rsidR="006C0993" w:rsidRPr="00562ECD" w:rsidRDefault="006C0993" w:rsidP="007C2639">
      <w:pPr>
        <w:pStyle w:val="NoSpacing"/>
        <w:rPr>
          <w:lang w:val="en-GB"/>
        </w:rPr>
      </w:pPr>
    </w:p>
    <w:p w:rsidR="007C2639" w:rsidRPr="00562ECD" w:rsidRDefault="007C2639" w:rsidP="007C2639">
      <w:pPr>
        <w:pStyle w:val="NoSpacing"/>
        <w:rPr>
          <w:lang w:val="en-GB"/>
        </w:rPr>
      </w:pPr>
    </w:p>
    <w:p w:rsidR="006C0993" w:rsidRDefault="006C0993"/>
    <w:sectPr w:rsidR="006C099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C51" w:rsidRDefault="00DB0C51" w:rsidP="006C0993">
      <w:pPr>
        <w:spacing w:after="0" w:line="240" w:lineRule="auto"/>
      </w:pPr>
      <w:r>
        <w:separator/>
      </w:r>
    </w:p>
  </w:endnote>
  <w:endnote w:type="continuationSeparator" w:id="0">
    <w:p w:rsidR="00DB0C51" w:rsidRDefault="00DB0C51" w:rsidP="006C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C51" w:rsidRDefault="00DB0C51" w:rsidP="006C0993">
      <w:pPr>
        <w:spacing w:after="0" w:line="240" w:lineRule="auto"/>
      </w:pPr>
      <w:r>
        <w:separator/>
      </w:r>
    </w:p>
  </w:footnote>
  <w:footnote w:type="continuationSeparator" w:id="0">
    <w:p w:rsidR="00DB0C51" w:rsidRDefault="00DB0C51" w:rsidP="006C0993">
      <w:pPr>
        <w:spacing w:after="0" w:line="240" w:lineRule="auto"/>
      </w:pPr>
      <w:r>
        <w:continuationSeparator/>
      </w:r>
    </w:p>
  </w:footnote>
  <w:footnote w:id="1">
    <w:p w:rsidR="00A0735A" w:rsidRPr="00A0735A" w:rsidRDefault="00A0735A">
      <w:pPr>
        <w:pStyle w:val="FootnoteText"/>
        <w:rPr>
          <w:lang w:val="en-GB"/>
        </w:rPr>
      </w:pPr>
      <w:r>
        <w:rPr>
          <w:rStyle w:val="FootnoteReference"/>
        </w:rPr>
        <w:footnoteRef/>
      </w:r>
      <w:r w:rsidRPr="00A0735A">
        <w:rPr>
          <w:lang w:val="en-GB"/>
        </w:rPr>
        <w:t xml:space="preserve"> </w:t>
      </w:r>
      <w:r>
        <w:rPr>
          <w:lang w:val="en-GB"/>
        </w:rPr>
        <w:t xml:space="preserve">The term centres was used since in addition to repositories other types of centres were identified such as knowledge centres or centres offering registry services.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BC1"/>
    <w:multiLevelType w:val="multilevel"/>
    <w:tmpl w:val="327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123FC"/>
    <w:multiLevelType w:val="multilevel"/>
    <w:tmpl w:val="65EC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5A7C46"/>
    <w:multiLevelType w:val="hybridMultilevel"/>
    <w:tmpl w:val="C72A28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2F714EA1"/>
    <w:multiLevelType w:val="hybridMultilevel"/>
    <w:tmpl w:val="7D92B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2C4C42"/>
    <w:multiLevelType w:val="multilevel"/>
    <w:tmpl w:val="AFF8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44D6A"/>
    <w:multiLevelType w:val="hybridMultilevel"/>
    <w:tmpl w:val="4662B00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3FA721AD"/>
    <w:multiLevelType w:val="hybridMultilevel"/>
    <w:tmpl w:val="2A7EAC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42BE378E"/>
    <w:multiLevelType w:val="hybridMultilevel"/>
    <w:tmpl w:val="0B5875B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4DCE24E2"/>
    <w:multiLevelType w:val="hybridMultilevel"/>
    <w:tmpl w:val="78A27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635935"/>
    <w:multiLevelType w:val="hybridMultilevel"/>
    <w:tmpl w:val="00E0D7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527818E7"/>
    <w:multiLevelType w:val="multilevel"/>
    <w:tmpl w:val="1622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D45CD4"/>
    <w:multiLevelType w:val="hybridMultilevel"/>
    <w:tmpl w:val="DD9AE2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7B5E1082"/>
    <w:multiLevelType w:val="multilevel"/>
    <w:tmpl w:val="E1A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2"/>
  </w:num>
  <w:num w:numId="5">
    <w:abstractNumId w:val="9"/>
  </w:num>
  <w:num w:numId="6">
    <w:abstractNumId w:val="11"/>
  </w:num>
  <w:num w:numId="7">
    <w:abstractNumId w:val="5"/>
  </w:num>
  <w:num w:numId="8">
    <w:abstractNumId w:val="12"/>
  </w:num>
  <w:num w:numId="9">
    <w:abstractNumId w:val="4"/>
  </w:num>
  <w:num w:numId="10">
    <w:abstractNumId w:val="1"/>
  </w:num>
  <w:num w:numId="11">
    <w:abstractNumId w:val="3"/>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993"/>
    <w:rsid w:val="000B3CDE"/>
    <w:rsid w:val="000C1716"/>
    <w:rsid w:val="00141DDF"/>
    <w:rsid w:val="001A7414"/>
    <w:rsid w:val="001C56CF"/>
    <w:rsid w:val="001D7CFF"/>
    <w:rsid w:val="00203327"/>
    <w:rsid w:val="0020583F"/>
    <w:rsid w:val="00261CE3"/>
    <w:rsid w:val="00264CC1"/>
    <w:rsid w:val="002A4957"/>
    <w:rsid w:val="002F2EE5"/>
    <w:rsid w:val="003235E2"/>
    <w:rsid w:val="003A0540"/>
    <w:rsid w:val="00405F45"/>
    <w:rsid w:val="004713DA"/>
    <w:rsid w:val="004A5DD5"/>
    <w:rsid w:val="00531546"/>
    <w:rsid w:val="00562ECD"/>
    <w:rsid w:val="005C0DCA"/>
    <w:rsid w:val="006209B9"/>
    <w:rsid w:val="00675C2E"/>
    <w:rsid w:val="00697703"/>
    <w:rsid w:val="006C0993"/>
    <w:rsid w:val="006E1F48"/>
    <w:rsid w:val="00730A25"/>
    <w:rsid w:val="007401BB"/>
    <w:rsid w:val="00781BDC"/>
    <w:rsid w:val="007C2639"/>
    <w:rsid w:val="007D55DD"/>
    <w:rsid w:val="008467FD"/>
    <w:rsid w:val="00885484"/>
    <w:rsid w:val="008C78EB"/>
    <w:rsid w:val="00922537"/>
    <w:rsid w:val="00A0735A"/>
    <w:rsid w:val="00A7634C"/>
    <w:rsid w:val="00AC65F9"/>
    <w:rsid w:val="00C4348E"/>
    <w:rsid w:val="00D02392"/>
    <w:rsid w:val="00D12638"/>
    <w:rsid w:val="00D15C6B"/>
    <w:rsid w:val="00DB0C51"/>
    <w:rsid w:val="00DC783F"/>
    <w:rsid w:val="00EA0263"/>
    <w:rsid w:val="00F13D18"/>
    <w:rsid w:val="00F2758F"/>
    <w:rsid w:val="00F45B60"/>
    <w:rsid w:val="00FD5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6C0993"/>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en-GB"/>
    </w:rPr>
  </w:style>
  <w:style w:type="paragraph" w:styleId="Heading2">
    <w:name w:val="heading 2"/>
    <w:basedOn w:val="Normal"/>
    <w:link w:val="Heading2Char"/>
    <w:uiPriority w:val="9"/>
    <w:qFormat/>
    <w:rsid w:val="006C0993"/>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n-GB"/>
    </w:rPr>
  </w:style>
  <w:style w:type="paragraph" w:styleId="Heading3">
    <w:name w:val="heading 3"/>
    <w:basedOn w:val="Normal"/>
    <w:next w:val="Normal"/>
    <w:link w:val="Heading3Char"/>
    <w:uiPriority w:val="9"/>
    <w:unhideWhenUsed/>
    <w:qFormat/>
    <w:rsid w:val="00323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99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C0993"/>
    <w:rPr>
      <w:rFonts w:ascii="Times New Roman" w:eastAsia="Times New Roman" w:hAnsi="Times New Roman" w:cs="Times New Roman"/>
      <w:b/>
      <w:bCs/>
      <w:sz w:val="36"/>
      <w:szCs w:val="36"/>
      <w:lang w:eastAsia="en-GB"/>
    </w:rPr>
  </w:style>
  <w:style w:type="character" w:customStyle="1" w:styleId="inline">
    <w:name w:val="inline"/>
    <w:basedOn w:val="DefaultParagraphFont"/>
    <w:rsid w:val="006C0993"/>
  </w:style>
  <w:style w:type="character" w:styleId="Hyperlink">
    <w:name w:val="Hyperlink"/>
    <w:basedOn w:val="DefaultParagraphFont"/>
    <w:uiPriority w:val="99"/>
    <w:semiHidden/>
    <w:unhideWhenUsed/>
    <w:rsid w:val="006C0993"/>
    <w:rPr>
      <w:color w:val="0000FF"/>
      <w:u w:val="single"/>
    </w:rPr>
  </w:style>
  <w:style w:type="character" w:customStyle="1" w:styleId="delimiter">
    <w:name w:val="delimiter"/>
    <w:basedOn w:val="DefaultParagraphFont"/>
    <w:rsid w:val="006C0993"/>
  </w:style>
  <w:style w:type="paragraph" w:styleId="NormalWeb">
    <w:name w:val="Normal (Web)"/>
    <w:basedOn w:val="Normal"/>
    <w:uiPriority w:val="99"/>
    <w:semiHidden/>
    <w:unhideWhenUsed/>
    <w:rsid w:val="006C0993"/>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Strong">
    <w:name w:val="Strong"/>
    <w:basedOn w:val="DefaultParagraphFont"/>
    <w:uiPriority w:val="22"/>
    <w:qFormat/>
    <w:rsid w:val="006C0993"/>
    <w:rPr>
      <w:b/>
      <w:bCs/>
    </w:rPr>
  </w:style>
  <w:style w:type="character" w:styleId="Emphasis">
    <w:name w:val="Emphasis"/>
    <w:basedOn w:val="DefaultParagraphFont"/>
    <w:uiPriority w:val="20"/>
    <w:qFormat/>
    <w:rsid w:val="006C0993"/>
    <w:rPr>
      <w:i/>
      <w:iCs/>
    </w:rPr>
  </w:style>
  <w:style w:type="paragraph" w:styleId="NoSpacing">
    <w:name w:val="No Spacing"/>
    <w:uiPriority w:val="1"/>
    <w:qFormat/>
    <w:rsid w:val="006C0993"/>
    <w:pPr>
      <w:spacing w:after="0" w:line="240" w:lineRule="auto"/>
    </w:pPr>
    <w:rPr>
      <w:lang w:val="de-DE"/>
    </w:rPr>
  </w:style>
  <w:style w:type="paragraph" w:styleId="FootnoteText">
    <w:name w:val="footnote text"/>
    <w:basedOn w:val="Normal"/>
    <w:link w:val="FootnoteTextChar"/>
    <w:uiPriority w:val="99"/>
    <w:semiHidden/>
    <w:unhideWhenUsed/>
    <w:rsid w:val="006C0993"/>
    <w:pPr>
      <w:spacing w:after="0" w:line="240" w:lineRule="auto"/>
    </w:pPr>
    <w:rPr>
      <w:noProof w:val="0"/>
      <w:sz w:val="20"/>
      <w:szCs w:val="20"/>
      <w:lang w:val="de-DE"/>
    </w:rPr>
  </w:style>
  <w:style w:type="character" w:customStyle="1" w:styleId="FootnoteTextChar">
    <w:name w:val="Footnote Text Char"/>
    <w:basedOn w:val="DefaultParagraphFont"/>
    <w:link w:val="FootnoteText"/>
    <w:uiPriority w:val="99"/>
    <w:semiHidden/>
    <w:rsid w:val="006C0993"/>
    <w:rPr>
      <w:sz w:val="20"/>
      <w:szCs w:val="20"/>
      <w:lang w:val="de-DE"/>
    </w:rPr>
  </w:style>
  <w:style w:type="character" w:styleId="FootnoteReference">
    <w:name w:val="footnote reference"/>
    <w:basedOn w:val="DefaultParagraphFont"/>
    <w:uiPriority w:val="99"/>
    <w:semiHidden/>
    <w:unhideWhenUsed/>
    <w:rsid w:val="006C0993"/>
    <w:rPr>
      <w:vertAlign w:val="superscript"/>
    </w:rPr>
  </w:style>
  <w:style w:type="paragraph" w:styleId="Title">
    <w:name w:val="Title"/>
    <w:basedOn w:val="Normal"/>
    <w:next w:val="Normal"/>
    <w:link w:val="TitleChar"/>
    <w:uiPriority w:val="10"/>
    <w:qFormat/>
    <w:rsid w:val="006C0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0993"/>
    <w:rPr>
      <w:rFonts w:asciiTheme="majorHAnsi" w:eastAsiaTheme="majorEastAsia" w:hAnsiTheme="majorHAnsi" w:cstheme="majorBidi"/>
      <w:noProof/>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235E2"/>
    <w:rPr>
      <w:rFonts w:asciiTheme="majorHAnsi" w:eastAsiaTheme="majorEastAsia" w:hAnsiTheme="majorHAnsi" w:cstheme="majorBidi"/>
      <w:b/>
      <w:bCs/>
      <w:noProof/>
      <w:color w:val="4F81BD" w:themeColor="accent1"/>
    </w:rPr>
  </w:style>
  <w:style w:type="paragraph" w:styleId="BalloonText">
    <w:name w:val="Balloon Text"/>
    <w:basedOn w:val="Normal"/>
    <w:link w:val="BalloonTextChar"/>
    <w:uiPriority w:val="99"/>
    <w:semiHidden/>
    <w:unhideWhenUsed/>
    <w:rsid w:val="000C171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0C1716"/>
    <w:rPr>
      <w:rFonts w:ascii="Arial" w:hAnsi="Arial" w:cs="Arial"/>
      <w:noProof/>
      <w:sz w:val="16"/>
      <w:szCs w:val="16"/>
    </w:rPr>
  </w:style>
  <w:style w:type="character" w:customStyle="1" w:styleId="mw-headline">
    <w:name w:val="mw-headline"/>
    <w:basedOn w:val="DefaultParagraphFont"/>
    <w:rsid w:val="001C56CF"/>
  </w:style>
  <w:style w:type="paragraph" w:customStyle="1" w:styleId="rtejustify">
    <w:name w:val="rtejustify"/>
    <w:basedOn w:val="Normal"/>
    <w:rsid w:val="002F2EE5"/>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6C0993"/>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en-GB"/>
    </w:rPr>
  </w:style>
  <w:style w:type="paragraph" w:styleId="Heading2">
    <w:name w:val="heading 2"/>
    <w:basedOn w:val="Normal"/>
    <w:link w:val="Heading2Char"/>
    <w:uiPriority w:val="9"/>
    <w:qFormat/>
    <w:rsid w:val="006C0993"/>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n-GB"/>
    </w:rPr>
  </w:style>
  <w:style w:type="paragraph" w:styleId="Heading3">
    <w:name w:val="heading 3"/>
    <w:basedOn w:val="Normal"/>
    <w:next w:val="Normal"/>
    <w:link w:val="Heading3Char"/>
    <w:uiPriority w:val="9"/>
    <w:unhideWhenUsed/>
    <w:qFormat/>
    <w:rsid w:val="00323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99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C0993"/>
    <w:rPr>
      <w:rFonts w:ascii="Times New Roman" w:eastAsia="Times New Roman" w:hAnsi="Times New Roman" w:cs="Times New Roman"/>
      <w:b/>
      <w:bCs/>
      <w:sz w:val="36"/>
      <w:szCs w:val="36"/>
      <w:lang w:eastAsia="en-GB"/>
    </w:rPr>
  </w:style>
  <w:style w:type="character" w:customStyle="1" w:styleId="inline">
    <w:name w:val="inline"/>
    <w:basedOn w:val="DefaultParagraphFont"/>
    <w:rsid w:val="006C0993"/>
  </w:style>
  <w:style w:type="character" w:styleId="Hyperlink">
    <w:name w:val="Hyperlink"/>
    <w:basedOn w:val="DefaultParagraphFont"/>
    <w:uiPriority w:val="99"/>
    <w:semiHidden/>
    <w:unhideWhenUsed/>
    <w:rsid w:val="006C0993"/>
    <w:rPr>
      <w:color w:val="0000FF"/>
      <w:u w:val="single"/>
    </w:rPr>
  </w:style>
  <w:style w:type="character" w:customStyle="1" w:styleId="delimiter">
    <w:name w:val="delimiter"/>
    <w:basedOn w:val="DefaultParagraphFont"/>
    <w:rsid w:val="006C0993"/>
  </w:style>
  <w:style w:type="paragraph" w:styleId="NormalWeb">
    <w:name w:val="Normal (Web)"/>
    <w:basedOn w:val="Normal"/>
    <w:uiPriority w:val="99"/>
    <w:semiHidden/>
    <w:unhideWhenUsed/>
    <w:rsid w:val="006C0993"/>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Strong">
    <w:name w:val="Strong"/>
    <w:basedOn w:val="DefaultParagraphFont"/>
    <w:uiPriority w:val="22"/>
    <w:qFormat/>
    <w:rsid w:val="006C0993"/>
    <w:rPr>
      <w:b/>
      <w:bCs/>
    </w:rPr>
  </w:style>
  <w:style w:type="character" w:styleId="Emphasis">
    <w:name w:val="Emphasis"/>
    <w:basedOn w:val="DefaultParagraphFont"/>
    <w:uiPriority w:val="20"/>
    <w:qFormat/>
    <w:rsid w:val="006C0993"/>
    <w:rPr>
      <w:i/>
      <w:iCs/>
    </w:rPr>
  </w:style>
  <w:style w:type="paragraph" w:styleId="NoSpacing">
    <w:name w:val="No Spacing"/>
    <w:uiPriority w:val="1"/>
    <w:qFormat/>
    <w:rsid w:val="006C0993"/>
    <w:pPr>
      <w:spacing w:after="0" w:line="240" w:lineRule="auto"/>
    </w:pPr>
    <w:rPr>
      <w:lang w:val="de-DE"/>
    </w:rPr>
  </w:style>
  <w:style w:type="paragraph" w:styleId="FootnoteText">
    <w:name w:val="footnote text"/>
    <w:basedOn w:val="Normal"/>
    <w:link w:val="FootnoteTextChar"/>
    <w:uiPriority w:val="99"/>
    <w:semiHidden/>
    <w:unhideWhenUsed/>
    <w:rsid w:val="006C0993"/>
    <w:pPr>
      <w:spacing w:after="0" w:line="240" w:lineRule="auto"/>
    </w:pPr>
    <w:rPr>
      <w:noProof w:val="0"/>
      <w:sz w:val="20"/>
      <w:szCs w:val="20"/>
      <w:lang w:val="de-DE"/>
    </w:rPr>
  </w:style>
  <w:style w:type="character" w:customStyle="1" w:styleId="FootnoteTextChar">
    <w:name w:val="Footnote Text Char"/>
    <w:basedOn w:val="DefaultParagraphFont"/>
    <w:link w:val="FootnoteText"/>
    <w:uiPriority w:val="99"/>
    <w:semiHidden/>
    <w:rsid w:val="006C0993"/>
    <w:rPr>
      <w:sz w:val="20"/>
      <w:szCs w:val="20"/>
      <w:lang w:val="de-DE"/>
    </w:rPr>
  </w:style>
  <w:style w:type="character" w:styleId="FootnoteReference">
    <w:name w:val="footnote reference"/>
    <w:basedOn w:val="DefaultParagraphFont"/>
    <w:uiPriority w:val="99"/>
    <w:semiHidden/>
    <w:unhideWhenUsed/>
    <w:rsid w:val="006C0993"/>
    <w:rPr>
      <w:vertAlign w:val="superscript"/>
    </w:rPr>
  </w:style>
  <w:style w:type="paragraph" w:styleId="Title">
    <w:name w:val="Title"/>
    <w:basedOn w:val="Normal"/>
    <w:next w:val="Normal"/>
    <w:link w:val="TitleChar"/>
    <w:uiPriority w:val="10"/>
    <w:qFormat/>
    <w:rsid w:val="006C0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0993"/>
    <w:rPr>
      <w:rFonts w:asciiTheme="majorHAnsi" w:eastAsiaTheme="majorEastAsia" w:hAnsiTheme="majorHAnsi" w:cstheme="majorBidi"/>
      <w:noProof/>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235E2"/>
    <w:rPr>
      <w:rFonts w:asciiTheme="majorHAnsi" w:eastAsiaTheme="majorEastAsia" w:hAnsiTheme="majorHAnsi" w:cstheme="majorBidi"/>
      <w:b/>
      <w:bCs/>
      <w:noProof/>
      <w:color w:val="4F81BD" w:themeColor="accent1"/>
    </w:rPr>
  </w:style>
  <w:style w:type="paragraph" w:styleId="BalloonText">
    <w:name w:val="Balloon Text"/>
    <w:basedOn w:val="Normal"/>
    <w:link w:val="BalloonTextChar"/>
    <w:uiPriority w:val="99"/>
    <w:semiHidden/>
    <w:unhideWhenUsed/>
    <w:rsid w:val="000C171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0C1716"/>
    <w:rPr>
      <w:rFonts w:ascii="Arial" w:hAnsi="Arial" w:cs="Arial"/>
      <w:noProof/>
      <w:sz w:val="16"/>
      <w:szCs w:val="16"/>
    </w:rPr>
  </w:style>
  <w:style w:type="character" w:customStyle="1" w:styleId="mw-headline">
    <w:name w:val="mw-headline"/>
    <w:basedOn w:val="DefaultParagraphFont"/>
    <w:rsid w:val="001C56CF"/>
  </w:style>
  <w:style w:type="paragraph" w:customStyle="1" w:styleId="rtejustify">
    <w:name w:val="rtejustify"/>
    <w:basedOn w:val="Normal"/>
    <w:rsid w:val="002F2EE5"/>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1652">
      <w:bodyDiv w:val="1"/>
      <w:marLeft w:val="0"/>
      <w:marRight w:val="0"/>
      <w:marTop w:val="0"/>
      <w:marBottom w:val="0"/>
      <w:divBdr>
        <w:top w:val="none" w:sz="0" w:space="0" w:color="auto"/>
        <w:left w:val="none" w:sz="0" w:space="0" w:color="auto"/>
        <w:bottom w:val="none" w:sz="0" w:space="0" w:color="auto"/>
        <w:right w:val="none" w:sz="0" w:space="0" w:color="auto"/>
      </w:divBdr>
    </w:div>
    <w:div w:id="191697530">
      <w:bodyDiv w:val="1"/>
      <w:marLeft w:val="0"/>
      <w:marRight w:val="0"/>
      <w:marTop w:val="0"/>
      <w:marBottom w:val="0"/>
      <w:divBdr>
        <w:top w:val="none" w:sz="0" w:space="0" w:color="auto"/>
        <w:left w:val="none" w:sz="0" w:space="0" w:color="auto"/>
        <w:bottom w:val="none" w:sz="0" w:space="0" w:color="auto"/>
        <w:right w:val="none" w:sz="0" w:space="0" w:color="auto"/>
      </w:divBdr>
      <w:divsChild>
        <w:div w:id="1925600696">
          <w:marLeft w:val="0"/>
          <w:marRight w:val="0"/>
          <w:marTop w:val="0"/>
          <w:marBottom w:val="0"/>
          <w:divBdr>
            <w:top w:val="none" w:sz="0" w:space="0" w:color="auto"/>
            <w:left w:val="none" w:sz="0" w:space="0" w:color="auto"/>
            <w:bottom w:val="none" w:sz="0" w:space="0" w:color="auto"/>
            <w:right w:val="none" w:sz="0" w:space="0" w:color="auto"/>
          </w:divBdr>
          <w:divsChild>
            <w:div w:id="852183975">
              <w:marLeft w:val="0"/>
              <w:marRight w:val="0"/>
              <w:marTop w:val="0"/>
              <w:marBottom w:val="0"/>
              <w:divBdr>
                <w:top w:val="none" w:sz="0" w:space="0" w:color="auto"/>
                <w:left w:val="none" w:sz="0" w:space="0" w:color="auto"/>
                <w:bottom w:val="none" w:sz="0" w:space="0" w:color="auto"/>
                <w:right w:val="none" w:sz="0" w:space="0" w:color="auto"/>
              </w:divBdr>
              <w:divsChild>
                <w:div w:id="2023165093">
                  <w:marLeft w:val="0"/>
                  <w:marRight w:val="0"/>
                  <w:marTop w:val="0"/>
                  <w:marBottom w:val="0"/>
                  <w:divBdr>
                    <w:top w:val="none" w:sz="0" w:space="0" w:color="auto"/>
                    <w:left w:val="none" w:sz="0" w:space="0" w:color="auto"/>
                    <w:bottom w:val="none" w:sz="0" w:space="0" w:color="auto"/>
                    <w:right w:val="none" w:sz="0" w:space="0" w:color="auto"/>
                  </w:divBdr>
                  <w:divsChild>
                    <w:div w:id="1090616899">
                      <w:marLeft w:val="0"/>
                      <w:marRight w:val="0"/>
                      <w:marTop w:val="0"/>
                      <w:marBottom w:val="0"/>
                      <w:divBdr>
                        <w:top w:val="none" w:sz="0" w:space="0" w:color="auto"/>
                        <w:left w:val="none" w:sz="0" w:space="0" w:color="auto"/>
                        <w:bottom w:val="none" w:sz="0" w:space="0" w:color="auto"/>
                        <w:right w:val="none" w:sz="0" w:space="0" w:color="auto"/>
                      </w:divBdr>
                      <w:divsChild>
                        <w:div w:id="719788976">
                          <w:marLeft w:val="0"/>
                          <w:marRight w:val="0"/>
                          <w:marTop w:val="0"/>
                          <w:marBottom w:val="0"/>
                          <w:divBdr>
                            <w:top w:val="none" w:sz="0" w:space="0" w:color="auto"/>
                            <w:left w:val="none" w:sz="0" w:space="0" w:color="auto"/>
                            <w:bottom w:val="none" w:sz="0" w:space="0" w:color="auto"/>
                            <w:right w:val="none" w:sz="0" w:space="0" w:color="auto"/>
                          </w:divBdr>
                          <w:divsChild>
                            <w:div w:id="781416821">
                              <w:marLeft w:val="0"/>
                              <w:marRight w:val="0"/>
                              <w:marTop w:val="0"/>
                              <w:marBottom w:val="0"/>
                              <w:divBdr>
                                <w:top w:val="none" w:sz="0" w:space="0" w:color="auto"/>
                                <w:left w:val="none" w:sz="0" w:space="0" w:color="auto"/>
                                <w:bottom w:val="none" w:sz="0" w:space="0" w:color="auto"/>
                                <w:right w:val="none" w:sz="0" w:space="0" w:color="auto"/>
                              </w:divBdr>
                              <w:divsChild>
                                <w:div w:id="4708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451700">
      <w:bodyDiv w:val="1"/>
      <w:marLeft w:val="0"/>
      <w:marRight w:val="0"/>
      <w:marTop w:val="0"/>
      <w:marBottom w:val="0"/>
      <w:divBdr>
        <w:top w:val="none" w:sz="0" w:space="0" w:color="auto"/>
        <w:left w:val="none" w:sz="0" w:space="0" w:color="auto"/>
        <w:bottom w:val="none" w:sz="0" w:space="0" w:color="auto"/>
        <w:right w:val="none" w:sz="0" w:space="0" w:color="auto"/>
      </w:divBdr>
    </w:div>
    <w:div w:id="392895940">
      <w:bodyDiv w:val="1"/>
      <w:marLeft w:val="0"/>
      <w:marRight w:val="0"/>
      <w:marTop w:val="0"/>
      <w:marBottom w:val="0"/>
      <w:divBdr>
        <w:top w:val="none" w:sz="0" w:space="0" w:color="auto"/>
        <w:left w:val="none" w:sz="0" w:space="0" w:color="auto"/>
        <w:bottom w:val="none" w:sz="0" w:space="0" w:color="auto"/>
        <w:right w:val="none" w:sz="0" w:space="0" w:color="auto"/>
      </w:divBdr>
    </w:div>
    <w:div w:id="857960784">
      <w:bodyDiv w:val="1"/>
      <w:marLeft w:val="0"/>
      <w:marRight w:val="0"/>
      <w:marTop w:val="0"/>
      <w:marBottom w:val="0"/>
      <w:divBdr>
        <w:top w:val="none" w:sz="0" w:space="0" w:color="auto"/>
        <w:left w:val="none" w:sz="0" w:space="0" w:color="auto"/>
        <w:bottom w:val="none" w:sz="0" w:space="0" w:color="auto"/>
        <w:right w:val="none" w:sz="0" w:space="0" w:color="auto"/>
      </w:divBdr>
    </w:div>
    <w:div w:id="1303805707">
      <w:bodyDiv w:val="1"/>
      <w:marLeft w:val="0"/>
      <w:marRight w:val="0"/>
      <w:marTop w:val="0"/>
      <w:marBottom w:val="0"/>
      <w:divBdr>
        <w:top w:val="none" w:sz="0" w:space="0" w:color="auto"/>
        <w:left w:val="none" w:sz="0" w:space="0" w:color="auto"/>
        <w:bottom w:val="none" w:sz="0" w:space="0" w:color="auto"/>
        <w:right w:val="none" w:sz="0" w:space="0" w:color="auto"/>
      </w:divBdr>
    </w:div>
    <w:div w:id="1331058462">
      <w:bodyDiv w:val="1"/>
      <w:marLeft w:val="0"/>
      <w:marRight w:val="0"/>
      <w:marTop w:val="0"/>
      <w:marBottom w:val="0"/>
      <w:divBdr>
        <w:top w:val="none" w:sz="0" w:space="0" w:color="auto"/>
        <w:left w:val="none" w:sz="0" w:space="0" w:color="auto"/>
        <w:bottom w:val="none" w:sz="0" w:space="0" w:color="auto"/>
        <w:right w:val="none" w:sz="0" w:space="0" w:color="auto"/>
      </w:divBdr>
      <w:divsChild>
        <w:div w:id="1368018998">
          <w:marLeft w:val="0"/>
          <w:marRight w:val="0"/>
          <w:marTop w:val="0"/>
          <w:marBottom w:val="0"/>
          <w:divBdr>
            <w:top w:val="none" w:sz="0" w:space="0" w:color="auto"/>
            <w:left w:val="none" w:sz="0" w:space="0" w:color="auto"/>
            <w:bottom w:val="none" w:sz="0" w:space="0" w:color="auto"/>
            <w:right w:val="none" w:sz="0" w:space="0" w:color="auto"/>
          </w:divBdr>
          <w:divsChild>
            <w:div w:id="1311401403">
              <w:marLeft w:val="0"/>
              <w:marRight w:val="0"/>
              <w:marTop w:val="0"/>
              <w:marBottom w:val="0"/>
              <w:divBdr>
                <w:top w:val="none" w:sz="0" w:space="0" w:color="auto"/>
                <w:left w:val="none" w:sz="0" w:space="0" w:color="auto"/>
                <w:bottom w:val="none" w:sz="0" w:space="0" w:color="auto"/>
                <w:right w:val="none" w:sz="0" w:space="0" w:color="auto"/>
              </w:divBdr>
              <w:divsChild>
                <w:div w:id="7153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4644">
      <w:bodyDiv w:val="1"/>
      <w:marLeft w:val="0"/>
      <w:marRight w:val="0"/>
      <w:marTop w:val="0"/>
      <w:marBottom w:val="0"/>
      <w:divBdr>
        <w:top w:val="none" w:sz="0" w:space="0" w:color="auto"/>
        <w:left w:val="none" w:sz="0" w:space="0" w:color="auto"/>
        <w:bottom w:val="none" w:sz="0" w:space="0" w:color="auto"/>
        <w:right w:val="none" w:sz="0" w:space="0" w:color="auto"/>
      </w:divBdr>
      <w:divsChild>
        <w:div w:id="1129322186">
          <w:marLeft w:val="0"/>
          <w:marRight w:val="0"/>
          <w:marTop w:val="0"/>
          <w:marBottom w:val="0"/>
          <w:divBdr>
            <w:top w:val="none" w:sz="0" w:space="0" w:color="auto"/>
            <w:left w:val="none" w:sz="0" w:space="0" w:color="auto"/>
            <w:bottom w:val="none" w:sz="0" w:space="0" w:color="auto"/>
            <w:right w:val="none" w:sz="0" w:space="0" w:color="auto"/>
          </w:divBdr>
          <w:divsChild>
            <w:div w:id="91321350">
              <w:marLeft w:val="0"/>
              <w:marRight w:val="0"/>
              <w:marTop w:val="0"/>
              <w:marBottom w:val="0"/>
              <w:divBdr>
                <w:top w:val="none" w:sz="0" w:space="0" w:color="auto"/>
                <w:left w:val="none" w:sz="0" w:space="0" w:color="auto"/>
                <w:bottom w:val="none" w:sz="0" w:space="0" w:color="auto"/>
                <w:right w:val="none" w:sz="0" w:space="0" w:color="auto"/>
              </w:divBdr>
              <w:divsChild>
                <w:div w:id="416557182">
                  <w:marLeft w:val="0"/>
                  <w:marRight w:val="0"/>
                  <w:marTop w:val="0"/>
                  <w:marBottom w:val="0"/>
                  <w:divBdr>
                    <w:top w:val="none" w:sz="0" w:space="0" w:color="auto"/>
                    <w:left w:val="none" w:sz="0" w:space="0" w:color="auto"/>
                    <w:bottom w:val="none" w:sz="0" w:space="0" w:color="auto"/>
                    <w:right w:val="none" w:sz="0" w:space="0" w:color="auto"/>
                  </w:divBdr>
                  <w:divsChild>
                    <w:div w:id="2058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3624">
          <w:marLeft w:val="0"/>
          <w:marRight w:val="0"/>
          <w:marTop w:val="0"/>
          <w:marBottom w:val="0"/>
          <w:divBdr>
            <w:top w:val="none" w:sz="0" w:space="0" w:color="auto"/>
            <w:left w:val="none" w:sz="0" w:space="0" w:color="auto"/>
            <w:bottom w:val="none" w:sz="0" w:space="0" w:color="auto"/>
            <w:right w:val="none" w:sz="0" w:space="0" w:color="auto"/>
          </w:divBdr>
          <w:divsChild>
            <w:div w:id="1190726871">
              <w:marLeft w:val="0"/>
              <w:marRight w:val="0"/>
              <w:marTop w:val="0"/>
              <w:marBottom w:val="0"/>
              <w:divBdr>
                <w:top w:val="none" w:sz="0" w:space="0" w:color="auto"/>
                <w:left w:val="none" w:sz="0" w:space="0" w:color="auto"/>
                <w:bottom w:val="none" w:sz="0" w:space="0" w:color="auto"/>
                <w:right w:val="none" w:sz="0" w:space="0" w:color="auto"/>
              </w:divBdr>
              <w:divsChild>
                <w:div w:id="2143227947">
                  <w:marLeft w:val="0"/>
                  <w:marRight w:val="0"/>
                  <w:marTop w:val="0"/>
                  <w:marBottom w:val="0"/>
                  <w:divBdr>
                    <w:top w:val="none" w:sz="0" w:space="0" w:color="auto"/>
                    <w:left w:val="none" w:sz="0" w:space="0" w:color="auto"/>
                    <w:bottom w:val="none" w:sz="0" w:space="0" w:color="auto"/>
                    <w:right w:val="none" w:sz="0" w:space="0" w:color="auto"/>
                  </w:divBdr>
                  <w:divsChild>
                    <w:div w:id="1601454178">
                      <w:marLeft w:val="0"/>
                      <w:marRight w:val="0"/>
                      <w:marTop w:val="0"/>
                      <w:marBottom w:val="0"/>
                      <w:divBdr>
                        <w:top w:val="none" w:sz="0" w:space="0" w:color="auto"/>
                        <w:left w:val="none" w:sz="0" w:space="0" w:color="auto"/>
                        <w:bottom w:val="none" w:sz="0" w:space="0" w:color="auto"/>
                        <w:right w:val="none" w:sz="0" w:space="0" w:color="auto"/>
                      </w:divBdr>
                      <w:divsChild>
                        <w:div w:id="894004584">
                          <w:marLeft w:val="0"/>
                          <w:marRight w:val="0"/>
                          <w:marTop w:val="0"/>
                          <w:marBottom w:val="0"/>
                          <w:divBdr>
                            <w:top w:val="none" w:sz="0" w:space="0" w:color="auto"/>
                            <w:left w:val="none" w:sz="0" w:space="0" w:color="auto"/>
                            <w:bottom w:val="none" w:sz="0" w:space="0" w:color="auto"/>
                            <w:right w:val="none" w:sz="0" w:space="0" w:color="auto"/>
                          </w:divBdr>
                          <w:divsChild>
                            <w:div w:id="102724190">
                              <w:marLeft w:val="0"/>
                              <w:marRight w:val="0"/>
                              <w:marTop w:val="0"/>
                              <w:marBottom w:val="0"/>
                              <w:divBdr>
                                <w:top w:val="none" w:sz="0" w:space="0" w:color="auto"/>
                                <w:left w:val="none" w:sz="0" w:space="0" w:color="auto"/>
                                <w:bottom w:val="none" w:sz="0" w:space="0" w:color="auto"/>
                                <w:right w:val="none" w:sz="0" w:space="0" w:color="auto"/>
                              </w:divBdr>
                              <w:divsChild>
                                <w:div w:id="1325354590">
                                  <w:marLeft w:val="0"/>
                                  <w:marRight w:val="0"/>
                                  <w:marTop w:val="0"/>
                                  <w:marBottom w:val="0"/>
                                  <w:divBdr>
                                    <w:top w:val="none" w:sz="0" w:space="0" w:color="auto"/>
                                    <w:left w:val="none" w:sz="0" w:space="0" w:color="auto"/>
                                    <w:bottom w:val="none" w:sz="0" w:space="0" w:color="auto"/>
                                    <w:right w:val="none" w:sz="0" w:space="0" w:color="auto"/>
                                  </w:divBdr>
                                  <w:divsChild>
                                    <w:div w:id="10341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417340">
      <w:bodyDiv w:val="1"/>
      <w:marLeft w:val="0"/>
      <w:marRight w:val="0"/>
      <w:marTop w:val="0"/>
      <w:marBottom w:val="0"/>
      <w:divBdr>
        <w:top w:val="none" w:sz="0" w:space="0" w:color="auto"/>
        <w:left w:val="none" w:sz="0" w:space="0" w:color="auto"/>
        <w:bottom w:val="none" w:sz="0" w:space="0" w:color="auto"/>
        <w:right w:val="none" w:sz="0" w:space="0" w:color="auto"/>
      </w:divBdr>
    </w:div>
    <w:div w:id="1716931275">
      <w:bodyDiv w:val="1"/>
      <w:marLeft w:val="0"/>
      <w:marRight w:val="0"/>
      <w:marTop w:val="0"/>
      <w:marBottom w:val="0"/>
      <w:divBdr>
        <w:top w:val="none" w:sz="0" w:space="0" w:color="auto"/>
        <w:left w:val="none" w:sz="0" w:space="0" w:color="auto"/>
        <w:bottom w:val="none" w:sz="0" w:space="0" w:color="auto"/>
        <w:right w:val="none" w:sz="0" w:space="0" w:color="auto"/>
      </w:divBdr>
    </w:div>
    <w:div w:id="21306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6E771-67DE-495F-8345-3827D8C0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4513</TotalTime>
  <Pages>6</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Peter</cp:lastModifiedBy>
  <cp:revision>10</cp:revision>
  <cp:lastPrinted>2017-07-24T10:33:00Z</cp:lastPrinted>
  <dcterms:created xsi:type="dcterms:W3CDTF">2017-07-23T16:07:00Z</dcterms:created>
  <dcterms:modified xsi:type="dcterms:W3CDTF">2017-07-31T05:51:00Z</dcterms:modified>
</cp:coreProperties>
</file>