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FCEA9" w14:textId="4CA3DBD0" w:rsidR="007B78A0" w:rsidRDefault="00672408" w:rsidP="00672408">
      <w:pPr>
        <w:pStyle w:val="Titel"/>
      </w:pPr>
      <w:r>
        <w:t xml:space="preserve">Note on </w:t>
      </w:r>
      <w:proofErr w:type="spellStart"/>
      <w:r>
        <w:t>GEDE</w:t>
      </w:r>
      <w:proofErr w:type="spellEnd"/>
      <w:r>
        <w:t xml:space="preserve"> Directions</w:t>
      </w:r>
    </w:p>
    <w:p w14:paraId="40BF95C3" w14:textId="665B0EC2" w:rsidR="00672408" w:rsidRDefault="00672408" w:rsidP="00672408">
      <w:pPr>
        <w:pStyle w:val="KeinLeerraum"/>
      </w:pPr>
      <w:r>
        <w:t>Peter</w:t>
      </w:r>
    </w:p>
    <w:p w14:paraId="4E5205C3" w14:textId="3BB3E926" w:rsidR="00672408" w:rsidRDefault="00672408" w:rsidP="00672408">
      <w:pPr>
        <w:pStyle w:val="KeinLeerraum"/>
      </w:pPr>
    </w:p>
    <w:p w14:paraId="00043272" w14:textId="379C9999" w:rsidR="00672408" w:rsidRDefault="00672408" w:rsidP="00672408">
      <w:pPr>
        <w:pStyle w:val="KeinLeerraum"/>
        <w:jc w:val="both"/>
      </w:pPr>
      <w:r>
        <w:t>This is an internal note for the co-</w:t>
      </w:r>
      <w:proofErr w:type="gramStart"/>
      <w:r>
        <w:t>chairs</w:t>
      </w:r>
      <w:proofErr w:type="gramEnd"/>
      <w:r>
        <w:t xml:space="preserve"> discussions. </w:t>
      </w:r>
      <w:proofErr w:type="gramStart"/>
      <w:r>
        <w:t>First</w:t>
      </w:r>
      <w:proofErr w:type="gramEnd"/>
      <w:r>
        <w:t xml:space="preserve"> I describe what has been said during the meeting and what we know from elsewhere. Then we should come to an evaluation of the suggestions.</w:t>
      </w:r>
    </w:p>
    <w:p w14:paraId="2C90B47A" w14:textId="30036A0E" w:rsidR="00672408" w:rsidRDefault="00672408" w:rsidP="00672408">
      <w:pPr>
        <w:pStyle w:val="berschrift1"/>
        <w:jc w:val="both"/>
      </w:pPr>
      <w:r>
        <w:t>1. What has been said</w:t>
      </w:r>
    </w:p>
    <w:p w14:paraId="0E087621" w14:textId="7402686F" w:rsidR="00672408" w:rsidRDefault="00672408" w:rsidP="00563314">
      <w:pPr>
        <w:pStyle w:val="berschrift2"/>
      </w:pPr>
      <w:r>
        <w:t>1.1 Changed Situation</w:t>
      </w:r>
    </w:p>
    <w:p w14:paraId="1778FA75" w14:textId="52F46B28" w:rsidR="00563314" w:rsidRDefault="00563314" w:rsidP="00672408">
      <w:pPr>
        <w:pStyle w:val="KeinLeerraum"/>
        <w:numPr>
          <w:ilvl w:val="0"/>
          <w:numId w:val="1"/>
        </w:numPr>
        <w:jc w:val="both"/>
      </w:pPr>
      <w:r>
        <w:t>Data driven science in Europe is moving fast mainly driven by domain-oriented approaches</w:t>
      </w:r>
      <w:r w:rsidR="00BA2142">
        <w:t xml:space="preserve"> with global inclusiveness</w:t>
      </w:r>
      <w:r w:rsidR="00EA2C01">
        <w:t xml:space="preserve"> (global labs)</w:t>
      </w:r>
      <w:r>
        <w:t xml:space="preserve">. </w:t>
      </w:r>
      <w:r w:rsidR="007F13A3">
        <w:t xml:space="preserve">This includes methodological aspects (AI, ML, etc.) as well as infrastructural solutions (repositories, interoperability, etc.). </w:t>
      </w:r>
      <w:r>
        <w:t xml:space="preserve">The complexity introduced by the size of these domains has already achieved a scale which is hardly to manage. </w:t>
      </w:r>
      <w:proofErr w:type="spellStart"/>
      <w:r>
        <w:t>COVID</w:t>
      </w:r>
      <w:proofErr w:type="spellEnd"/>
      <w:r>
        <w:t xml:space="preserve"> is accelerating </w:t>
      </w:r>
      <w:r w:rsidR="001B43D8">
        <w:t>towards machine actionable solutions and there is a general trend to federative solutions.</w:t>
      </w:r>
      <w:r>
        <w:t xml:space="preserve"> </w:t>
      </w:r>
    </w:p>
    <w:p w14:paraId="771BB10B" w14:textId="77777777" w:rsidR="00EA2C01" w:rsidRDefault="00EA2C01" w:rsidP="00EA2C01">
      <w:pPr>
        <w:pStyle w:val="KeinLeerraum"/>
        <w:numPr>
          <w:ilvl w:val="0"/>
          <w:numId w:val="1"/>
        </w:numPr>
        <w:jc w:val="both"/>
      </w:pPr>
      <w:r>
        <w:t>Infrastructures’ role is to let us do better science and to offer solutions increasing efficiency and reliability. This happens in a time where competition is increasing.</w:t>
      </w:r>
    </w:p>
    <w:p w14:paraId="3C9912E6" w14:textId="74FAA32F" w:rsidR="00EA2C01" w:rsidRDefault="00EA2C01" w:rsidP="00672408">
      <w:pPr>
        <w:pStyle w:val="KeinLeerraum"/>
        <w:numPr>
          <w:ilvl w:val="0"/>
          <w:numId w:val="1"/>
        </w:numPr>
        <w:jc w:val="both"/>
      </w:pPr>
      <w:r>
        <w:t xml:space="preserve">Much time (70-80%) is still spent on data wrangling. Urgent need to do training and to educate data stewards who will do the transition towards FAIR. Automation will be done were possible. </w:t>
      </w:r>
    </w:p>
    <w:p w14:paraId="1C732C0B" w14:textId="37268703" w:rsidR="00BA2142" w:rsidRDefault="00BA2142" w:rsidP="00BA2142">
      <w:pPr>
        <w:pStyle w:val="KeinLeerraum"/>
        <w:numPr>
          <w:ilvl w:val="0"/>
          <w:numId w:val="1"/>
        </w:numPr>
        <w:jc w:val="both"/>
      </w:pPr>
      <w:r>
        <w:t xml:space="preserve">The cultural change towards sharing is in progress and can’t be </w:t>
      </w:r>
      <w:proofErr w:type="gramStart"/>
      <w:r>
        <w:t>stopped, but</w:t>
      </w:r>
      <w:proofErr w:type="gramEnd"/>
      <w:r>
        <w:t xml:space="preserve"> is slow and hampered still by many blockages. There is an increasing believe that deep changes will take time and require patience. Trust</w:t>
      </w:r>
      <w:r w:rsidR="009F4527">
        <w:t xml:space="preserve">, an </w:t>
      </w:r>
      <w:r>
        <w:t xml:space="preserve">improved </w:t>
      </w:r>
      <w:r w:rsidR="009F4527">
        <w:t>“trust infrastructure”</w:t>
      </w:r>
      <w:r>
        <w:t xml:space="preserve"> technologies </w:t>
      </w:r>
      <w:r w:rsidR="009F4527">
        <w:t xml:space="preserve">and incentives </w:t>
      </w:r>
      <w:r>
        <w:t>will be required to improve sharing.</w:t>
      </w:r>
      <w:r w:rsidR="009F4527">
        <w:t xml:space="preserve"> Technology will not be able to cover all trust aspects. </w:t>
      </w:r>
      <w:r w:rsidR="009F4527">
        <w:t>Science is changing in its core and some</w:t>
      </w:r>
      <w:r w:rsidR="009F4527">
        <w:t xml:space="preserve"> are afraid of these changes.</w:t>
      </w:r>
    </w:p>
    <w:p w14:paraId="1B6D6CC7" w14:textId="7DBBA600" w:rsidR="00672408" w:rsidRDefault="00672408" w:rsidP="00672408">
      <w:pPr>
        <w:pStyle w:val="KeinLeerraum"/>
        <w:numPr>
          <w:ilvl w:val="0"/>
          <w:numId w:val="1"/>
        </w:numPr>
        <w:jc w:val="both"/>
      </w:pPr>
      <w:r>
        <w:t xml:space="preserve">RDA EU has </w:t>
      </w:r>
      <w:r w:rsidR="007F13A3">
        <w:t xml:space="preserve">founded </w:t>
      </w:r>
      <w:r>
        <w:t>now a LE and can act to get and administer funds</w:t>
      </w:r>
      <w:r w:rsidR="00563314">
        <w:t xml:space="preserve"> and organise the European community</w:t>
      </w:r>
      <w:r>
        <w:t>.</w:t>
      </w:r>
      <w:r w:rsidR="00563314">
        <w:t xml:space="preserve"> Reaching out to not so well represented communities and countries is one goal. Another one is to help organising discussion processes such as for example done by </w:t>
      </w:r>
      <w:proofErr w:type="spellStart"/>
      <w:r w:rsidR="00563314">
        <w:t>GEDE</w:t>
      </w:r>
      <w:proofErr w:type="spellEnd"/>
      <w:r w:rsidR="00563314">
        <w:t xml:space="preserve">. </w:t>
      </w:r>
    </w:p>
    <w:p w14:paraId="55E3FAAA" w14:textId="07273F8E" w:rsidR="00672408" w:rsidRDefault="00672408" w:rsidP="00672408">
      <w:pPr>
        <w:pStyle w:val="KeinLeerraum"/>
        <w:numPr>
          <w:ilvl w:val="0"/>
          <w:numId w:val="1"/>
        </w:numPr>
        <w:jc w:val="both"/>
      </w:pPr>
      <w:r>
        <w:t xml:space="preserve">RDA, </w:t>
      </w:r>
      <w:proofErr w:type="spellStart"/>
      <w:r>
        <w:t>CODATA</w:t>
      </w:r>
      <w:proofErr w:type="spellEnd"/>
      <w:r>
        <w:t xml:space="preserve">, </w:t>
      </w:r>
      <w:proofErr w:type="spellStart"/>
      <w:r>
        <w:t>GOFAIR</w:t>
      </w:r>
      <w:proofErr w:type="spellEnd"/>
      <w:r>
        <w:t xml:space="preserve">, </w:t>
      </w:r>
      <w:proofErr w:type="spellStart"/>
      <w:r>
        <w:t>WDS</w:t>
      </w:r>
      <w:proofErr w:type="spellEnd"/>
      <w:r>
        <w:t xml:space="preserve"> joined forces to “Data Together” (TG)</w:t>
      </w:r>
      <w:r w:rsidR="00563314">
        <w:t xml:space="preserve"> and could play a strong role internationally in achieving convergence.</w:t>
      </w:r>
    </w:p>
    <w:p w14:paraId="69493096" w14:textId="091D7CC0" w:rsidR="00672408" w:rsidRDefault="00672408" w:rsidP="001B43D8">
      <w:pPr>
        <w:pStyle w:val="KeinLeerraum"/>
        <w:numPr>
          <w:ilvl w:val="0"/>
          <w:numId w:val="1"/>
        </w:numPr>
        <w:jc w:val="both"/>
      </w:pPr>
      <w:proofErr w:type="spellStart"/>
      <w:r>
        <w:t>EOSC</w:t>
      </w:r>
      <w:proofErr w:type="spellEnd"/>
      <w:r>
        <w:t xml:space="preserve"> Governance has been set up including first boards and working groups. </w:t>
      </w:r>
      <w:proofErr w:type="spellStart"/>
      <w:r>
        <w:t>WG</w:t>
      </w:r>
      <w:proofErr w:type="spellEnd"/>
      <w:r>
        <w:t xml:space="preserve"> discussions were </w:t>
      </w:r>
      <w:r w:rsidR="00EA2C01">
        <w:t>too often</w:t>
      </w:r>
      <w:r>
        <w:t xml:space="preserve"> dominated by funding interests and not so much by independent experts. </w:t>
      </w:r>
      <w:r w:rsidR="007F13A3">
        <w:t xml:space="preserve">Soon an </w:t>
      </w:r>
      <w:proofErr w:type="spellStart"/>
      <w:r w:rsidR="007F13A3">
        <w:t>EOSC</w:t>
      </w:r>
      <w:proofErr w:type="spellEnd"/>
      <w:r w:rsidR="007F13A3">
        <w:t xml:space="preserve"> LE will be setup to replace the existing governance, yet it is too early to anticipate future structures and the partnership program with the EC will also influence how </w:t>
      </w:r>
      <w:proofErr w:type="spellStart"/>
      <w:r w:rsidR="007F13A3">
        <w:t>EOSC</w:t>
      </w:r>
      <w:proofErr w:type="spellEnd"/>
      <w:r w:rsidR="007F13A3">
        <w:t xml:space="preserve"> will evolve.  </w:t>
      </w:r>
    </w:p>
    <w:p w14:paraId="35913A23" w14:textId="6D0EFF22" w:rsidR="00BA2142" w:rsidRDefault="00BA2142" w:rsidP="001B43D8">
      <w:pPr>
        <w:pStyle w:val="KeinLeerraum"/>
        <w:numPr>
          <w:ilvl w:val="0"/>
          <w:numId w:val="1"/>
        </w:numPr>
        <w:jc w:val="both"/>
      </w:pPr>
      <w:proofErr w:type="spellStart"/>
      <w:r>
        <w:t>EOSC</w:t>
      </w:r>
      <w:proofErr w:type="spellEnd"/>
      <w:r>
        <w:t xml:space="preserve"> does not exist, all claims to be “</w:t>
      </w:r>
      <w:proofErr w:type="spellStart"/>
      <w:r>
        <w:t>EOSC</w:t>
      </w:r>
      <w:proofErr w:type="spellEnd"/>
      <w:r>
        <w:t xml:space="preserve">” compliant are </w:t>
      </w:r>
      <w:r w:rsidR="00EA2C01">
        <w:t>intentionally misleading.</w:t>
      </w:r>
      <w:r w:rsidR="001F4CEA">
        <w:t xml:space="preserve"> “</w:t>
      </w:r>
      <w:proofErr w:type="spellStart"/>
      <w:r w:rsidR="001F4CEA">
        <w:t>EOSC</w:t>
      </w:r>
      <w:proofErr w:type="spellEnd"/>
      <w:r w:rsidR="001F4CEA">
        <w:t xml:space="preserve"> portal” is a disaster.</w:t>
      </w:r>
    </w:p>
    <w:p w14:paraId="7A98D76E" w14:textId="13F246DF" w:rsidR="0060373C" w:rsidRDefault="0060373C" w:rsidP="001B43D8">
      <w:pPr>
        <w:pStyle w:val="KeinLeerraum"/>
        <w:numPr>
          <w:ilvl w:val="0"/>
          <w:numId w:val="1"/>
        </w:numPr>
        <w:jc w:val="both"/>
      </w:pPr>
      <w:r>
        <w:t xml:space="preserve">Should separate between infrastructures for basic services (CPU, storage, bandwidth) from the </w:t>
      </w:r>
      <w:proofErr w:type="spellStart"/>
      <w:r>
        <w:t>EOSC</w:t>
      </w:r>
      <w:proofErr w:type="spellEnd"/>
      <w:r>
        <w:t xml:space="preserve"> type infrastructure addressing interoperability and reuse. </w:t>
      </w:r>
      <w:proofErr w:type="spellStart"/>
      <w:r>
        <w:t>EOSC</w:t>
      </w:r>
      <w:proofErr w:type="spellEnd"/>
      <w:r>
        <w:t xml:space="preserve"> infrastructure </w:t>
      </w:r>
      <w:proofErr w:type="gramStart"/>
      <w:r>
        <w:t>can be seen as</w:t>
      </w:r>
      <w:proofErr w:type="gramEnd"/>
      <w:r>
        <w:t xml:space="preserve"> a thin federation layer bringing together existing infrastructures based on FAIR </w:t>
      </w:r>
      <w:proofErr w:type="spellStart"/>
      <w:r>
        <w:t>princinples</w:t>
      </w:r>
      <w:proofErr w:type="spellEnd"/>
      <w:r>
        <w:t>.</w:t>
      </w:r>
    </w:p>
    <w:p w14:paraId="3A51C295" w14:textId="5E8FB6ED" w:rsidR="007F13A3" w:rsidRDefault="007F13A3" w:rsidP="00672408">
      <w:pPr>
        <w:pStyle w:val="KeinLeerraum"/>
        <w:numPr>
          <w:ilvl w:val="0"/>
          <w:numId w:val="1"/>
        </w:numPr>
        <w:jc w:val="both"/>
      </w:pPr>
      <w:r>
        <w:t xml:space="preserve">Clusters are limited time projects, the </w:t>
      </w:r>
      <w:proofErr w:type="spellStart"/>
      <w:r>
        <w:t>ESFRIs</w:t>
      </w:r>
      <w:proofErr w:type="spellEnd"/>
      <w:r>
        <w:t>/</w:t>
      </w:r>
      <w:proofErr w:type="spellStart"/>
      <w:r>
        <w:t>ERICs</w:t>
      </w:r>
      <w:proofErr w:type="spellEnd"/>
      <w:r>
        <w:t xml:space="preserve">, large national projects and research organisations are meant to be persistent and thus the carriers of the “real” work. </w:t>
      </w:r>
      <w:r w:rsidR="001B43D8">
        <w:t xml:space="preserve">Many do not feel represented by the clusters. </w:t>
      </w:r>
    </w:p>
    <w:p w14:paraId="4A4EBC04" w14:textId="64191AC1" w:rsidR="00563314" w:rsidRDefault="00BA2142" w:rsidP="00672408">
      <w:pPr>
        <w:pStyle w:val="KeinLeerraum"/>
        <w:numPr>
          <w:ilvl w:val="0"/>
          <w:numId w:val="1"/>
        </w:numPr>
        <w:jc w:val="both"/>
      </w:pPr>
      <w:r>
        <w:t xml:space="preserve">The differences between short-term solutions and long-term thinking have been clearly understood now due to recent discussions about funding options. </w:t>
      </w:r>
    </w:p>
    <w:p w14:paraId="305F2476" w14:textId="4D069836" w:rsidR="00672408" w:rsidRDefault="00672408" w:rsidP="00672408">
      <w:pPr>
        <w:pStyle w:val="KeinLeerraum"/>
        <w:jc w:val="both"/>
      </w:pPr>
    </w:p>
    <w:p w14:paraId="6EEC4E65" w14:textId="4B339035" w:rsidR="007B2BA7" w:rsidRDefault="007B2BA7" w:rsidP="007B2BA7">
      <w:pPr>
        <w:pStyle w:val="berschrift2"/>
      </w:pPr>
      <w:r>
        <w:t xml:space="preserve">1.2 </w:t>
      </w:r>
      <w:r>
        <w:t>Character of</w:t>
      </w:r>
      <w:r>
        <w:t xml:space="preserve"> </w:t>
      </w:r>
      <w:proofErr w:type="spellStart"/>
      <w:r>
        <w:t>GEDE</w:t>
      </w:r>
      <w:proofErr w:type="spellEnd"/>
    </w:p>
    <w:p w14:paraId="60D26400" w14:textId="5D771204" w:rsidR="007B2BA7" w:rsidRDefault="007B2BA7" w:rsidP="007B2BA7">
      <w:pPr>
        <w:pStyle w:val="KeinLeerraum"/>
        <w:numPr>
          <w:ilvl w:val="0"/>
          <w:numId w:val="1"/>
        </w:numPr>
        <w:jc w:val="both"/>
      </w:pPr>
      <w:proofErr w:type="spellStart"/>
      <w:r>
        <w:t>GEDE</w:t>
      </w:r>
      <w:proofErr w:type="spellEnd"/>
      <w:r>
        <w:t xml:space="preserve"> </w:t>
      </w:r>
      <w:r w:rsidR="00336859">
        <w:t>stands for</w:t>
      </w:r>
      <w:r>
        <w:t xml:space="preserve"> agreement finding by </w:t>
      </w:r>
      <w:r w:rsidR="00336859">
        <w:t xml:space="preserve">independent </w:t>
      </w:r>
      <w:r>
        <w:t>experts on deepest level</w:t>
      </w:r>
      <w:r w:rsidR="00336859">
        <w:t xml:space="preserve">. It acts </w:t>
      </w:r>
      <w:r>
        <w:t>neutral</w:t>
      </w:r>
      <w:r w:rsidR="00336859">
        <w:t>ly</w:t>
      </w:r>
      <w:r>
        <w:t xml:space="preserve">, </w:t>
      </w:r>
      <w:r w:rsidR="00336859">
        <w:t xml:space="preserve">since </w:t>
      </w:r>
      <w:r>
        <w:t xml:space="preserve">no direct funding interests </w:t>
      </w:r>
      <w:r w:rsidR="00336859">
        <w:t xml:space="preserve">are </w:t>
      </w:r>
      <w:r>
        <w:t>involved</w:t>
      </w:r>
      <w:r w:rsidR="00336859">
        <w:t>. It is an</w:t>
      </w:r>
      <w:r>
        <w:t xml:space="preserve"> open space for discussions</w:t>
      </w:r>
      <w:r w:rsidR="00336859">
        <w:t>.</w:t>
      </w:r>
    </w:p>
    <w:p w14:paraId="39C88A86" w14:textId="669F3696" w:rsidR="00336859" w:rsidRDefault="00336859" w:rsidP="007B2BA7">
      <w:pPr>
        <w:pStyle w:val="KeinLeerraum"/>
        <w:numPr>
          <w:ilvl w:val="0"/>
          <w:numId w:val="1"/>
        </w:numPr>
        <w:jc w:val="both"/>
      </w:pPr>
      <w:r>
        <w:lastRenderedPageBreak/>
        <w:t xml:space="preserve">Due to its mission it focussed on technical topics, but also run surveys always addressing the </w:t>
      </w:r>
      <w:r>
        <w:t>“real world of practitioners”</w:t>
      </w:r>
      <w:r>
        <w:t xml:space="preserve"> in large RI that are working on solutions. </w:t>
      </w:r>
    </w:p>
    <w:p w14:paraId="04FE116E" w14:textId="1489F6D3" w:rsidR="00336859" w:rsidRDefault="00336859" w:rsidP="007B2BA7">
      <w:pPr>
        <w:pStyle w:val="KeinLeerraum"/>
        <w:numPr>
          <w:ilvl w:val="0"/>
          <w:numId w:val="1"/>
        </w:numPr>
        <w:jc w:val="both"/>
      </w:pPr>
      <w:r>
        <w:t xml:space="preserve">The </w:t>
      </w:r>
      <w:proofErr w:type="spellStart"/>
      <w:r>
        <w:t>GEDE</w:t>
      </w:r>
      <w:proofErr w:type="spellEnd"/>
      <w:r>
        <w:t xml:space="preserve"> experts are anchored in their </w:t>
      </w:r>
      <w:proofErr w:type="spellStart"/>
      <w:r>
        <w:t>RIs</w:t>
      </w:r>
      <w:proofErr w:type="spellEnd"/>
      <w:r>
        <w:t xml:space="preserve"> and thus act in both directions. </w:t>
      </w:r>
    </w:p>
    <w:p w14:paraId="0BCEC27D" w14:textId="77E36F9F" w:rsidR="00336859" w:rsidRDefault="00336859" w:rsidP="007B2BA7">
      <w:pPr>
        <w:pStyle w:val="KeinLeerraum"/>
        <w:numPr>
          <w:ilvl w:val="0"/>
          <w:numId w:val="1"/>
        </w:numPr>
        <w:jc w:val="both"/>
      </w:pPr>
      <w:proofErr w:type="spellStart"/>
      <w:r>
        <w:t>GEDE</w:t>
      </w:r>
      <w:proofErr w:type="spellEnd"/>
      <w:r>
        <w:t xml:space="preserve"> is a European </w:t>
      </w:r>
      <w:proofErr w:type="gramStart"/>
      <w:r>
        <w:t>initiative, but</w:t>
      </w:r>
      <w:proofErr w:type="gramEnd"/>
      <w:r>
        <w:t xml:space="preserve"> started integrating international experts especially in its DO/</w:t>
      </w:r>
      <w:proofErr w:type="spellStart"/>
      <w:r>
        <w:t>FDO</w:t>
      </w:r>
      <w:proofErr w:type="spellEnd"/>
      <w:r>
        <w:t xml:space="preserve"> activities that have a global impact.</w:t>
      </w:r>
    </w:p>
    <w:p w14:paraId="6B3E246A" w14:textId="132BE6DD" w:rsidR="00336859" w:rsidRDefault="00336859" w:rsidP="007B2BA7">
      <w:pPr>
        <w:pStyle w:val="KeinLeerraum"/>
        <w:numPr>
          <w:ilvl w:val="0"/>
          <w:numId w:val="1"/>
        </w:numPr>
        <w:jc w:val="both"/>
      </w:pPr>
      <w:proofErr w:type="spellStart"/>
      <w:r>
        <w:t>GEDE</w:t>
      </w:r>
      <w:proofErr w:type="spellEnd"/>
      <w:r>
        <w:t xml:space="preserve"> established a domain of trust over the years and as voluntary organisation has shown to be able to act fast.</w:t>
      </w:r>
    </w:p>
    <w:p w14:paraId="16445A38" w14:textId="66CE4F03" w:rsidR="00336859" w:rsidRDefault="00336859" w:rsidP="007B2BA7">
      <w:pPr>
        <w:pStyle w:val="KeinLeerraum"/>
        <w:numPr>
          <w:ilvl w:val="0"/>
          <w:numId w:val="1"/>
        </w:numPr>
        <w:jc w:val="both"/>
      </w:pPr>
      <w:proofErr w:type="spellStart"/>
      <w:r>
        <w:t>GEDE</w:t>
      </w:r>
      <w:proofErr w:type="spellEnd"/>
      <w:r>
        <w:t xml:space="preserve"> created until now documents worked out by the </w:t>
      </w:r>
      <w:r>
        <w:t>“real world of practitioners” on relevant topics</w:t>
      </w:r>
      <w:r>
        <w:t xml:space="preserve"> mainly for the practitioners, i.e. it did not make so much PR.</w:t>
      </w:r>
    </w:p>
    <w:p w14:paraId="110A2530" w14:textId="4BB17CB2" w:rsidR="00672408" w:rsidRDefault="00336859" w:rsidP="00672408">
      <w:pPr>
        <w:pStyle w:val="KeinLeerraum"/>
        <w:numPr>
          <w:ilvl w:val="0"/>
          <w:numId w:val="1"/>
        </w:numPr>
        <w:jc w:val="both"/>
      </w:pPr>
      <w:proofErr w:type="spellStart"/>
      <w:r>
        <w:t>GEDE</w:t>
      </w:r>
      <w:proofErr w:type="spellEnd"/>
      <w:r>
        <w:t xml:space="preserve"> work until now is voluntary and thus has its limitations.</w:t>
      </w:r>
    </w:p>
    <w:p w14:paraId="6107E6F8" w14:textId="07349755" w:rsidR="00672408" w:rsidRDefault="00672408" w:rsidP="00672408">
      <w:pPr>
        <w:pStyle w:val="KeinLeerraum"/>
        <w:jc w:val="both"/>
      </w:pPr>
    </w:p>
    <w:p w14:paraId="079E4630" w14:textId="604ADE3F" w:rsidR="00672408" w:rsidRDefault="00672408" w:rsidP="00563314">
      <w:pPr>
        <w:pStyle w:val="berschrift2"/>
      </w:pPr>
      <w:r>
        <w:t>1.</w:t>
      </w:r>
      <w:r w:rsidR="007B2BA7">
        <w:t>3</w:t>
      </w:r>
      <w:r>
        <w:t xml:space="preserve"> Suggestions</w:t>
      </w:r>
      <w:r w:rsidR="00EA2C01">
        <w:t xml:space="preserve"> for </w:t>
      </w:r>
      <w:proofErr w:type="spellStart"/>
      <w:r w:rsidR="00EA2C01">
        <w:t>GEDE</w:t>
      </w:r>
      <w:proofErr w:type="spellEnd"/>
    </w:p>
    <w:p w14:paraId="51828DD2" w14:textId="09980451" w:rsidR="00336859" w:rsidRDefault="00336859" w:rsidP="00336859">
      <w:pPr>
        <w:pStyle w:val="KeinLeerraum"/>
        <w:jc w:val="both"/>
      </w:pPr>
      <w:r>
        <w:t xml:space="preserve">Many suggestions have been made about gaps in the decision structure and how </w:t>
      </w:r>
      <w:proofErr w:type="spellStart"/>
      <w:r>
        <w:t>GEDE</w:t>
      </w:r>
      <w:proofErr w:type="spellEnd"/>
      <w:r>
        <w:t xml:space="preserve"> could change. Here we focus on </w:t>
      </w:r>
      <w:proofErr w:type="spellStart"/>
      <w:r>
        <w:t>GEDE</w:t>
      </w:r>
      <w:proofErr w:type="spellEnd"/>
      <w:r>
        <w:t xml:space="preserve"> although there is a narrow relation with RDA and RDA EU</w:t>
      </w:r>
      <w:r w:rsidR="000D2621">
        <w:rPr>
          <w:rStyle w:val="Funotenzeichen"/>
        </w:rPr>
        <w:footnoteReference w:id="1"/>
      </w:r>
      <w:r>
        <w:t>.</w:t>
      </w:r>
    </w:p>
    <w:p w14:paraId="216A5440" w14:textId="126F5A5B" w:rsidR="00336859" w:rsidRDefault="00336859" w:rsidP="00336859">
      <w:pPr>
        <w:pStyle w:val="KeinLeerraum"/>
        <w:jc w:val="both"/>
      </w:pPr>
    </w:p>
    <w:p w14:paraId="1E52313B" w14:textId="0369AC08" w:rsidR="00336859" w:rsidRDefault="00336859" w:rsidP="00336859">
      <w:pPr>
        <w:pStyle w:val="KeinLeerraum"/>
        <w:numPr>
          <w:ilvl w:val="0"/>
          <w:numId w:val="2"/>
        </w:numPr>
        <w:jc w:val="both"/>
      </w:pPr>
      <w:proofErr w:type="spellStart"/>
      <w:r>
        <w:t>GEDE</w:t>
      </w:r>
      <w:proofErr w:type="spellEnd"/>
      <w:r>
        <w:t xml:space="preserve"> </w:t>
      </w:r>
      <w:r>
        <w:t xml:space="preserve">should </w:t>
      </w:r>
      <w:r>
        <w:t xml:space="preserve">formally </w:t>
      </w:r>
      <w:r>
        <w:t xml:space="preserve">be operating </w:t>
      </w:r>
      <w:r>
        <w:t xml:space="preserve">under RDA EU and RDA EU </w:t>
      </w:r>
      <w:r>
        <w:t>should become</w:t>
      </w:r>
      <w:r>
        <w:t xml:space="preserve"> member of </w:t>
      </w:r>
      <w:proofErr w:type="spellStart"/>
      <w:r>
        <w:t>EOSC</w:t>
      </w:r>
      <w:proofErr w:type="spellEnd"/>
      <w:r>
        <w:t xml:space="preserve">. This would ensure that </w:t>
      </w:r>
      <w:proofErr w:type="spellStart"/>
      <w:r>
        <w:t>GEDE</w:t>
      </w:r>
      <w:proofErr w:type="spellEnd"/>
      <w:r>
        <w:t xml:space="preserve"> can contribute to </w:t>
      </w:r>
      <w:proofErr w:type="spellStart"/>
      <w:r>
        <w:t>EOSC</w:t>
      </w:r>
      <w:proofErr w:type="spellEnd"/>
      <w:r>
        <w:t xml:space="preserve"> as well.</w:t>
      </w:r>
    </w:p>
    <w:p w14:paraId="54EA1E90" w14:textId="098B3EBA" w:rsidR="00336859" w:rsidRDefault="000D2621" w:rsidP="00336859">
      <w:pPr>
        <w:pStyle w:val="KeinLeerraum"/>
        <w:numPr>
          <w:ilvl w:val="0"/>
          <w:numId w:val="2"/>
        </w:numPr>
        <w:jc w:val="both"/>
      </w:pPr>
      <w:r>
        <w:t xml:space="preserve">Whatever changes </w:t>
      </w:r>
      <w:proofErr w:type="spellStart"/>
      <w:r>
        <w:t>GEDE</w:t>
      </w:r>
      <w:proofErr w:type="spellEnd"/>
      <w:r>
        <w:t xml:space="preserve"> should maintain its major characteristics and should build on what it has already demonstrated.</w:t>
      </w:r>
    </w:p>
    <w:p w14:paraId="0DFBA833" w14:textId="60A5496E" w:rsidR="000D2621" w:rsidRDefault="000D2621" w:rsidP="00336859">
      <w:pPr>
        <w:pStyle w:val="KeinLeerraum"/>
        <w:numPr>
          <w:ilvl w:val="0"/>
          <w:numId w:val="2"/>
        </w:numPr>
        <w:jc w:val="both"/>
      </w:pPr>
      <w:r>
        <w:t xml:space="preserve">Changes in the tasks of </w:t>
      </w:r>
      <w:proofErr w:type="spellStart"/>
      <w:r>
        <w:t>GEDE</w:t>
      </w:r>
      <w:proofErr w:type="spellEnd"/>
      <w:r>
        <w:t xml:space="preserve"> would require an optimised organisation.</w:t>
      </w:r>
    </w:p>
    <w:p w14:paraId="0EC7909C" w14:textId="77777777" w:rsidR="000D2621" w:rsidRDefault="000D2621" w:rsidP="000D2621">
      <w:pPr>
        <w:pStyle w:val="KeinLeerraum"/>
        <w:ind w:left="720"/>
        <w:jc w:val="both"/>
      </w:pPr>
    </w:p>
    <w:p w14:paraId="338A4771" w14:textId="4C51C31C" w:rsidR="000D2621" w:rsidRPr="000D2621" w:rsidRDefault="000D2621" w:rsidP="000D2621">
      <w:pPr>
        <w:pStyle w:val="KeinLeerraum"/>
        <w:jc w:val="both"/>
        <w:rPr>
          <w:b/>
          <w:bCs/>
        </w:rPr>
      </w:pPr>
      <w:r w:rsidRPr="000D2621">
        <w:rPr>
          <w:b/>
          <w:bCs/>
        </w:rPr>
        <w:t>Scope</w:t>
      </w:r>
    </w:p>
    <w:p w14:paraId="4B9DA820" w14:textId="74896D0D" w:rsidR="000D2621" w:rsidRDefault="000D2621" w:rsidP="000D2621">
      <w:pPr>
        <w:pStyle w:val="KeinLeerraum"/>
        <w:numPr>
          <w:ilvl w:val="0"/>
          <w:numId w:val="1"/>
        </w:numPr>
        <w:jc w:val="both"/>
      </w:pPr>
      <w:proofErr w:type="spellStart"/>
      <w:r>
        <w:t>GEDE</w:t>
      </w:r>
      <w:proofErr w:type="spellEnd"/>
      <w:r>
        <w:t xml:space="preserve"> </w:t>
      </w:r>
      <w:r>
        <w:t xml:space="preserve">should </w:t>
      </w:r>
      <w:r>
        <w:t>not only address technological issues but also cultural ones</w:t>
      </w:r>
      <w:r>
        <w:t xml:space="preserve">. </w:t>
      </w:r>
      <w:proofErr w:type="spellStart"/>
      <w:r>
        <w:t>GEDE</w:t>
      </w:r>
      <w:proofErr w:type="spellEnd"/>
      <w:r>
        <w:t xml:space="preserve"> need</w:t>
      </w:r>
      <w:r>
        <w:t>s</w:t>
      </w:r>
      <w:r>
        <w:t xml:space="preserve"> to come up with suggestions for policy makers</w:t>
      </w:r>
      <w:r>
        <w:t xml:space="preserve"> as well</w:t>
      </w:r>
      <w:r>
        <w:t xml:space="preserve"> and not </w:t>
      </w:r>
      <w:r>
        <w:t xml:space="preserve">just </w:t>
      </w:r>
      <w:r>
        <w:t>remain in</w:t>
      </w:r>
      <w:r>
        <w:t xml:space="preserve"> “internal,</w:t>
      </w:r>
      <w:r>
        <w:t xml:space="preserve"> academic</w:t>
      </w:r>
      <w:r>
        <w:t>”</w:t>
      </w:r>
      <w:r>
        <w:t xml:space="preserve"> discussions</w:t>
      </w:r>
    </w:p>
    <w:p w14:paraId="26D5D642" w14:textId="1928B5AC" w:rsidR="000D2621" w:rsidRDefault="000D2621" w:rsidP="000D2621">
      <w:pPr>
        <w:pStyle w:val="KeinLeerraum"/>
        <w:numPr>
          <w:ilvl w:val="0"/>
          <w:numId w:val="1"/>
        </w:numPr>
        <w:jc w:val="both"/>
      </w:pPr>
      <w:proofErr w:type="spellStart"/>
      <w:r>
        <w:t>GEDE</w:t>
      </w:r>
      <w:proofErr w:type="spellEnd"/>
      <w:r>
        <w:t xml:space="preserve"> </w:t>
      </w:r>
      <w:r>
        <w:t>should</w:t>
      </w:r>
      <w:r>
        <w:t xml:space="preserve"> address the leadership, silverbacks and other important stakeholders not convinced yet</w:t>
      </w:r>
      <w:r>
        <w:t xml:space="preserve">. We should </w:t>
      </w:r>
      <w:r>
        <w:t xml:space="preserve">address the hierarchies in </w:t>
      </w:r>
      <w:r>
        <w:t xml:space="preserve">the </w:t>
      </w:r>
      <w:r>
        <w:t xml:space="preserve">RO to change </w:t>
      </w:r>
      <w:r>
        <w:t xml:space="preserve">the </w:t>
      </w:r>
      <w:r>
        <w:t>evaluation</w:t>
      </w:r>
      <w:r>
        <w:t xml:space="preserve"> criteria</w:t>
      </w:r>
      <w:r>
        <w:t xml:space="preserve"> to push </w:t>
      </w:r>
      <w:r>
        <w:t xml:space="preserve">the </w:t>
      </w:r>
      <w:r>
        <w:t>cultural change</w:t>
      </w:r>
    </w:p>
    <w:p w14:paraId="1EC16004" w14:textId="20F20A0D" w:rsidR="000D2621" w:rsidRDefault="000D2621" w:rsidP="000D2621">
      <w:pPr>
        <w:pStyle w:val="KeinLeerraum"/>
        <w:numPr>
          <w:ilvl w:val="0"/>
          <w:numId w:val="2"/>
        </w:numPr>
        <w:jc w:val="both"/>
      </w:pPr>
      <w:proofErr w:type="spellStart"/>
      <w:r>
        <w:t>GEDE</w:t>
      </w:r>
      <w:proofErr w:type="spellEnd"/>
      <w:r>
        <w:t xml:space="preserve"> should help RDA to reach out to less-involved disciplines and countries.</w:t>
      </w:r>
    </w:p>
    <w:p w14:paraId="00785757" w14:textId="4DE5410C" w:rsidR="000D2621" w:rsidRDefault="000D2621" w:rsidP="000D2621">
      <w:pPr>
        <w:pStyle w:val="KeinLeerraum"/>
        <w:numPr>
          <w:ilvl w:val="0"/>
          <w:numId w:val="2"/>
        </w:numPr>
        <w:jc w:val="both"/>
      </w:pPr>
      <w:r>
        <w:t xml:space="preserve">As one concrete action </w:t>
      </w:r>
      <w:proofErr w:type="spellStart"/>
      <w:r>
        <w:t>GEDE</w:t>
      </w:r>
      <w:proofErr w:type="spellEnd"/>
      <w:r>
        <w:t xml:space="preserve"> should produce a paper on the 10 most urgent things to be done now.</w:t>
      </w:r>
      <w:r w:rsidR="0007574C">
        <w:t xml:space="preserve"> This should be discussed and endorsed by DT to have global impact.</w:t>
      </w:r>
    </w:p>
    <w:p w14:paraId="63083CE7" w14:textId="4288AA4D" w:rsidR="000D2621" w:rsidRDefault="000D2621" w:rsidP="000D2621">
      <w:pPr>
        <w:pStyle w:val="KeinLeerraum"/>
        <w:numPr>
          <w:ilvl w:val="0"/>
          <w:numId w:val="2"/>
        </w:numPr>
        <w:jc w:val="both"/>
      </w:pPr>
      <w:proofErr w:type="spellStart"/>
      <w:r>
        <w:t>GEDE</w:t>
      </w:r>
      <w:proofErr w:type="spellEnd"/>
      <w:r>
        <w:t xml:space="preserve"> should continue to work on technological topics of interest but </w:t>
      </w:r>
      <w:r w:rsidR="0007574C">
        <w:t xml:space="preserve">consider its limited resources. </w:t>
      </w:r>
      <w:proofErr w:type="spellStart"/>
      <w:r w:rsidR="0007574C">
        <w:t>FDO</w:t>
      </w:r>
      <w:proofErr w:type="spellEnd"/>
      <w:r w:rsidR="0007574C">
        <w:t xml:space="preserve"> work needs to be continued, but other topics are important.</w:t>
      </w:r>
    </w:p>
    <w:p w14:paraId="3FFEF7A6" w14:textId="4C788B1D" w:rsidR="000D2621" w:rsidRDefault="000D2621" w:rsidP="000D2621">
      <w:pPr>
        <w:pStyle w:val="KeinLeerraum"/>
        <w:jc w:val="both"/>
      </w:pPr>
    </w:p>
    <w:p w14:paraId="477DADB4" w14:textId="447D960B" w:rsidR="000D2621" w:rsidRPr="000D2621" w:rsidRDefault="000D2621" w:rsidP="000D2621">
      <w:pPr>
        <w:pStyle w:val="KeinLeerraum"/>
        <w:jc w:val="both"/>
        <w:rPr>
          <w:b/>
          <w:bCs/>
        </w:rPr>
      </w:pPr>
      <w:r w:rsidRPr="000D2621">
        <w:rPr>
          <w:b/>
          <w:bCs/>
        </w:rPr>
        <w:t>Sounding Board</w:t>
      </w:r>
    </w:p>
    <w:p w14:paraId="2D2D1FAB" w14:textId="6EFD352F" w:rsidR="00336859" w:rsidRDefault="000D2621" w:rsidP="00672408">
      <w:pPr>
        <w:pStyle w:val="KeinLeerraum"/>
        <w:numPr>
          <w:ilvl w:val="0"/>
          <w:numId w:val="1"/>
        </w:numPr>
        <w:jc w:val="both"/>
      </w:pPr>
      <w:r>
        <w:t xml:space="preserve">There are currently </w:t>
      </w:r>
      <w:r w:rsidR="0007574C">
        <w:t xml:space="preserve">too many voices from data science. We lack a respected authority that comes up with evaluations that includes the </w:t>
      </w:r>
      <w:r w:rsidR="0007574C">
        <w:t>“real world of practitioners”</w:t>
      </w:r>
      <w:r w:rsidR="0007574C">
        <w:t xml:space="preserve"> acting in an independent fashion.</w:t>
      </w:r>
    </w:p>
    <w:p w14:paraId="02EE4563" w14:textId="51931FBE" w:rsidR="0007574C" w:rsidRDefault="0007574C" w:rsidP="00672408">
      <w:pPr>
        <w:pStyle w:val="KeinLeerraum"/>
        <w:numPr>
          <w:ilvl w:val="0"/>
          <w:numId w:val="1"/>
        </w:numPr>
        <w:jc w:val="both"/>
      </w:pPr>
      <w:proofErr w:type="spellStart"/>
      <w:r>
        <w:t>GEDE</w:t>
      </w:r>
      <w:proofErr w:type="spellEnd"/>
      <w:r>
        <w:t xml:space="preserve"> could become an authority for </w:t>
      </w:r>
      <w:r>
        <w:t>consultancy</w:t>
      </w:r>
      <w:r>
        <w:t xml:space="preserve"> and give input to </w:t>
      </w:r>
      <w:proofErr w:type="spellStart"/>
      <w:r>
        <w:t>EOSC</w:t>
      </w:r>
      <w:proofErr w:type="spellEnd"/>
      <w:r>
        <w:t xml:space="preserve"> based on its neutrality and independence. This can be described as an “auditing” or “recognised sounding board” function.</w:t>
      </w:r>
    </w:p>
    <w:p w14:paraId="327774F6" w14:textId="1A7371F4" w:rsidR="00672408" w:rsidRDefault="0007574C" w:rsidP="00672408">
      <w:pPr>
        <w:pStyle w:val="KeinLeerraum"/>
        <w:numPr>
          <w:ilvl w:val="0"/>
          <w:numId w:val="1"/>
        </w:numPr>
        <w:jc w:val="both"/>
      </w:pPr>
      <w:proofErr w:type="spellStart"/>
      <w:r>
        <w:t>GEDE</w:t>
      </w:r>
      <w:proofErr w:type="spellEnd"/>
      <w:r>
        <w:t xml:space="preserve"> therefore should organise an “infrastructure council” with clearly nominated experts.</w:t>
      </w:r>
    </w:p>
    <w:p w14:paraId="39605611" w14:textId="77777777" w:rsidR="00672408" w:rsidRDefault="00672408" w:rsidP="00672408">
      <w:pPr>
        <w:pStyle w:val="KeinLeerraum"/>
        <w:jc w:val="both"/>
      </w:pPr>
    </w:p>
    <w:p w14:paraId="66215770" w14:textId="35A8CACB" w:rsidR="00672408" w:rsidRDefault="00672408" w:rsidP="00672408">
      <w:pPr>
        <w:pStyle w:val="berschrift1"/>
        <w:jc w:val="both"/>
      </w:pPr>
      <w:r>
        <w:t>2. What could be done</w:t>
      </w:r>
    </w:p>
    <w:p w14:paraId="1386DCA1" w14:textId="37CAC5A9" w:rsidR="00672408" w:rsidRDefault="00672408" w:rsidP="00672408">
      <w:pPr>
        <w:pStyle w:val="KeinLeerraum"/>
        <w:jc w:val="both"/>
      </w:pPr>
    </w:p>
    <w:p w14:paraId="790DAE92" w14:textId="77777777" w:rsidR="00672408" w:rsidRDefault="00672408" w:rsidP="00672408">
      <w:pPr>
        <w:pStyle w:val="KeinLeerraum"/>
        <w:jc w:val="both"/>
      </w:pPr>
    </w:p>
    <w:sectPr w:rsidR="00672408" w:rsidSect="00C749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4D3CB" w14:textId="77777777" w:rsidR="00B52B0E" w:rsidRDefault="00B52B0E" w:rsidP="000D2621">
      <w:pPr>
        <w:spacing w:after="0" w:line="240" w:lineRule="auto"/>
      </w:pPr>
      <w:r>
        <w:separator/>
      </w:r>
    </w:p>
  </w:endnote>
  <w:endnote w:type="continuationSeparator" w:id="0">
    <w:p w14:paraId="62380017" w14:textId="77777777" w:rsidR="00B52B0E" w:rsidRDefault="00B52B0E" w:rsidP="000D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94840" w14:textId="77777777" w:rsidR="00B52B0E" w:rsidRDefault="00B52B0E" w:rsidP="000D2621">
      <w:pPr>
        <w:spacing w:after="0" w:line="240" w:lineRule="auto"/>
      </w:pPr>
      <w:r>
        <w:separator/>
      </w:r>
    </w:p>
  </w:footnote>
  <w:footnote w:type="continuationSeparator" w:id="0">
    <w:p w14:paraId="4357AA4D" w14:textId="77777777" w:rsidR="00B52B0E" w:rsidRDefault="00B52B0E" w:rsidP="000D2621">
      <w:pPr>
        <w:spacing w:after="0" w:line="240" w:lineRule="auto"/>
      </w:pPr>
      <w:r>
        <w:continuationSeparator/>
      </w:r>
    </w:p>
  </w:footnote>
  <w:footnote w:id="1">
    <w:p w14:paraId="27EA4C7A" w14:textId="7A306D21" w:rsidR="000D2621" w:rsidRPr="000D2621" w:rsidRDefault="000D262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0D2621">
        <w:t xml:space="preserve">More of </w:t>
      </w:r>
      <w:proofErr w:type="spellStart"/>
      <w:r w:rsidRPr="000D2621">
        <w:t>GEDE</w:t>
      </w:r>
      <w:proofErr w:type="spellEnd"/>
      <w:r w:rsidRPr="000D2621">
        <w:t xml:space="preserve"> outputs should b</w:t>
      </w:r>
      <w:r>
        <w:t>e endorsed by RDA.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366"/>
    <w:multiLevelType w:val="hybridMultilevel"/>
    <w:tmpl w:val="DA547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9672A"/>
    <w:multiLevelType w:val="hybridMultilevel"/>
    <w:tmpl w:val="27BCD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08"/>
    <w:rsid w:val="0007574C"/>
    <w:rsid w:val="000D2621"/>
    <w:rsid w:val="001B43D8"/>
    <w:rsid w:val="001F4CEA"/>
    <w:rsid w:val="00336859"/>
    <w:rsid w:val="00563314"/>
    <w:rsid w:val="0060373C"/>
    <w:rsid w:val="00672408"/>
    <w:rsid w:val="007B2BA7"/>
    <w:rsid w:val="007B78A0"/>
    <w:rsid w:val="007F13A3"/>
    <w:rsid w:val="009F4527"/>
    <w:rsid w:val="00B52B0E"/>
    <w:rsid w:val="00BA2142"/>
    <w:rsid w:val="00C74992"/>
    <w:rsid w:val="00E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1F6E"/>
  <w15:chartTrackingRefBased/>
  <w15:docId w15:val="{8FA83966-F3FF-4385-A5DD-045593CC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2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3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72408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672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2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3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D26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D262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D26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03E07-A1D8-4173-9531-DD33714CA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Wittenburg</dc:creator>
  <cp:keywords/>
  <dc:description/>
  <cp:lastModifiedBy>Peter Wittenburg</cp:lastModifiedBy>
  <cp:revision>1</cp:revision>
  <dcterms:created xsi:type="dcterms:W3CDTF">2020-04-19T08:26:00Z</dcterms:created>
  <dcterms:modified xsi:type="dcterms:W3CDTF">2020-04-19T10:35:00Z</dcterms:modified>
</cp:coreProperties>
</file>