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#003</w:t>
      </w:r>
    </w:p>
    <w:p>
      <w:r>
        <w:rPr>
          <w:rFonts w:ascii="Arial" w:hAnsi="Arial"/>
          <w:sz w:val="22"/>
        </w:rPr>
        <w:t>Kepada Yth. Bapak/Ibu Ahmad Fauzi,</w:t>
        <w:br/>
        <w:t>Terima kasih atas kepercayaan Anda memilih Astra Life AVA Health Optima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POLIS-DOCX-20260003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Ahmad Fauzi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Health Optima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2.250.000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175.000.000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#POLIS-DOCX-20260003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