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#004</w:t>
      </w:r>
    </w:p>
    <w:p>
      <w:r>
        <w:rPr>
          <w:rFonts w:ascii="Arial" w:hAnsi="Arial"/>
          <w:sz w:val="22"/>
        </w:rPr>
        <w:t>Kepada Yth. Bapak/Ibu Dewi Lestari,</w:t>
        <w:br/>
        <w:t>Terima kasih atas kepercayaan Anda memilih Astra Life AVA Critical Care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POLIS-DOCX-20260004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Dewi Lestari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Critical Care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2.500.000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200.000.000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#POLIS-DOCX-20260004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