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#005</w:t>
      </w:r>
    </w:p>
    <w:p>
      <w:r>
        <w:rPr>
          <w:rFonts w:ascii="Arial" w:hAnsi="Arial"/>
          <w:sz w:val="22"/>
        </w:rPr>
        <w:t>Kepada Yth. Bapak/Ibu Rian Hidayat,</w:t>
        <w:br/>
        <w:t>Terima kasih atas kepercayaan Anda memilih Astra Life AVA Investa Maksima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POLIS-DOCX-20260005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Rian Hidayat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Investa Maksima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2.750.000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225.000.000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#POLIS-DOCX-20260005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