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#015</w:t>
      </w:r>
    </w:p>
    <w:p>
      <w:r>
        <w:rPr>
          <w:rFonts w:ascii="Arial" w:hAnsi="Arial"/>
          <w:sz w:val="22"/>
        </w:rPr>
        <w:t>Kepada Yth. Bapak/Ibu Reza Rahadian,</w:t>
        <w:br/>
        <w:t>Terima kasih atas kepercayaan Anda memilih Astra Life AVA Investa Maksima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POLIS-DOCX-20260015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Reza Rahadian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Investa Maksima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5.250.000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475.000.000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#POLIS-DOCX-20260015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