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#023</w:t>
      </w:r>
    </w:p>
    <w:p>
      <w:r>
        <w:rPr>
          <w:rFonts w:ascii="Arial" w:hAnsi="Arial"/>
          <w:sz w:val="22"/>
        </w:rPr>
        <w:t>Kepada Yth. Bapak/Ibu Lukman Hakim,</w:t>
        <w:br/>
        <w:t>Terima kasih atas kepercayaan Anda memilih Astra Life AVA Health Optima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POLIS-DOCX-20260023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Lukman Hakim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Health Optima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7.250.000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675.000.000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#POLIS-DOCX-20260023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