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#042</w:t>
      </w:r>
    </w:p>
    <w:p>
      <w:r>
        <w:rPr>
          <w:rFonts w:ascii="Arial" w:hAnsi="Arial"/>
          <w:sz w:val="22"/>
        </w:rPr>
        <w:t>Kepada Yth. Bapak/Ibu Erna Susanti,</w:t>
        <w:br/>
        <w:t>Terima kasih atas kepercayaan Anda memilih Astra Life AVA iFuture Assurance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POLIS-DOCX-20260042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Erna Susanti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iFuture Assurance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12.000.000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1.150.000.000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#POLIS-DOCX-20260042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