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02000, Україна, м. Київ</w:t>
        <w:br/>
        <w:t>вул. Велика Васильківська, 24</w:t>
        <w:br/>
        <w:t>+38 067 750 96 76</w:t>
      </w:r>
    </w:p>
    <w:p>
      <w:pPr>
        <w:jc w:val="right"/>
      </w:pPr>
      <w:r>
        <w:t>printpeaks.com.ua</w:t>
      </w:r>
    </w:p>
    <w:p>
      <w:pPr>
        <w:jc w:val="right"/>
      </w:pPr>
      <w:r>
        <w:t>PRINT PEAKS</w:t>
      </w:r>
    </w:p>
    <w:p/>
    <w:p>
      <w:pPr/>
      <w:r>
        <w:t>Постачальник/Виконавець:</w:t>
      </w:r>
    </w:p>
    <w:p>
      <w:r>
        <w:t xml:space="preserve">ФОП ТОВ "Компанія-постачальник"</w:t>
        <w:br/>
        <w:t xml:space="preserve">ЄДРПОУ 12345678</w:t>
        <w:br/>
        <w:t xml:space="preserve">м. Львів, вул. Поштова, 10</w:t>
        <w:br/>
        <w:t>Рахунок:</w:t>
        <w:br/>
        <w:t xml:space="preserve">UA123456789012345678901234567</w:t>
        <w:br/>
        <w:t xml:space="preserve">в АТ КБ "ПриватБанк"</w:t>
        <w:br/>
        <w:t xml:space="preserve">Тел.: +380501234567</w:t>
      </w:r>
    </w:p>
    <w:p>
      <w:pPr/>
      <w:r>
        <w:t>Платник/Отримувач:</w:t>
      </w:r>
    </w:p>
    <w:p>
      <w:r>
        <w:t xml:space="preserve">ФОП ТОВ "Компанія-покупець"</w:t>
        <w:br/>
        <w:t xml:space="preserve">ЄДРПОУ 87654321</w:t>
        <w:br/>
        <w:t xml:space="preserve">ІПН (ЄДРПОУ): 87654321</w:t>
        <w:br/>
        <w:t>Рахунок:</w:t>
        <w:br/>
        <w:t xml:space="preserve">UA987654321098765432109876543</w:t>
        <w:br/>
        <w:t xml:space="preserve">Банк: АТ КБ "Універсал Банк" МФО 322001</w:t>
      </w:r>
    </w:p>
    <w:p>
      <w:pPr>
        <w:jc w:val="center"/>
      </w:pPr>
      <w:r>
        <w:rPr>
          <w:b/>
          <w:color w:val="FF0000"/>
        </w:rPr>
        <w:t xml:space="preserve">Рахунок до оплати №2025/00123</w:t>
      </w:r>
    </w:p>
    <w:p>
      <w:pPr>
        <w:jc w:val="center"/>
      </w:pPr>
      <w:r>
        <w:rPr>
          <w:b/>
          <w:color w:val="FF0000"/>
        </w:rPr>
        <w:t xml:space="preserve">від 03.04.2025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№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Найменування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О/В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К-ть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Ціна (грн)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Сума (грн)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 xml:space="preserve">undefined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 xml:space="preserve">undefined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 xml:space="preserve">undefined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 xml:space="preserve">undefined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 xml:space="preserve">undefined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 xml:space="preserve">undefined</w:t>
            </w:r>
          </w:p>
        </w:tc>
      </w:tr>
      <w:tr>
        <w:tc>
          <w:tcPr>
            <w:tcW w:type="dxa" w:w="7200"/>
            <w:gridSpan w:val="5"/>
          </w:tcPr>
          <w:p>
            <w:pPr>
              <w:jc w:val="center"/>
            </w:pPr>
            <w:r>
              <w:t>Всього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 xml:space="preserve">undefined</w:t>
            </w:r>
          </w:p>
        </w:tc>
      </w:tr>
    </w:tbl>
    <w:p>
      <w:pPr/>
      <w:r>
        <w:br/>
        <w:t>Рахунок затверджено</w:t>
      </w:r>
    </w:p>
    <w:p>
      <w:r>
        <w:t xml:space="preserve">ФОП Іваненко Іван Іванович</w:t>
      </w:r>
    </w:p>
    <w:p>
      <w:r>
        <w:t>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