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Projet d’évolution logiciel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Résultats de tests logiciels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10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footerReference r:id="rId11" w:type="even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r w:rsidDel="00000000" w:rsidR="00000000" w:rsidRPr="00000000">
        <w:rPr>
          <w:rtl w:val="0"/>
        </w:rPr>
        <w:t xml:space="preserve">Historique des révisions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7"/>
        <w:gridCol w:w="983"/>
        <w:gridCol w:w="5128"/>
        <w:gridCol w:w="2268"/>
        <w:tblGridChange w:id="0">
          <w:tblGrid>
            <w:gridCol w:w="1227"/>
            <w:gridCol w:w="983"/>
            <w:gridCol w:w="5128"/>
            <w:gridCol w:w="2268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Auteur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Rédaction des résultats de test dans un tableau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Raphaël Lasalle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des matières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Sommaire des résultats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Résultats de tests logiciels </w:t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Ce document présente les résultats de l’exécution des cas de tests.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Sommaire des résultats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4678"/>
        <w:gridCol w:w="1512"/>
        <w:gridCol w:w="1370"/>
        <w:gridCol w:w="1371"/>
        <w:tblGridChange w:id="0">
          <w:tblGrid>
            <w:gridCol w:w="675"/>
            <w:gridCol w:w="4678"/>
            <w:gridCol w:w="1512"/>
            <w:gridCol w:w="1370"/>
            <w:gridCol w:w="1371"/>
          </w:tblGrid>
        </w:tblGridChange>
      </w:tblGrid>
      <w:tr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 de test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d’exécution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rPr>
          <w:trHeight w:val="260.9765625" w:hRule="atLeast"/>
        </w:trPr>
        <w:tc>
          <w:tcPr>
            <w:shd w:fill="a6a6a6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Exécution des tests unitaires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18-04-2021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réussi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Évaluation de l’interface utilisateur par un tier parti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18-04-2021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réussi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Inscription d’un nouvel utilisateur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18-04-2021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réussi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Vérification des statistiques utilisateur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18-04-2021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réussi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Vérification des métriques générées par le serveur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18-04-2021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réussi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Connexion de 32 comptes en succession rapide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18-04-2021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réussi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Lancement simultané de 5 parties “chacun pour soi” de 8 joueurs chacune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18-04-2021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réussi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Lancement simultané de 5 parties “classique” de 2 utilisateurs et 2 joueurs virtuels chacune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18-04-2021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réussi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Vérification des écrans de fin de partie pour les tests 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 et 8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18-04-2021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réussi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Tentative de connexion de plusieurs clients sur un même compte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18-04-2021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réussi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Tentative d’accéder aux outils développeur dans l’application 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18-04-2021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réussi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Lancement de l’application sur desktop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18-04-2021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réussi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Lancement de l’application sur laptop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18-04-2021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réussi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Équipe 111 (Stack Overwork)</w:t>
    </w:r>
  </w:p>
  <w:p w:rsidR="00000000" w:rsidDel="00000000" w:rsidP="00000000" w:rsidRDefault="00000000" w:rsidRPr="00000000" w14:paraId="0000007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CA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QCZCuT5tdrokxOL5MTD6HBCgQ==">AMUW2mWLMe/jcNOUbpbJWGh+kh2QyckUc61fmvif4mECAHfIjyO4KBMsQG1mZFOl46KsLe3wsreVJld89JPc3cvjC8JukIrEOQiJOKHH/VaWzKR00cq08KQamBwc2lU4eCqOdaMPPCAcYAPT+lXm0sEcl1iD+o0HonU0XOl9b4nzK10mHg4W2gY=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