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7"/>
        <w:tblW w:w="3182" w:type="dxa"/>
        <w:tblInd w:w="51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0"/>
        <w:gridCol w:w="2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080" w:type="dxa"/>
            <w:vAlign w:val="center"/>
          </w:tcPr>
          <w:p>
            <w:pPr>
              <w:jc w:val="center"/>
              <w:rPr>
                <w:rFonts w:ascii="楷体_GB2312" w:eastAsia="楷体_GB2312"/>
                <w:sz w:val="18"/>
              </w:rPr>
            </w:pPr>
            <w:r>
              <w:rPr>
                <w:rFonts w:hint="eastAsia" w:ascii="楷体_GB2312" w:eastAsia="楷体_GB2312"/>
                <w:sz w:val="18"/>
              </w:rPr>
              <w:t>资助编号</w:t>
            </w:r>
          </w:p>
        </w:tc>
        <w:tc>
          <w:tcPr>
            <w:tcW w:w="2102" w:type="dxa"/>
            <w:vAlign w:val="center"/>
          </w:tcPr>
          <w:p>
            <w:pPr>
              <w:jc w:val="center"/>
              <w:rPr>
                <w:rFonts w:ascii="楷体_GB2312" w:eastAsia="楷体_GB2312"/>
                <w:sz w:val="18"/>
              </w:rPr>
            </w:pPr>
          </w:p>
        </w:tc>
      </w:tr>
    </w:tbl>
    <w:p>
      <w:pPr>
        <w:jc w:val="center"/>
        <w:rPr>
          <w:b/>
          <w:sz w:val="44"/>
          <w:szCs w:val="44"/>
        </w:rPr>
      </w:pPr>
    </w:p>
    <w:p>
      <w:pPr>
        <w:jc w:val="center"/>
        <w:rPr>
          <w:b/>
          <w:sz w:val="44"/>
          <w:szCs w:val="44"/>
        </w:rPr>
      </w:pPr>
    </w:p>
    <w:p>
      <w:pPr>
        <w:spacing w:line="360" w:lineRule="auto"/>
        <w:jc w:val="center"/>
        <w:rPr>
          <w:rFonts w:ascii="黑体" w:hAnsi="黑体" w:eastAsia="黑体"/>
          <w:bCs/>
          <w:sz w:val="44"/>
          <w:szCs w:val="44"/>
        </w:rPr>
      </w:pPr>
    </w:p>
    <w:p>
      <w:pPr>
        <w:spacing w:line="360" w:lineRule="auto"/>
        <w:jc w:val="center"/>
        <w:rPr>
          <w:rFonts w:ascii="方正小标宋简体" w:hAnsi="黑体" w:eastAsia="方正小标宋简体"/>
          <w:bCs/>
          <w:sz w:val="44"/>
          <w:szCs w:val="44"/>
        </w:rPr>
      </w:pPr>
      <w:r>
        <w:rPr>
          <w:rFonts w:hint="eastAsia" w:ascii="方正小标宋简体" w:hAnsi="黑体" w:eastAsia="方正小标宋简体"/>
          <w:bCs/>
          <w:sz w:val="44"/>
          <w:szCs w:val="44"/>
        </w:rPr>
        <w:t>华中科技大学本科生自然科学创新基金</w:t>
      </w:r>
    </w:p>
    <w:p>
      <w:pPr>
        <w:spacing w:line="360" w:lineRule="auto"/>
        <w:jc w:val="center"/>
        <w:rPr>
          <w:rFonts w:ascii="方正小标宋简体" w:hAnsi="黑体" w:eastAsia="方正小标宋简体"/>
          <w:bCs/>
          <w:sz w:val="44"/>
          <w:szCs w:val="44"/>
        </w:rPr>
      </w:pPr>
      <w:r>
        <w:rPr>
          <w:rFonts w:hint="eastAsia" w:ascii="方正小标宋简体" w:hAnsi="黑体" w:eastAsia="方正小标宋简体"/>
          <w:bCs/>
          <w:sz w:val="44"/>
          <w:szCs w:val="44"/>
        </w:rPr>
        <w:t>申请书（机械学院初步申报版）</w:t>
      </w:r>
    </w:p>
    <w:p>
      <w:pPr>
        <w:tabs>
          <w:tab w:val="left" w:pos="900"/>
        </w:tabs>
        <w:rPr>
          <w:bCs/>
          <w:sz w:val="44"/>
          <w:szCs w:val="44"/>
        </w:rPr>
      </w:pPr>
    </w:p>
    <w:p>
      <w:pPr>
        <w:rPr>
          <w:sz w:val="44"/>
          <w:szCs w:val="44"/>
        </w:rPr>
      </w:pPr>
    </w:p>
    <w:tbl>
      <w:tblPr>
        <w:tblStyle w:val="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68"/>
        <w:gridCol w:w="57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8" w:type="dxa"/>
          </w:tcPr>
          <w:p>
            <w:pPr>
              <w:rPr>
                <w:sz w:val="44"/>
                <w:szCs w:val="44"/>
              </w:rPr>
            </w:pPr>
            <w:r>
              <w:rPr>
                <w:rFonts w:hint="eastAsia" w:ascii="楷体_GB2312" w:eastAsia="楷体_GB2312"/>
                <w:bCs/>
                <w:sz w:val="32"/>
                <w:szCs w:val="32"/>
              </w:rPr>
              <w:t>项目名称：</w:t>
            </w:r>
          </w:p>
        </w:tc>
        <w:tc>
          <w:tcPr>
            <w:tcW w:w="5777" w:type="dxa"/>
          </w:tcPr>
          <w:p>
            <w:pPr>
              <w:keepNext w:val="0"/>
              <w:keepLines w:val="0"/>
              <w:widowControl/>
              <w:suppressLineNumbers w:val="0"/>
              <w:jc w:val="left"/>
              <w:rPr>
                <w:sz w:val="28"/>
                <w:szCs w:val="28"/>
              </w:rPr>
            </w:pPr>
            <w:r>
              <w:rPr>
                <w:rFonts w:ascii="宋体" w:hAnsi="宋体" w:eastAsia="宋体" w:cs="宋体"/>
                <w:color w:val="000000"/>
                <w:kern w:val="0"/>
                <w:sz w:val="32"/>
                <w:szCs w:val="32"/>
                <w:lang w:val="en-US" w:eastAsia="zh-CN"/>
              </w:rPr>
              <w:t>基于激光可编程表面处理的可拉伸电子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8" w:type="dxa"/>
          </w:tcPr>
          <w:p>
            <w:pPr>
              <w:rPr>
                <w:sz w:val="44"/>
                <w:szCs w:val="44"/>
              </w:rPr>
            </w:pPr>
            <w:r>
              <w:rPr>
                <w:rFonts w:hint="eastAsia" w:ascii="楷体_GB2312" w:eastAsia="楷体_GB2312"/>
                <w:bCs/>
                <w:spacing w:val="80"/>
                <w:kern w:val="0"/>
                <w:sz w:val="32"/>
                <w:szCs w:val="32"/>
                <w:fitText w:val="1280" w:id="-1000602624"/>
              </w:rPr>
              <w:t>申请</w:t>
            </w:r>
            <w:r>
              <w:rPr>
                <w:rFonts w:hint="eastAsia" w:ascii="楷体_GB2312" w:eastAsia="楷体_GB2312"/>
                <w:bCs/>
                <w:spacing w:val="0"/>
                <w:kern w:val="0"/>
                <w:sz w:val="32"/>
                <w:szCs w:val="32"/>
                <w:fitText w:val="1280" w:id="-1000602624"/>
              </w:rPr>
              <w:t>人</w:t>
            </w:r>
            <w:r>
              <w:rPr>
                <w:rFonts w:hint="eastAsia" w:ascii="楷体_GB2312" w:eastAsia="楷体_GB2312"/>
                <w:bCs/>
                <w:sz w:val="32"/>
                <w:szCs w:val="32"/>
              </w:rPr>
              <w:t>：</w:t>
            </w:r>
          </w:p>
        </w:tc>
        <w:tc>
          <w:tcPr>
            <w:tcW w:w="5777" w:type="dxa"/>
          </w:tcPr>
          <w:p>
            <w:pPr>
              <w:rPr>
                <w:rFonts w:hint="eastAsia" w:eastAsia="宋体"/>
                <w:sz w:val="28"/>
                <w:szCs w:val="28"/>
                <w:lang w:val="en-US" w:eastAsia="zh-CN"/>
              </w:rPr>
            </w:pPr>
            <w:r>
              <w:rPr>
                <w:rFonts w:hint="eastAsia"/>
                <w:sz w:val="28"/>
                <w:szCs w:val="28"/>
                <w:lang w:val="en-US" w:eastAsia="zh-CN"/>
              </w:rPr>
              <w:t>郑亚宁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8" w:type="dxa"/>
          </w:tcPr>
          <w:p>
            <w:pPr>
              <w:rPr>
                <w:sz w:val="44"/>
                <w:szCs w:val="44"/>
              </w:rPr>
            </w:pPr>
            <w:r>
              <w:rPr>
                <w:rFonts w:hint="eastAsia" w:ascii="楷体_GB2312" w:eastAsia="楷体_GB2312"/>
                <w:bCs/>
                <w:spacing w:val="1"/>
                <w:w w:val="80"/>
                <w:kern w:val="0"/>
                <w:sz w:val="32"/>
                <w:szCs w:val="32"/>
                <w:fitText w:val="1280" w:id="-1000602623"/>
              </w:rPr>
              <w:t>申请人学</w:t>
            </w:r>
            <w:r>
              <w:rPr>
                <w:rFonts w:hint="eastAsia" w:ascii="楷体_GB2312" w:eastAsia="楷体_GB2312"/>
                <w:bCs/>
                <w:spacing w:val="-1"/>
                <w:w w:val="80"/>
                <w:kern w:val="0"/>
                <w:sz w:val="32"/>
                <w:szCs w:val="32"/>
                <w:fitText w:val="1280" w:id="-1000602623"/>
              </w:rPr>
              <w:t>号</w:t>
            </w:r>
            <w:r>
              <w:rPr>
                <w:rFonts w:hint="eastAsia" w:ascii="楷体_GB2312" w:eastAsia="楷体_GB2312"/>
                <w:bCs/>
                <w:sz w:val="32"/>
                <w:szCs w:val="32"/>
              </w:rPr>
              <w:t>：</w:t>
            </w:r>
          </w:p>
        </w:tc>
        <w:tc>
          <w:tcPr>
            <w:tcW w:w="5777" w:type="dxa"/>
          </w:tcPr>
          <w:p>
            <w:pPr>
              <w:rPr>
                <w:rFonts w:hint="default" w:eastAsia="宋体"/>
                <w:sz w:val="28"/>
                <w:szCs w:val="28"/>
                <w:lang w:val="en-US" w:eastAsia="zh-CN"/>
              </w:rPr>
            </w:pPr>
            <w:r>
              <w:rPr>
                <w:rFonts w:hint="eastAsia"/>
                <w:sz w:val="28"/>
                <w:szCs w:val="28"/>
                <w:lang w:val="en-US" w:eastAsia="zh-CN"/>
              </w:rPr>
              <w:t>U202210736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8" w:type="dxa"/>
          </w:tcPr>
          <w:p>
            <w:pPr>
              <w:rPr>
                <w:sz w:val="44"/>
                <w:szCs w:val="44"/>
              </w:rPr>
            </w:pPr>
            <w:r>
              <w:rPr>
                <w:rFonts w:hint="eastAsia" w:ascii="楷体_GB2312" w:eastAsia="楷体_GB2312"/>
                <w:bCs/>
                <w:sz w:val="32"/>
                <w:szCs w:val="32"/>
              </w:rPr>
              <w:t>移动电话：</w:t>
            </w:r>
          </w:p>
        </w:tc>
        <w:tc>
          <w:tcPr>
            <w:tcW w:w="5777" w:type="dxa"/>
          </w:tcPr>
          <w:p>
            <w:pPr>
              <w:rPr>
                <w:rFonts w:hint="default" w:eastAsia="宋体"/>
                <w:sz w:val="28"/>
                <w:szCs w:val="28"/>
                <w:lang w:val="en-US" w:eastAsia="zh-CN"/>
              </w:rPr>
            </w:pPr>
            <w:r>
              <w:rPr>
                <w:rFonts w:hint="eastAsia"/>
                <w:sz w:val="28"/>
                <w:szCs w:val="28"/>
                <w:lang w:val="en-US" w:eastAsia="zh-CN"/>
              </w:rPr>
              <w:t>13329430808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8" w:type="dxa"/>
          </w:tcPr>
          <w:p>
            <w:pPr>
              <w:rPr>
                <w:sz w:val="44"/>
                <w:szCs w:val="44"/>
              </w:rPr>
            </w:pPr>
            <w:r>
              <w:rPr>
                <w:rFonts w:hint="eastAsia" w:ascii="楷体_GB2312" w:eastAsia="楷体_GB2312"/>
                <w:bCs/>
                <w:sz w:val="32"/>
                <w:szCs w:val="32"/>
              </w:rPr>
              <w:t>电子邮件：</w:t>
            </w:r>
          </w:p>
        </w:tc>
        <w:tc>
          <w:tcPr>
            <w:tcW w:w="5777" w:type="dxa"/>
          </w:tcPr>
          <w:p>
            <w:pPr>
              <w:rPr>
                <w:rFonts w:hint="default" w:eastAsia="宋体"/>
                <w:sz w:val="28"/>
                <w:szCs w:val="28"/>
                <w:lang w:val="en-US" w:eastAsia="zh-CN"/>
              </w:rPr>
            </w:pPr>
            <w:r>
              <w:rPr>
                <w:rFonts w:hint="eastAsia"/>
                <w:sz w:val="28"/>
                <w:szCs w:val="28"/>
                <w:lang w:val="en-US" w:eastAsia="zh-CN"/>
              </w:rPr>
              <w:t>1787880842@qq.com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8" w:type="dxa"/>
          </w:tcPr>
          <w:p>
            <w:pPr>
              <w:rPr>
                <w:sz w:val="44"/>
                <w:szCs w:val="44"/>
              </w:rPr>
            </w:pPr>
            <w:r>
              <w:rPr>
                <w:rFonts w:hint="eastAsia" w:ascii="楷体_GB2312" w:eastAsia="楷体_GB2312"/>
                <w:bCs/>
                <w:sz w:val="32"/>
                <w:szCs w:val="32"/>
              </w:rPr>
              <w:t>所在院系：</w:t>
            </w:r>
          </w:p>
        </w:tc>
        <w:tc>
          <w:tcPr>
            <w:tcW w:w="5777" w:type="dxa"/>
          </w:tcPr>
          <w:p>
            <w:pPr>
              <w:jc w:val="both"/>
              <w:rPr>
                <w:rFonts w:hint="default" w:ascii="楷体" w:hAnsi="楷体" w:eastAsia="楷体"/>
                <w:sz w:val="28"/>
                <w:szCs w:val="28"/>
                <w:lang w:val="en-US" w:eastAsia="zh-CN"/>
              </w:rPr>
            </w:pPr>
            <w:r>
              <w:rPr>
                <w:rFonts w:hint="eastAsia" w:ascii="楷体" w:hAnsi="楷体" w:eastAsia="楷体"/>
                <w:sz w:val="28"/>
                <w:szCs w:val="28"/>
                <w:lang w:val="en-US" w:eastAsia="zh-CN"/>
              </w:rPr>
              <w:t>机械科学与工程学院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8" w:type="dxa"/>
          </w:tcPr>
          <w:p>
            <w:pPr>
              <w:rPr>
                <w:sz w:val="44"/>
                <w:szCs w:val="44"/>
              </w:rPr>
            </w:pPr>
            <w:r>
              <w:rPr>
                <w:rFonts w:hint="eastAsia" w:ascii="楷体_GB2312" w:eastAsia="楷体_GB2312"/>
                <w:bCs/>
                <w:sz w:val="32"/>
                <w:szCs w:val="32"/>
              </w:rPr>
              <w:t>填表日期：</w:t>
            </w:r>
          </w:p>
        </w:tc>
        <w:tc>
          <w:tcPr>
            <w:tcW w:w="5777" w:type="dxa"/>
          </w:tcPr>
          <w:p>
            <w:pPr>
              <w:rPr>
                <w:rFonts w:hint="default" w:eastAsia="宋体"/>
                <w:sz w:val="28"/>
                <w:szCs w:val="28"/>
                <w:lang w:val="en-US" w:eastAsia="zh-CN"/>
              </w:rPr>
            </w:pPr>
            <w:r>
              <w:rPr>
                <w:rFonts w:hint="eastAsia"/>
                <w:sz w:val="28"/>
                <w:szCs w:val="28"/>
                <w:lang w:val="en-US" w:eastAsia="zh-CN"/>
              </w:rPr>
              <w:t>2024年05月22日</w:t>
            </w:r>
          </w:p>
        </w:tc>
      </w:tr>
    </w:tbl>
    <w:p>
      <w:pPr>
        <w:rPr>
          <w:sz w:val="44"/>
          <w:szCs w:val="44"/>
        </w:rPr>
      </w:pPr>
    </w:p>
    <w:p>
      <w:pPr>
        <w:rPr>
          <w:sz w:val="28"/>
          <w:szCs w:val="28"/>
        </w:rPr>
      </w:pPr>
    </w:p>
    <w:p>
      <w:pPr>
        <w:jc w:val="center"/>
        <w:rPr>
          <w:rFonts w:ascii="楷体_GB2312" w:eastAsia="楷体_GB2312"/>
          <w:b/>
          <w:sz w:val="28"/>
          <w:szCs w:val="28"/>
        </w:rPr>
      </w:pPr>
    </w:p>
    <w:p>
      <w:pPr>
        <w:jc w:val="center"/>
        <w:rPr>
          <w:rFonts w:ascii="楷体_GB2312" w:eastAsia="楷体_GB2312"/>
          <w:b/>
          <w:sz w:val="28"/>
          <w:szCs w:val="28"/>
        </w:rPr>
      </w:pPr>
    </w:p>
    <w:p>
      <w:pPr>
        <w:jc w:val="center"/>
        <w:rPr>
          <w:rFonts w:ascii="楷体_GB2312" w:eastAsia="楷体_GB2312"/>
          <w:bCs/>
          <w:sz w:val="28"/>
          <w:szCs w:val="28"/>
        </w:rPr>
      </w:pPr>
      <w:r>
        <w:rPr>
          <w:rFonts w:hint="eastAsia" w:ascii="楷体_GB2312" w:eastAsia="楷体_GB2312"/>
          <w:bCs/>
          <w:sz w:val="28"/>
          <w:szCs w:val="28"/>
        </w:rPr>
        <w:t>华中科技大学本科生院制</w:t>
      </w:r>
    </w:p>
    <w:p>
      <w:pPr>
        <w:tabs>
          <w:tab w:val="left" w:pos="4140"/>
        </w:tabs>
        <w:jc w:val="center"/>
        <w:rPr>
          <w:rFonts w:ascii="楷体_GB2312" w:eastAsia="楷体_GB2312"/>
          <w:b/>
          <w:sz w:val="28"/>
          <w:szCs w:val="28"/>
        </w:rPr>
      </w:pPr>
      <w:r>
        <w:rPr>
          <w:rFonts w:hint="eastAsia" w:ascii="楷体_GB2312" w:eastAsia="楷体_GB2312"/>
          <w:bCs/>
          <w:sz w:val="28"/>
          <w:szCs w:val="28"/>
        </w:rPr>
        <w:t>202</w:t>
      </w:r>
      <w:r>
        <w:rPr>
          <w:rFonts w:ascii="楷体_GB2312" w:eastAsia="楷体_GB2312"/>
          <w:bCs/>
          <w:sz w:val="28"/>
          <w:szCs w:val="28"/>
        </w:rPr>
        <w:t>4</w:t>
      </w:r>
      <w:r>
        <w:rPr>
          <w:rFonts w:hint="eastAsia" w:ascii="楷体_GB2312" w:eastAsia="楷体_GB2312"/>
          <w:bCs/>
          <w:sz w:val="28"/>
          <w:szCs w:val="28"/>
        </w:rPr>
        <w:t>年5月</w:t>
      </w:r>
      <w:r>
        <w:rPr>
          <w:rFonts w:ascii="楷体_GB2312" w:eastAsia="楷体_GB2312"/>
          <w:b/>
          <w:sz w:val="28"/>
          <w:szCs w:val="28"/>
        </w:rPr>
        <w:br w:type="page"/>
      </w:r>
    </w:p>
    <w:p>
      <w:pPr>
        <w:tabs>
          <w:tab w:val="left" w:pos="480"/>
        </w:tabs>
        <w:spacing w:line="480" w:lineRule="exact"/>
        <w:rPr>
          <w:rFonts w:ascii="黑体" w:hAnsi="黑体" w:eastAsia="黑体"/>
          <w:bCs/>
          <w:sz w:val="28"/>
        </w:rPr>
      </w:pPr>
      <w:r>
        <w:rPr>
          <w:rFonts w:hint="eastAsia" w:ascii="黑体" w:hAnsi="黑体" w:eastAsia="黑体"/>
          <w:bCs/>
          <w:sz w:val="28"/>
        </w:rPr>
        <w:t>基本信息</w:t>
      </w:r>
    </w:p>
    <w:tbl>
      <w:tblPr>
        <w:tblStyle w:val="7"/>
        <w:tblW w:w="864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2"/>
        <w:gridCol w:w="1408"/>
        <w:gridCol w:w="2840"/>
        <w:gridCol w:w="1279"/>
        <w:gridCol w:w="2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32" w:hRule="exact"/>
          <w:jc w:val="center"/>
        </w:trPr>
        <w:tc>
          <w:tcPr>
            <w:tcW w:w="562" w:type="dxa"/>
            <w:vMerge w:val="restart"/>
            <w:tcBorders>
              <w:top w:val="single" w:color="auto" w:sz="4" w:space="0"/>
            </w:tcBorders>
            <w:vAlign w:val="center"/>
          </w:tcPr>
          <w:p>
            <w:pPr>
              <w:tabs>
                <w:tab w:val="left" w:pos="480"/>
              </w:tabs>
              <w:jc w:val="center"/>
              <w:rPr>
                <w:rFonts w:ascii="黑体" w:hAnsi="黑体" w:eastAsia="黑体"/>
              </w:rPr>
            </w:pPr>
            <w:r>
              <w:rPr>
                <w:rFonts w:hint="eastAsia" w:ascii="黑体" w:hAnsi="黑体" w:eastAsia="黑体"/>
              </w:rPr>
              <w:t>申请人信息</w:t>
            </w:r>
          </w:p>
        </w:tc>
        <w:tc>
          <w:tcPr>
            <w:tcW w:w="1408" w:type="dxa"/>
            <w:vAlign w:val="center"/>
          </w:tcPr>
          <w:p>
            <w:pPr>
              <w:tabs>
                <w:tab w:val="left" w:pos="480"/>
              </w:tabs>
              <w:spacing w:line="280" w:lineRule="exact"/>
              <w:jc w:val="center"/>
              <w:rPr>
                <w:rFonts w:ascii="楷体_GB2312" w:eastAsia="楷体_GB2312"/>
              </w:rPr>
            </w:pPr>
            <w:r>
              <w:rPr>
                <w:rFonts w:hint="eastAsia" w:ascii="楷体_GB2312" w:eastAsia="楷体_GB2312"/>
              </w:rPr>
              <w:t>姓名</w:t>
            </w:r>
          </w:p>
        </w:tc>
        <w:tc>
          <w:tcPr>
            <w:tcW w:w="2840" w:type="dxa"/>
            <w:vAlign w:val="center"/>
          </w:tcPr>
          <w:p>
            <w:pPr>
              <w:tabs>
                <w:tab w:val="left" w:pos="480"/>
              </w:tabs>
              <w:spacing w:line="280" w:lineRule="exact"/>
              <w:ind w:right="-108"/>
              <w:jc w:val="center"/>
              <w:rPr>
                <w:rFonts w:hint="eastAsia" w:ascii="楷体_GB2312" w:eastAsia="楷体_GB2312"/>
                <w:lang w:val="en-US" w:eastAsia="zh-CN"/>
              </w:rPr>
            </w:pPr>
            <w:r>
              <w:rPr>
                <w:rFonts w:hint="eastAsia" w:ascii="楷体_GB2312" w:eastAsia="楷体_GB2312"/>
                <w:lang w:val="en-US" w:eastAsia="zh-CN"/>
              </w:rPr>
              <w:t>郑亚宁</w:t>
            </w:r>
          </w:p>
        </w:tc>
        <w:tc>
          <w:tcPr>
            <w:tcW w:w="1279" w:type="dxa"/>
            <w:vAlign w:val="center"/>
          </w:tcPr>
          <w:p>
            <w:pPr>
              <w:tabs>
                <w:tab w:val="left" w:pos="480"/>
              </w:tabs>
              <w:spacing w:line="280" w:lineRule="exact"/>
              <w:jc w:val="center"/>
              <w:rPr>
                <w:rFonts w:ascii="楷体_GB2312" w:eastAsia="楷体_GB2312"/>
              </w:rPr>
            </w:pPr>
            <w:r>
              <w:rPr>
                <w:rFonts w:hint="eastAsia" w:ascii="楷体_GB2312" w:eastAsia="楷体_GB2312"/>
              </w:rPr>
              <w:t>性别</w:t>
            </w:r>
          </w:p>
        </w:tc>
        <w:tc>
          <w:tcPr>
            <w:tcW w:w="2553" w:type="dxa"/>
            <w:vAlign w:val="center"/>
          </w:tcPr>
          <w:p>
            <w:pPr>
              <w:tabs>
                <w:tab w:val="left" w:pos="480"/>
              </w:tabs>
              <w:spacing w:line="280" w:lineRule="exact"/>
              <w:ind w:left="30"/>
              <w:jc w:val="center"/>
              <w:rPr>
                <w:rFonts w:hint="eastAsia" w:ascii="楷体_GB2312" w:eastAsia="楷体_GB2312"/>
                <w:lang w:val="en-US" w:eastAsia="zh-CN"/>
              </w:rPr>
            </w:pPr>
            <w:r>
              <w:rPr>
                <w:rFonts w:hint="eastAsia" w:ascii="楷体_GB2312" w:eastAsia="楷体_GB2312"/>
                <w:lang w:val="en-US" w:eastAsia="zh-CN"/>
              </w:rPr>
              <w:t>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10" w:hRule="exact"/>
          <w:jc w:val="center"/>
        </w:trPr>
        <w:tc>
          <w:tcPr>
            <w:tcW w:w="562" w:type="dxa"/>
            <w:vMerge w:val="continue"/>
            <w:vAlign w:val="center"/>
          </w:tcPr>
          <w:p>
            <w:pPr>
              <w:tabs>
                <w:tab w:val="left" w:pos="480"/>
              </w:tabs>
              <w:spacing w:line="480" w:lineRule="exact"/>
              <w:jc w:val="center"/>
              <w:rPr>
                <w:rFonts w:ascii="楷体_GB2312" w:eastAsia="楷体_GB2312"/>
              </w:rPr>
            </w:pPr>
          </w:p>
        </w:tc>
        <w:tc>
          <w:tcPr>
            <w:tcW w:w="1408" w:type="dxa"/>
            <w:vAlign w:val="center"/>
          </w:tcPr>
          <w:p>
            <w:pPr>
              <w:tabs>
                <w:tab w:val="left" w:pos="480"/>
              </w:tabs>
              <w:spacing w:line="480" w:lineRule="exact"/>
              <w:jc w:val="center"/>
              <w:rPr>
                <w:rFonts w:ascii="楷体_GB2312" w:eastAsia="楷体_GB2312"/>
              </w:rPr>
            </w:pPr>
            <w:r>
              <w:rPr>
                <w:rFonts w:hint="eastAsia" w:ascii="楷体_GB2312" w:eastAsia="楷体_GB2312"/>
              </w:rPr>
              <w:t>出生年月</w:t>
            </w:r>
          </w:p>
        </w:tc>
        <w:tc>
          <w:tcPr>
            <w:tcW w:w="2840" w:type="dxa"/>
            <w:vAlign w:val="center"/>
          </w:tcPr>
          <w:p>
            <w:pPr>
              <w:tabs>
                <w:tab w:val="left" w:pos="480"/>
              </w:tabs>
              <w:spacing w:line="480" w:lineRule="exact"/>
              <w:jc w:val="center"/>
              <w:rPr>
                <w:rFonts w:hint="default" w:ascii="楷体_GB2312" w:eastAsia="楷体_GB2312"/>
                <w:lang w:val="en-US" w:eastAsia="zh-CN"/>
              </w:rPr>
            </w:pPr>
            <w:r>
              <w:rPr>
                <w:rFonts w:hint="eastAsia" w:ascii="楷体_GB2312" w:eastAsia="楷体_GB2312"/>
                <w:lang w:val="en-US" w:eastAsia="zh-CN"/>
              </w:rPr>
              <w:t>2004年06月</w:t>
            </w:r>
          </w:p>
          <w:p>
            <w:pPr>
              <w:tabs>
                <w:tab w:val="left" w:pos="480"/>
              </w:tabs>
              <w:spacing w:line="480" w:lineRule="exact"/>
              <w:jc w:val="center"/>
              <w:rPr>
                <w:rFonts w:hint="default" w:ascii="楷体_GB2312" w:eastAsia="楷体_GB2312"/>
                <w:lang w:val="en-US" w:eastAsia="zh-CN"/>
              </w:rPr>
            </w:pPr>
            <w:r>
              <w:rPr>
                <w:rFonts w:hint="eastAsia" w:ascii="楷体_GB2312" w:eastAsia="楷体_GB2312"/>
                <w:lang w:val="en-US" w:eastAsia="zh-CN"/>
              </w:rPr>
              <w:t>4</w:t>
            </w:r>
          </w:p>
        </w:tc>
        <w:tc>
          <w:tcPr>
            <w:tcW w:w="1279" w:type="dxa"/>
            <w:vAlign w:val="center"/>
          </w:tcPr>
          <w:p>
            <w:pPr>
              <w:tabs>
                <w:tab w:val="left" w:pos="480"/>
              </w:tabs>
              <w:spacing w:line="480" w:lineRule="exact"/>
              <w:jc w:val="center"/>
              <w:rPr>
                <w:rFonts w:ascii="楷体_GB2312" w:eastAsia="楷体_GB2312"/>
              </w:rPr>
            </w:pPr>
            <w:r>
              <w:rPr>
                <w:rFonts w:hint="eastAsia" w:ascii="楷体_GB2312" w:eastAsia="楷体_GB2312"/>
              </w:rPr>
              <w:t>民族</w:t>
            </w:r>
          </w:p>
        </w:tc>
        <w:tc>
          <w:tcPr>
            <w:tcW w:w="2553" w:type="dxa"/>
            <w:vAlign w:val="center"/>
          </w:tcPr>
          <w:p>
            <w:pPr>
              <w:tabs>
                <w:tab w:val="left" w:pos="480"/>
              </w:tabs>
              <w:spacing w:line="480" w:lineRule="exact"/>
              <w:jc w:val="center"/>
              <w:rPr>
                <w:rFonts w:hint="eastAsia" w:ascii="楷体_GB2312" w:eastAsia="楷体_GB2312"/>
                <w:lang w:val="en-US" w:eastAsia="zh-CN"/>
              </w:rPr>
            </w:pPr>
            <w:r>
              <w:rPr>
                <w:rFonts w:hint="eastAsia" w:ascii="楷体_GB2312" w:eastAsia="楷体_GB2312"/>
                <w:lang w:val="en-US" w:eastAsia="zh-CN"/>
              </w:rPr>
              <w:t>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10" w:hRule="exact"/>
          <w:jc w:val="center"/>
        </w:trPr>
        <w:tc>
          <w:tcPr>
            <w:tcW w:w="562" w:type="dxa"/>
            <w:vMerge w:val="continue"/>
            <w:vAlign w:val="center"/>
          </w:tcPr>
          <w:p>
            <w:pPr>
              <w:tabs>
                <w:tab w:val="left" w:pos="480"/>
              </w:tabs>
              <w:spacing w:line="480" w:lineRule="exact"/>
              <w:jc w:val="center"/>
              <w:rPr>
                <w:rFonts w:ascii="楷体_GB2312" w:eastAsia="楷体_GB2312"/>
              </w:rPr>
            </w:pPr>
          </w:p>
        </w:tc>
        <w:tc>
          <w:tcPr>
            <w:tcW w:w="1408" w:type="dxa"/>
            <w:vAlign w:val="center"/>
          </w:tcPr>
          <w:p>
            <w:pPr>
              <w:tabs>
                <w:tab w:val="left" w:pos="480"/>
              </w:tabs>
              <w:spacing w:line="480" w:lineRule="exact"/>
              <w:jc w:val="center"/>
              <w:rPr>
                <w:rFonts w:ascii="楷体_GB2312" w:eastAsia="楷体_GB2312"/>
              </w:rPr>
            </w:pPr>
            <w:r>
              <w:rPr>
                <w:rFonts w:hint="eastAsia" w:ascii="楷体_GB2312" w:eastAsia="楷体_GB2312"/>
              </w:rPr>
              <w:t>导师姓名</w:t>
            </w:r>
          </w:p>
        </w:tc>
        <w:tc>
          <w:tcPr>
            <w:tcW w:w="2840" w:type="dxa"/>
            <w:vAlign w:val="center"/>
          </w:tcPr>
          <w:p>
            <w:pPr>
              <w:tabs>
                <w:tab w:val="left" w:pos="480"/>
              </w:tabs>
              <w:spacing w:line="480" w:lineRule="exact"/>
              <w:jc w:val="center"/>
              <w:rPr>
                <w:rFonts w:hint="eastAsia" w:ascii="楷体_GB2312" w:eastAsia="楷体_GB2312"/>
                <w:lang w:val="en-US" w:eastAsia="zh-CN"/>
              </w:rPr>
            </w:pPr>
            <w:r>
              <w:rPr>
                <w:rFonts w:hint="eastAsia" w:ascii="楷体_GB2312" w:eastAsia="楷体_GB2312"/>
                <w:lang w:val="en-US" w:eastAsia="zh-CN"/>
              </w:rPr>
              <w:t>张帆</w:t>
            </w:r>
          </w:p>
        </w:tc>
        <w:tc>
          <w:tcPr>
            <w:tcW w:w="1279" w:type="dxa"/>
            <w:vAlign w:val="center"/>
          </w:tcPr>
          <w:p>
            <w:pPr>
              <w:tabs>
                <w:tab w:val="left" w:pos="480"/>
              </w:tabs>
              <w:spacing w:line="480" w:lineRule="exact"/>
              <w:jc w:val="center"/>
              <w:rPr>
                <w:rFonts w:ascii="楷体_GB2312" w:eastAsia="楷体_GB2312"/>
              </w:rPr>
            </w:pPr>
            <w:r>
              <w:rPr>
                <w:rFonts w:hint="eastAsia" w:ascii="楷体_GB2312" w:eastAsia="楷体_GB2312"/>
              </w:rPr>
              <w:t>导师职称</w:t>
            </w:r>
          </w:p>
        </w:tc>
        <w:tc>
          <w:tcPr>
            <w:tcW w:w="2553" w:type="dxa"/>
            <w:vAlign w:val="center"/>
          </w:tcPr>
          <w:p>
            <w:pPr>
              <w:tabs>
                <w:tab w:val="left" w:pos="480"/>
              </w:tabs>
              <w:spacing w:line="480" w:lineRule="exact"/>
              <w:jc w:val="center"/>
              <w:rPr>
                <w:rFonts w:hint="default" w:ascii="楷体_GB2312" w:eastAsia="楷体_GB2312"/>
                <w:lang w:val="en-US" w:eastAsia="zh-CN"/>
              </w:rPr>
            </w:pPr>
            <w:r>
              <w:rPr>
                <w:rFonts w:hint="eastAsia" w:ascii="楷体_GB2312" w:eastAsia="楷体_GB2312"/>
                <w:lang w:val="en-US" w:eastAsia="zh-CN"/>
              </w:rPr>
              <w:t>副研究员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10" w:hRule="exact"/>
          <w:jc w:val="center"/>
        </w:trPr>
        <w:tc>
          <w:tcPr>
            <w:tcW w:w="562" w:type="dxa"/>
            <w:vMerge w:val="continue"/>
            <w:vAlign w:val="center"/>
          </w:tcPr>
          <w:p>
            <w:pPr>
              <w:tabs>
                <w:tab w:val="left" w:pos="480"/>
              </w:tabs>
              <w:spacing w:line="480" w:lineRule="exact"/>
              <w:jc w:val="center"/>
              <w:rPr>
                <w:rFonts w:ascii="楷体_GB2312" w:eastAsia="楷体_GB2312"/>
              </w:rPr>
            </w:pPr>
          </w:p>
        </w:tc>
        <w:tc>
          <w:tcPr>
            <w:tcW w:w="1408" w:type="dxa"/>
            <w:vAlign w:val="center"/>
          </w:tcPr>
          <w:p>
            <w:pPr>
              <w:tabs>
                <w:tab w:val="left" w:pos="480"/>
              </w:tabs>
              <w:spacing w:line="480" w:lineRule="exact"/>
              <w:jc w:val="center"/>
              <w:rPr>
                <w:rFonts w:ascii="楷体_GB2312" w:eastAsia="楷体_GB2312"/>
              </w:rPr>
            </w:pPr>
            <w:r>
              <w:rPr>
                <w:rFonts w:hint="eastAsia" w:ascii="楷体_GB2312" w:eastAsia="楷体_GB2312"/>
              </w:rPr>
              <w:t>学籍单位</w:t>
            </w:r>
          </w:p>
        </w:tc>
        <w:tc>
          <w:tcPr>
            <w:tcW w:w="2840" w:type="dxa"/>
            <w:vAlign w:val="center"/>
          </w:tcPr>
          <w:p>
            <w:pPr>
              <w:tabs>
                <w:tab w:val="left" w:pos="480"/>
              </w:tabs>
              <w:spacing w:line="480" w:lineRule="exact"/>
              <w:jc w:val="right"/>
              <w:rPr>
                <w:rFonts w:ascii="楷体_GB2312" w:eastAsia="楷体_GB2312"/>
              </w:rPr>
            </w:pPr>
            <w:r>
              <w:rPr>
                <w:rFonts w:hint="eastAsia" w:ascii="楷体_GB2312" w:eastAsia="楷体_GB2312"/>
                <w:lang w:val="en-US" w:eastAsia="zh-CN"/>
              </w:rPr>
              <w:t>机械科学与工程学院</w:t>
            </w:r>
            <w:r>
              <w:rPr>
                <w:rFonts w:hint="eastAsia" w:ascii="楷体_GB2312" w:eastAsia="楷体_GB2312"/>
              </w:rPr>
              <w:t>院（系）</w:t>
            </w:r>
          </w:p>
          <w:p>
            <w:pPr>
              <w:tabs>
                <w:tab w:val="left" w:pos="480"/>
              </w:tabs>
              <w:spacing w:line="480" w:lineRule="exact"/>
              <w:jc w:val="center"/>
              <w:rPr>
                <w:rFonts w:ascii="楷体_GB2312" w:eastAsia="楷体_GB2312"/>
              </w:rPr>
            </w:pPr>
            <w:r>
              <w:rPr>
                <w:rFonts w:hint="eastAsia" w:ascii="楷体_GB2312" w:eastAsia="楷体_GB2312"/>
              </w:rPr>
              <w:t>职称</w:t>
            </w:r>
          </w:p>
        </w:tc>
        <w:tc>
          <w:tcPr>
            <w:tcW w:w="1279" w:type="dxa"/>
            <w:vAlign w:val="center"/>
          </w:tcPr>
          <w:p>
            <w:pPr>
              <w:tabs>
                <w:tab w:val="left" w:pos="480"/>
              </w:tabs>
              <w:spacing w:line="480" w:lineRule="exact"/>
              <w:jc w:val="center"/>
              <w:rPr>
                <w:rFonts w:ascii="楷体_GB2312" w:eastAsia="楷体_GB2312"/>
              </w:rPr>
            </w:pPr>
            <w:r>
              <w:rPr>
                <w:rFonts w:hint="eastAsia" w:ascii="楷体_GB2312" w:eastAsia="楷体_GB2312"/>
              </w:rPr>
              <w:t>学号</w:t>
            </w:r>
          </w:p>
          <w:p>
            <w:pPr>
              <w:tabs>
                <w:tab w:val="left" w:pos="480"/>
              </w:tabs>
              <w:spacing w:line="480" w:lineRule="exact"/>
              <w:jc w:val="center"/>
              <w:rPr>
                <w:rFonts w:ascii="楷体_GB2312" w:eastAsia="楷体_GB2312"/>
              </w:rPr>
            </w:pPr>
          </w:p>
        </w:tc>
        <w:tc>
          <w:tcPr>
            <w:tcW w:w="2553" w:type="dxa"/>
            <w:vAlign w:val="center"/>
          </w:tcPr>
          <w:p>
            <w:pPr>
              <w:tabs>
                <w:tab w:val="left" w:pos="480"/>
              </w:tabs>
              <w:spacing w:line="480" w:lineRule="exact"/>
              <w:jc w:val="both"/>
              <w:rPr>
                <w:rFonts w:hint="default" w:ascii="楷体_GB2312" w:eastAsia="楷体_GB2312"/>
                <w:lang w:val="en-US" w:eastAsia="zh-CN"/>
              </w:rPr>
            </w:pPr>
            <w:r>
              <w:rPr>
                <w:rFonts w:hint="eastAsia" w:ascii="楷体_GB2312" w:eastAsia="楷体_GB2312"/>
                <w:lang w:val="en-US" w:eastAsia="zh-CN"/>
              </w:rPr>
              <w:t>U202210736</w:t>
            </w:r>
          </w:p>
          <w:p>
            <w:pPr>
              <w:tabs>
                <w:tab w:val="left" w:pos="480"/>
              </w:tabs>
              <w:spacing w:line="480" w:lineRule="exact"/>
              <w:jc w:val="center"/>
              <w:rPr>
                <w:rFonts w:ascii="楷体_GB2312" w:eastAsia="楷体_GB231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10" w:hRule="exact"/>
          <w:jc w:val="center"/>
        </w:trPr>
        <w:tc>
          <w:tcPr>
            <w:tcW w:w="562" w:type="dxa"/>
            <w:vMerge w:val="continue"/>
            <w:vAlign w:val="center"/>
          </w:tcPr>
          <w:p>
            <w:pPr>
              <w:tabs>
                <w:tab w:val="left" w:pos="480"/>
              </w:tabs>
              <w:spacing w:line="480" w:lineRule="exact"/>
              <w:jc w:val="center"/>
              <w:rPr>
                <w:rFonts w:ascii="楷体_GB2312" w:eastAsia="楷体_GB2312"/>
              </w:rPr>
            </w:pPr>
          </w:p>
        </w:tc>
        <w:tc>
          <w:tcPr>
            <w:tcW w:w="1408" w:type="dxa"/>
            <w:vAlign w:val="center"/>
          </w:tcPr>
          <w:p>
            <w:pPr>
              <w:tabs>
                <w:tab w:val="left" w:pos="480"/>
              </w:tabs>
              <w:spacing w:line="480" w:lineRule="exact"/>
              <w:jc w:val="center"/>
              <w:rPr>
                <w:rFonts w:ascii="楷体_GB2312" w:eastAsia="楷体_GB2312"/>
              </w:rPr>
            </w:pPr>
            <w:r>
              <w:rPr>
                <w:rFonts w:hint="eastAsia" w:ascii="楷体_GB2312" w:eastAsia="楷体_GB2312"/>
              </w:rPr>
              <w:t>电子邮箱</w:t>
            </w:r>
          </w:p>
        </w:tc>
        <w:tc>
          <w:tcPr>
            <w:tcW w:w="6672" w:type="dxa"/>
            <w:gridSpan w:val="3"/>
            <w:vAlign w:val="center"/>
          </w:tcPr>
          <w:p>
            <w:pPr>
              <w:tabs>
                <w:tab w:val="left" w:pos="480"/>
              </w:tabs>
              <w:spacing w:line="480" w:lineRule="exact"/>
              <w:jc w:val="both"/>
              <w:rPr>
                <w:rFonts w:hint="default" w:ascii="楷体_GB2312" w:eastAsia="楷体_GB2312"/>
                <w:lang w:val="en-US" w:eastAsia="zh-CN"/>
              </w:rPr>
            </w:pPr>
            <w:r>
              <w:rPr>
                <w:rFonts w:hint="eastAsia" w:ascii="楷体_GB2312" w:eastAsia="楷体_GB2312"/>
                <w:lang w:val="en-US" w:eastAsia="zh-CN"/>
              </w:rPr>
              <w:t>1787880842@qq.com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10" w:hRule="exact"/>
          <w:jc w:val="center"/>
        </w:trPr>
        <w:tc>
          <w:tcPr>
            <w:tcW w:w="562" w:type="dxa"/>
            <w:vMerge w:val="continue"/>
            <w:vAlign w:val="center"/>
          </w:tcPr>
          <w:p>
            <w:pPr>
              <w:tabs>
                <w:tab w:val="left" w:pos="480"/>
              </w:tabs>
              <w:spacing w:line="480" w:lineRule="exact"/>
              <w:jc w:val="center"/>
              <w:rPr>
                <w:rFonts w:ascii="楷体_GB2312" w:eastAsia="楷体_GB2312"/>
              </w:rPr>
            </w:pPr>
          </w:p>
        </w:tc>
        <w:tc>
          <w:tcPr>
            <w:tcW w:w="1408" w:type="dxa"/>
            <w:vAlign w:val="center"/>
          </w:tcPr>
          <w:p>
            <w:pPr>
              <w:tabs>
                <w:tab w:val="left" w:pos="480"/>
              </w:tabs>
              <w:spacing w:line="480" w:lineRule="exact"/>
              <w:jc w:val="center"/>
              <w:rPr>
                <w:rFonts w:ascii="楷体_GB2312" w:eastAsia="楷体_GB2312"/>
              </w:rPr>
            </w:pPr>
            <w:r>
              <w:rPr>
                <w:rFonts w:hint="eastAsia" w:ascii="楷体_GB2312" w:eastAsia="楷体_GB2312"/>
              </w:rPr>
              <w:t>手机号码</w:t>
            </w:r>
          </w:p>
        </w:tc>
        <w:tc>
          <w:tcPr>
            <w:tcW w:w="2840" w:type="dxa"/>
            <w:vAlign w:val="center"/>
          </w:tcPr>
          <w:p>
            <w:pPr>
              <w:tabs>
                <w:tab w:val="left" w:pos="480"/>
              </w:tabs>
              <w:spacing w:line="480" w:lineRule="exact"/>
              <w:jc w:val="both"/>
              <w:rPr>
                <w:rFonts w:hint="default" w:ascii="楷体_GB2312" w:eastAsia="楷体_GB2312"/>
                <w:lang w:val="en-US" w:eastAsia="zh-CN"/>
              </w:rPr>
            </w:pPr>
            <w:r>
              <w:rPr>
                <w:rFonts w:hint="eastAsia" w:ascii="楷体_GB2312" w:eastAsia="楷体_GB2312"/>
                <w:lang w:val="en-US" w:eastAsia="zh-CN"/>
              </w:rPr>
              <w:t>13329430808</w:t>
            </w:r>
          </w:p>
        </w:tc>
        <w:tc>
          <w:tcPr>
            <w:tcW w:w="1279" w:type="dxa"/>
            <w:vAlign w:val="center"/>
          </w:tcPr>
          <w:p>
            <w:pPr>
              <w:tabs>
                <w:tab w:val="left" w:pos="480"/>
              </w:tabs>
              <w:spacing w:line="480" w:lineRule="exact"/>
              <w:jc w:val="center"/>
              <w:rPr>
                <w:rFonts w:ascii="楷体_GB2312" w:eastAsia="楷体_GB2312"/>
              </w:rPr>
            </w:pPr>
            <w:r>
              <w:rPr>
                <w:rFonts w:hint="eastAsia" w:ascii="楷体_GB2312" w:eastAsia="楷体_GB2312"/>
              </w:rPr>
              <w:t>QQ</w:t>
            </w:r>
          </w:p>
        </w:tc>
        <w:tc>
          <w:tcPr>
            <w:tcW w:w="2553" w:type="dxa"/>
            <w:vAlign w:val="center"/>
          </w:tcPr>
          <w:p>
            <w:pPr>
              <w:tabs>
                <w:tab w:val="left" w:pos="480"/>
              </w:tabs>
              <w:spacing w:line="480" w:lineRule="exact"/>
              <w:jc w:val="center"/>
              <w:rPr>
                <w:rFonts w:hint="default" w:ascii="楷体_GB2312" w:eastAsia="楷体_GB2312"/>
                <w:lang w:val="en-US" w:eastAsia="zh-CN"/>
              </w:rPr>
            </w:pPr>
            <w:r>
              <w:rPr>
                <w:rFonts w:hint="eastAsia" w:ascii="楷体_GB2312" w:eastAsia="楷体_GB2312"/>
                <w:lang w:val="en-US" w:eastAsia="zh-CN"/>
              </w:rPr>
              <w:t>1787880842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10" w:hRule="exact"/>
          <w:jc w:val="center"/>
        </w:trPr>
        <w:tc>
          <w:tcPr>
            <w:tcW w:w="562" w:type="dxa"/>
            <w:vMerge w:val="continue"/>
            <w:vAlign w:val="center"/>
          </w:tcPr>
          <w:p>
            <w:pPr>
              <w:tabs>
                <w:tab w:val="left" w:pos="480"/>
              </w:tabs>
              <w:spacing w:line="480" w:lineRule="exact"/>
              <w:jc w:val="center"/>
              <w:rPr>
                <w:rFonts w:ascii="楷体_GB2312" w:eastAsia="楷体_GB2312"/>
              </w:rPr>
            </w:pPr>
          </w:p>
        </w:tc>
        <w:tc>
          <w:tcPr>
            <w:tcW w:w="1408" w:type="dxa"/>
            <w:vAlign w:val="center"/>
          </w:tcPr>
          <w:p>
            <w:pPr>
              <w:tabs>
                <w:tab w:val="left" w:pos="480"/>
              </w:tabs>
              <w:spacing w:line="480" w:lineRule="exact"/>
              <w:jc w:val="center"/>
              <w:rPr>
                <w:rFonts w:ascii="楷体_GB2312" w:eastAsia="楷体_GB2312"/>
              </w:rPr>
            </w:pPr>
            <w:r>
              <w:rPr>
                <w:rFonts w:hint="eastAsia" w:ascii="楷体_GB2312" w:eastAsia="楷体_GB2312"/>
              </w:rPr>
              <w:t>研究领域</w:t>
            </w:r>
          </w:p>
        </w:tc>
        <w:tc>
          <w:tcPr>
            <w:tcW w:w="6672" w:type="dxa"/>
            <w:gridSpan w:val="3"/>
            <w:vAlign w:val="center"/>
          </w:tcPr>
          <w:p>
            <w:pPr>
              <w:tabs>
                <w:tab w:val="left" w:pos="480"/>
              </w:tabs>
              <w:spacing w:line="480" w:lineRule="exact"/>
              <w:jc w:val="center"/>
              <w:rPr>
                <w:rFonts w:hint="default" w:ascii="楷体_GB2312" w:eastAsia="楷体_GB2312"/>
                <w:lang w:val="en-US" w:eastAsia="zh-CN"/>
              </w:rPr>
            </w:pPr>
            <w:r>
              <w:rPr>
                <w:rFonts w:hint="eastAsia" w:ascii="楷体_GB2312" w:eastAsia="楷体_GB2312"/>
                <w:lang w:val="en-US" w:eastAsia="zh-CN"/>
              </w:rPr>
              <w:t>柔性电子，可拉伸电子，裂纹控制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10" w:hRule="exact"/>
          <w:jc w:val="center"/>
        </w:trPr>
        <w:tc>
          <w:tcPr>
            <w:tcW w:w="562" w:type="dxa"/>
            <w:vMerge w:val="continue"/>
            <w:vAlign w:val="center"/>
          </w:tcPr>
          <w:p>
            <w:pPr>
              <w:tabs>
                <w:tab w:val="left" w:pos="480"/>
              </w:tabs>
              <w:spacing w:line="480" w:lineRule="exact"/>
              <w:jc w:val="center"/>
              <w:rPr>
                <w:rFonts w:ascii="楷体_GB2312" w:eastAsia="楷体_GB2312"/>
              </w:rPr>
            </w:pPr>
          </w:p>
        </w:tc>
        <w:tc>
          <w:tcPr>
            <w:tcW w:w="5527" w:type="dxa"/>
            <w:gridSpan w:val="3"/>
            <w:vAlign w:val="center"/>
          </w:tcPr>
          <w:p>
            <w:pPr>
              <w:tabs>
                <w:tab w:val="left" w:pos="480"/>
              </w:tabs>
              <w:spacing w:line="480" w:lineRule="exact"/>
              <w:jc w:val="center"/>
              <w:rPr>
                <w:rFonts w:ascii="楷体_GB2312" w:eastAsia="楷体_GB2312"/>
              </w:rPr>
            </w:pPr>
            <w:r>
              <w:rPr>
                <w:rFonts w:hint="eastAsia" w:ascii="楷体_GB2312" w:eastAsia="楷体_GB2312"/>
              </w:rPr>
              <w:t>是否基础学科拔尖学生培养计划2</w:t>
            </w:r>
            <w:r>
              <w:rPr>
                <w:rFonts w:ascii="楷体_GB2312" w:eastAsia="楷体_GB2312"/>
              </w:rPr>
              <w:t>.0</w:t>
            </w:r>
            <w:r>
              <w:rPr>
                <w:rFonts w:hint="eastAsia" w:ascii="楷体_GB2312" w:eastAsia="楷体_GB2312"/>
              </w:rPr>
              <w:t>基地</w:t>
            </w:r>
          </w:p>
        </w:tc>
        <w:tc>
          <w:tcPr>
            <w:tcW w:w="2553" w:type="dxa"/>
            <w:vAlign w:val="center"/>
          </w:tcPr>
          <w:p>
            <w:pPr>
              <w:tabs>
                <w:tab w:val="left" w:pos="480"/>
              </w:tabs>
              <w:spacing w:line="480" w:lineRule="exact"/>
              <w:jc w:val="center"/>
              <w:rPr>
                <w:rFonts w:ascii="楷体_GB2312" w:eastAsia="楷体_GB2312"/>
              </w:rPr>
            </w:pPr>
            <w:r>
              <w:rPr>
                <w:rFonts w:hint="eastAsia" w:ascii="楷体" w:hAnsi="楷体" w:eastAsia="楷体"/>
              </w:rPr>
              <w:t>□是</w:t>
            </w:r>
            <w:r>
              <w:rPr>
                <w:rFonts w:ascii="楷体" w:hAnsi="楷体" w:eastAsia="楷体"/>
              </w:rPr>
              <w:t xml:space="preserve">     </w:t>
            </w:r>
            <w:r>
              <w:rPr>
                <w:rFonts w:hint="eastAsia" w:ascii="楷体" w:hAnsi="楷体" w:eastAsia="楷体"/>
                <w:lang w:eastAsia="zh-CN"/>
              </w:rPr>
              <w:t>☑</w:t>
            </w:r>
            <w:r>
              <w:rPr>
                <w:rFonts w:hint="eastAsia" w:ascii="楷体" w:hAnsi="楷体" w:eastAsia="楷体"/>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5" w:hRule="exact"/>
          <w:jc w:val="center"/>
        </w:trPr>
        <w:tc>
          <w:tcPr>
            <w:tcW w:w="562" w:type="dxa"/>
            <w:vMerge w:val="restart"/>
            <w:vAlign w:val="center"/>
          </w:tcPr>
          <w:p>
            <w:pPr>
              <w:tabs>
                <w:tab w:val="left" w:pos="480"/>
              </w:tabs>
              <w:jc w:val="center"/>
              <w:rPr>
                <w:rFonts w:ascii="黑体" w:hAnsi="黑体" w:eastAsia="黑体"/>
              </w:rPr>
            </w:pPr>
            <w:r>
              <w:rPr>
                <w:rFonts w:hint="eastAsia" w:ascii="黑体" w:hAnsi="黑体" w:eastAsia="黑体"/>
              </w:rPr>
              <w:t>项目基本信息</w:t>
            </w:r>
          </w:p>
        </w:tc>
        <w:tc>
          <w:tcPr>
            <w:tcW w:w="1408" w:type="dxa"/>
            <w:vAlign w:val="center"/>
          </w:tcPr>
          <w:p>
            <w:pPr>
              <w:tabs>
                <w:tab w:val="left" w:pos="480"/>
              </w:tabs>
              <w:spacing w:line="480" w:lineRule="exact"/>
              <w:jc w:val="center"/>
              <w:rPr>
                <w:rFonts w:ascii="楷体_GB2312" w:eastAsia="楷体_GB2312"/>
              </w:rPr>
            </w:pPr>
            <w:r>
              <w:rPr>
                <w:rFonts w:hint="eastAsia" w:ascii="楷体_GB2312" w:eastAsia="楷体_GB2312"/>
              </w:rPr>
              <w:t>项目名称</w:t>
            </w:r>
          </w:p>
        </w:tc>
        <w:tc>
          <w:tcPr>
            <w:tcW w:w="6672" w:type="dxa"/>
            <w:gridSpan w:val="3"/>
            <w:vAlign w:val="center"/>
          </w:tcPr>
          <w:p>
            <w:pPr>
              <w:tabs>
                <w:tab w:val="left" w:pos="480"/>
              </w:tabs>
              <w:spacing w:line="480" w:lineRule="exact"/>
              <w:jc w:val="center"/>
              <w:rPr>
                <w:rFonts w:hint="eastAsia" w:ascii="楷体_GB2312" w:eastAsia="楷体_GB2312"/>
                <w:lang w:val="en-US" w:eastAsia="zh-CN"/>
              </w:rPr>
            </w:pPr>
            <w:r>
              <w:rPr>
                <w:rFonts w:hint="eastAsia" w:ascii="楷体_GB2312" w:eastAsia="楷体_GB2312"/>
                <w:lang w:val="en-US" w:eastAsia="zh-CN"/>
              </w:rPr>
              <w:t>基于激光可编程表面处理的可拉伸电子</w:t>
            </w:r>
          </w:p>
          <w:p>
            <w:pPr>
              <w:tabs>
                <w:tab w:val="left" w:pos="480"/>
              </w:tabs>
              <w:spacing w:line="480" w:lineRule="exact"/>
              <w:jc w:val="center"/>
              <w:rPr>
                <w:rFonts w:ascii="楷体_GB2312" w:eastAsia="楷体_GB231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5" w:hRule="exact"/>
          <w:jc w:val="center"/>
        </w:trPr>
        <w:tc>
          <w:tcPr>
            <w:tcW w:w="562" w:type="dxa"/>
            <w:vMerge w:val="continue"/>
            <w:vAlign w:val="center"/>
          </w:tcPr>
          <w:p>
            <w:pPr>
              <w:tabs>
                <w:tab w:val="left" w:pos="480"/>
              </w:tabs>
              <w:jc w:val="center"/>
              <w:rPr>
                <w:rFonts w:ascii="楷体_GB2312" w:eastAsia="楷体_GB2312"/>
              </w:rPr>
            </w:pPr>
          </w:p>
        </w:tc>
        <w:tc>
          <w:tcPr>
            <w:tcW w:w="1408" w:type="dxa"/>
            <w:vAlign w:val="center"/>
          </w:tcPr>
          <w:p>
            <w:pPr>
              <w:tabs>
                <w:tab w:val="left" w:pos="480"/>
              </w:tabs>
              <w:spacing w:line="480" w:lineRule="exact"/>
              <w:jc w:val="center"/>
              <w:rPr>
                <w:rFonts w:ascii="楷体_GB2312" w:eastAsia="楷体_GB2312"/>
              </w:rPr>
            </w:pPr>
            <w:r>
              <w:rPr>
                <w:rFonts w:hint="eastAsia" w:ascii="楷体_GB2312" w:eastAsia="楷体_GB2312"/>
              </w:rPr>
              <w:t>英文名称</w:t>
            </w:r>
          </w:p>
        </w:tc>
        <w:tc>
          <w:tcPr>
            <w:tcW w:w="6672" w:type="dxa"/>
            <w:gridSpan w:val="3"/>
            <w:vAlign w:val="center"/>
          </w:tcPr>
          <w:p>
            <w:pPr>
              <w:tabs>
                <w:tab w:val="left" w:pos="480"/>
              </w:tabs>
              <w:spacing w:line="480" w:lineRule="exact"/>
              <w:jc w:val="center"/>
              <w:rPr>
                <w:rFonts w:ascii="楷体_GB2312" w:eastAsia="楷体_GB2312"/>
              </w:rPr>
            </w:pPr>
            <w:r>
              <w:rPr>
                <w:rFonts w:hint="eastAsia" w:ascii="Times New Roman" w:hAnsi="Times New Roman" w:eastAsia="宋体" w:cs="Times New Roman"/>
                <w:color w:val="000000"/>
                <w:kern w:val="0"/>
                <w:sz w:val="21"/>
                <w:szCs w:val="21"/>
                <w:lang w:val="en-US" w:eastAsia="zh-CN"/>
              </w:rPr>
              <w:t>Stretchable electronics based on laser programmable surface treatment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5" w:hRule="exact"/>
          <w:jc w:val="center"/>
        </w:trPr>
        <w:tc>
          <w:tcPr>
            <w:tcW w:w="562" w:type="dxa"/>
            <w:vMerge w:val="continue"/>
            <w:vAlign w:val="center"/>
          </w:tcPr>
          <w:p>
            <w:pPr>
              <w:tabs>
                <w:tab w:val="left" w:pos="480"/>
              </w:tabs>
              <w:jc w:val="center"/>
              <w:rPr>
                <w:rFonts w:ascii="楷体_GB2312" w:eastAsia="楷体_GB2312"/>
              </w:rPr>
            </w:pPr>
          </w:p>
        </w:tc>
        <w:tc>
          <w:tcPr>
            <w:tcW w:w="1408" w:type="dxa"/>
            <w:vAlign w:val="center"/>
          </w:tcPr>
          <w:p>
            <w:pPr>
              <w:tabs>
                <w:tab w:val="left" w:pos="480"/>
              </w:tabs>
              <w:spacing w:line="480" w:lineRule="exact"/>
              <w:jc w:val="center"/>
              <w:rPr>
                <w:rFonts w:ascii="楷体_GB2312" w:eastAsia="楷体_GB2312"/>
              </w:rPr>
            </w:pPr>
            <w:r>
              <w:rPr>
                <w:rFonts w:hint="eastAsia" w:ascii="楷体_GB2312" w:eastAsia="楷体_GB2312"/>
              </w:rPr>
              <w:t>研究期限</w:t>
            </w:r>
          </w:p>
        </w:tc>
        <w:tc>
          <w:tcPr>
            <w:tcW w:w="6672" w:type="dxa"/>
            <w:gridSpan w:val="3"/>
            <w:vAlign w:val="center"/>
          </w:tcPr>
          <w:p>
            <w:pPr>
              <w:tabs>
                <w:tab w:val="left" w:pos="480"/>
              </w:tabs>
              <w:spacing w:line="480" w:lineRule="exact"/>
              <w:jc w:val="center"/>
              <w:rPr>
                <w:rFonts w:ascii="楷体_GB2312" w:eastAsia="楷体_GB2312"/>
              </w:rPr>
            </w:pPr>
            <w:r>
              <w:rPr>
                <w:rFonts w:hint="eastAsia" w:ascii="楷体_GB2312" w:eastAsia="楷体_GB2312"/>
              </w:rPr>
              <w:t>202</w:t>
            </w:r>
            <w:r>
              <w:rPr>
                <w:rFonts w:hint="eastAsia" w:ascii="楷体_GB2312" w:eastAsia="楷体_GB2312"/>
                <w:lang w:val="en-US" w:eastAsia="zh-CN"/>
              </w:rPr>
              <w:t>4</w:t>
            </w:r>
            <w:r>
              <w:rPr>
                <w:rFonts w:hint="eastAsia" w:ascii="楷体_GB2312" w:eastAsia="楷体_GB2312"/>
              </w:rPr>
              <w:t>年</w:t>
            </w:r>
            <w:r>
              <w:rPr>
                <w:rFonts w:hint="eastAsia" w:ascii="楷体_GB2312" w:eastAsia="楷体_GB2312"/>
                <w:lang w:val="en-US" w:eastAsia="zh-CN"/>
              </w:rPr>
              <w:t>2</w:t>
            </w:r>
            <w:r>
              <w:rPr>
                <w:rFonts w:hint="eastAsia" w:ascii="楷体_GB2312" w:eastAsia="楷体_GB2312"/>
              </w:rPr>
              <w:t>月</w:t>
            </w:r>
            <w:r>
              <w:rPr>
                <w:rFonts w:hint="eastAsia" w:ascii="楷体_GB2312" w:eastAsia="楷体_GB2312"/>
                <w:lang w:val="en-US" w:eastAsia="zh-CN"/>
              </w:rPr>
              <w:t>20</w:t>
            </w:r>
            <w:r>
              <w:rPr>
                <w:rFonts w:hint="eastAsia" w:ascii="楷体_GB2312" w:eastAsia="楷体_GB2312"/>
              </w:rPr>
              <w:t>日-</w:t>
            </w:r>
            <w:r>
              <w:rPr>
                <w:rFonts w:ascii="楷体_GB2312" w:eastAsia="楷体_GB2312"/>
              </w:rPr>
              <w:t>-</w:t>
            </w:r>
            <w:r>
              <w:rPr>
                <w:rFonts w:hint="eastAsia" w:ascii="楷体_GB2312" w:eastAsia="楷体_GB2312"/>
              </w:rPr>
              <w:t>-202</w:t>
            </w:r>
            <w:r>
              <w:rPr>
                <w:rFonts w:hint="eastAsia" w:ascii="楷体_GB2312" w:eastAsia="楷体_GB2312"/>
                <w:lang w:val="en-US" w:eastAsia="zh-CN"/>
              </w:rPr>
              <w:t>5</w:t>
            </w:r>
            <w:r>
              <w:rPr>
                <w:rFonts w:hint="eastAsia" w:ascii="楷体_GB2312" w:eastAsia="楷体_GB2312"/>
              </w:rPr>
              <w:t>年</w:t>
            </w:r>
            <w:r>
              <w:rPr>
                <w:rFonts w:ascii="楷体_GB2312" w:eastAsia="楷体_GB2312"/>
              </w:rPr>
              <w:t>5</w:t>
            </w:r>
            <w:r>
              <w:rPr>
                <w:rFonts w:hint="eastAsia" w:ascii="楷体_GB2312" w:eastAsia="楷体_GB2312"/>
              </w:rPr>
              <w:t>月3</w:t>
            </w:r>
            <w:r>
              <w:rPr>
                <w:rFonts w:ascii="楷体_GB2312" w:eastAsia="楷体_GB2312"/>
              </w:rPr>
              <w:t>0</w:t>
            </w:r>
            <w:r>
              <w:rPr>
                <w:rFonts w:hint="eastAsia" w:ascii="楷体_GB2312" w:eastAsia="楷体_GB2312"/>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5" w:hRule="exact"/>
          <w:jc w:val="center"/>
        </w:trPr>
        <w:tc>
          <w:tcPr>
            <w:tcW w:w="562" w:type="dxa"/>
            <w:vMerge w:val="continue"/>
            <w:vAlign w:val="center"/>
          </w:tcPr>
          <w:p>
            <w:pPr>
              <w:tabs>
                <w:tab w:val="left" w:pos="480"/>
              </w:tabs>
              <w:jc w:val="center"/>
              <w:rPr>
                <w:rFonts w:ascii="楷体_GB2312" w:eastAsia="楷体_GB2312"/>
              </w:rPr>
            </w:pPr>
          </w:p>
        </w:tc>
        <w:tc>
          <w:tcPr>
            <w:tcW w:w="1408" w:type="dxa"/>
            <w:vAlign w:val="center"/>
          </w:tcPr>
          <w:p>
            <w:pPr>
              <w:tabs>
                <w:tab w:val="left" w:pos="480"/>
              </w:tabs>
              <w:spacing w:line="480" w:lineRule="exact"/>
              <w:jc w:val="center"/>
              <w:rPr>
                <w:rFonts w:ascii="楷体_GB2312" w:eastAsia="楷体_GB2312"/>
              </w:rPr>
            </w:pPr>
            <w:r>
              <w:rPr>
                <w:rFonts w:hint="eastAsia" w:ascii="楷体_GB2312" w:eastAsia="楷体_GB2312"/>
              </w:rPr>
              <w:t>研究方向</w:t>
            </w:r>
          </w:p>
        </w:tc>
        <w:tc>
          <w:tcPr>
            <w:tcW w:w="6672" w:type="dxa"/>
            <w:gridSpan w:val="3"/>
            <w:vAlign w:val="center"/>
          </w:tcPr>
          <w:p>
            <w:pPr>
              <w:tabs>
                <w:tab w:val="left" w:pos="480"/>
              </w:tabs>
              <w:spacing w:line="480" w:lineRule="exact"/>
              <w:jc w:val="center"/>
              <w:rPr>
                <w:rFonts w:hint="default" w:ascii="楷体_GB2312" w:eastAsia="楷体_GB2312"/>
                <w:lang w:val="en-US"/>
              </w:rPr>
            </w:pPr>
            <w:r>
              <w:rPr>
                <w:rFonts w:hint="eastAsia" w:ascii="楷体_GB2312" w:eastAsia="楷体_GB2312"/>
                <w:lang w:val="en-US" w:eastAsia="zh-CN"/>
              </w:rPr>
              <w:t>激光可编程表面处理的可拉伸电子工艺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5" w:hRule="exact"/>
          <w:jc w:val="center"/>
        </w:trPr>
        <w:tc>
          <w:tcPr>
            <w:tcW w:w="562" w:type="dxa"/>
            <w:vMerge w:val="continue"/>
            <w:vAlign w:val="center"/>
          </w:tcPr>
          <w:p>
            <w:pPr>
              <w:tabs>
                <w:tab w:val="left" w:pos="480"/>
              </w:tabs>
              <w:jc w:val="center"/>
              <w:rPr>
                <w:rFonts w:ascii="楷体_GB2312" w:eastAsia="楷体_GB2312"/>
              </w:rPr>
            </w:pPr>
          </w:p>
        </w:tc>
        <w:tc>
          <w:tcPr>
            <w:tcW w:w="1408" w:type="dxa"/>
            <w:vAlign w:val="center"/>
          </w:tcPr>
          <w:p>
            <w:pPr>
              <w:tabs>
                <w:tab w:val="left" w:pos="480"/>
              </w:tabs>
              <w:spacing w:line="480" w:lineRule="exact"/>
              <w:jc w:val="center"/>
              <w:rPr>
                <w:rFonts w:ascii="楷体_GB2312" w:eastAsia="楷体_GB2312"/>
              </w:rPr>
            </w:pPr>
            <w:r>
              <w:rPr>
                <w:rFonts w:hint="eastAsia" w:ascii="楷体_GB2312" w:eastAsia="楷体_GB2312"/>
              </w:rPr>
              <w:t>申请金额</w:t>
            </w:r>
          </w:p>
        </w:tc>
        <w:tc>
          <w:tcPr>
            <w:tcW w:w="6672" w:type="dxa"/>
            <w:gridSpan w:val="3"/>
            <w:vAlign w:val="center"/>
          </w:tcPr>
          <w:p>
            <w:pPr>
              <w:tabs>
                <w:tab w:val="left" w:pos="480"/>
              </w:tabs>
              <w:spacing w:line="480" w:lineRule="exact"/>
              <w:jc w:val="center"/>
              <w:rPr>
                <w:rFonts w:ascii="楷体_GB2312" w:eastAsia="楷体_GB2312"/>
              </w:rPr>
            </w:pPr>
            <w:r>
              <w:rPr>
                <w:rFonts w:hint="eastAsia" w:ascii="楷体_GB2312" w:eastAsia="楷体_GB2312"/>
                <w:lang w:val="en-US" w:eastAsia="zh-CN"/>
              </w:rPr>
              <w:t>五</w:t>
            </w:r>
            <w:r>
              <w:rPr>
                <w:rFonts w:hint="eastAsia" w:ascii="楷体_GB2312" w:eastAsia="楷体_GB2312"/>
              </w:rPr>
              <w:t>（万元）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1" w:hRule="exact"/>
          <w:jc w:val="center"/>
        </w:trPr>
        <w:tc>
          <w:tcPr>
            <w:tcW w:w="562" w:type="dxa"/>
            <w:vMerge w:val="continue"/>
            <w:vAlign w:val="center"/>
          </w:tcPr>
          <w:p>
            <w:pPr>
              <w:tabs>
                <w:tab w:val="left" w:pos="480"/>
              </w:tabs>
              <w:jc w:val="center"/>
              <w:rPr>
                <w:rFonts w:ascii="楷体_GB2312" w:eastAsia="楷体_GB2312"/>
              </w:rPr>
            </w:pPr>
          </w:p>
        </w:tc>
        <w:tc>
          <w:tcPr>
            <w:tcW w:w="1408" w:type="dxa"/>
            <w:vAlign w:val="center"/>
          </w:tcPr>
          <w:p>
            <w:pPr>
              <w:tabs>
                <w:tab w:val="left" w:pos="480"/>
              </w:tabs>
              <w:spacing w:line="480" w:lineRule="exact"/>
              <w:jc w:val="center"/>
              <w:rPr>
                <w:rFonts w:ascii="楷体_GB2312" w:eastAsia="楷体_GB2312"/>
              </w:rPr>
            </w:pPr>
            <w:r>
              <w:rPr>
                <w:rFonts w:hint="eastAsia" w:ascii="楷体_GB2312" w:eastAsia="楷体_GB2312"/>
              </w:rPr>
              <w:t>中文关键词</w:t>
            </w:r>
          </w:p>
        </w:tc>
        <w:tc>
          <w:tcPr>
            <w:tcW w:w="6672" w:type="dxa"/>
            <w:gridSpan w:val="3"/>
            <w:vAlign w:val="center"/>
          </w:tcPr>
          <w:p>
            <w:pPr>
              <w:tabs>
                <w:tab w:val="left" w:pos="480"/>
              </w:tabs>
              <w:spacing w:line="480" w:lineRule="exact"/>
              <w:jc w:val="center"/>
              <w:rPr>
                <w:rFonts w:hint="default" w:ascii="楷体_GB2312" w:eastAsia="楷体_GB2312"/>
                <w:lang w:val="en-US"/>
              </w:rPr>
            </w:pPr>
            <w:r>
              <w:rPr>
                <w:rFonts w:hint="eastAsia" w:ascii="仿宋" w:hAnsi="仿宋" w:eastAsia="仿宋"/>
                <w:sz w:val="24"/>
                <w:szCs w:val="24"/>
                <w:lang w:val="en-US" w:eastAsia="zh-CN"/>
              </w:rPr>
              <w:t>激光直写，可编程，表面处理，可拉伸电子，航空航天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68" w:hRule="exact"/>
          <w:jc w:val="center"/>
        </w:trPr>
        <w:tc>
          <w:tcPr>
            <w:tcW w:w="562" w:type="dxa"/>
            <w:vMerge w:val="continue"/>
            <w:vAlign w:val="center"/>
          </w:tcPr>
          <w:p>
            <w:pPr>
              <w:tabs>
                <w:tab w:val="left" w:pos="480"/>
              </w:tabs>
              <w:jc w:val="center"/>
              <w:rPr>
                <w:rFonts w:ascii="楷体_GB2312" w:eastAsia="楷体_GB2312"/>
              </w:rPr>
            </w:pPr>
          </w:p>
        </w:tc>
        <w:tc>
          <w:tcPr>
            <w:tcW w:w="1408" w:type="dxa"/>
            <w:vAlign w:val="center"/>
          </w:tcPr>
          <w:p>
            <w:pPr>
              <w:tabs>
                <w:tab w:val="left" w:pos="480"/>
              </w:tabs>
              <w:spacing w:line="480" w:lineRule="exact"/>
              <w:jc w:val="center"/>
              <w:rPr>
                <w:rFonts w:ascii="楷体_GB2312" w:eastAsia="楷体_GB2312"/>
              </w:rPr>
            </w:pPr>
            <w:r>
              <w:rPr>
                <w:rFonts w:hint="eastAsia" w:ascii="楷体_GB2312" w:eastAsia="楷体_GB2312"/>
              </w:rPr>
              <w:t>英文关键词</w:t>
            </w:r>
          </w:p>
        </w:tc>
        <w:tc>
          <w:tcPr>
            <w:tcW w:w="6672" w:type="dxa"/>
            <w:gridSpan w:val="3"/>
            <w:vAlign w:val="center"/>
          </w:tcPr>
          <w:p>
            <w:pPr>
              <w:keepNext w:val="0"/>
              <w:keepLines w:val="0"/>
              <w:widowControl/>
              <w:suppressLineNumbers w:val="0"/>
              <w:jc w:val="left"/>
              <w:rPr>
                <w:rFonts w:hint="default" w:ascii="Times New Roman" w:hAnsi="Times New Roman" w:eastAsia="宋体" w:cs="Times New Roman"/>
                <w:color w:val="000000"/>
                <w:kern w:val="0"/>
                <w:sz w:val="21"/>
                <w:szCs w:val="21"/>
                <w:lang w:val="en-US" w:eastAsia="zh-CN"/>
              </w:rPr>
            </w:pPr>
            <w:r>
              <w:rPr>
                <w:rFonts w:hint="default" w:ascii="Times New Roman" w:hAnsi="Times New Roman" w:eastAsia="宋体" w:cs="Times New Roman"/>
                <w:color w:val="000000"/>
                <w:kern w:val="0"/>
                <w:sz w:val="21"/>
                <w:szCs w:val="21"/>
                <w:lang w:val="en-US" w:eastAsia="zh-CN"/>
              </w:rPr>
              <w:t>Laser Direct Writing,Programmable,Surface Finish,Strechable Electronics</w:t>
            </w:r>
            <w:r>
              <w:rPr>
                <w:rFonts w:hint="eastAsia" w:ascii="Times New Roman" w:hAnsi="Times New Roman" w:eastAsia="宋体" w:cs="Times New Roman"/>
                <w:color w:val="000000"/>
                <w:kern w:val="0"/>
                <w:sz w:val="21"/>
                <w:szCs w:val="21"/>
                <w:lang w:val="en-US" w:eastAsia="zh-CN"/>
              </w:rPr>
              <w:t>,</w:t>
            </w:r>
            <w:r>
              <w:rPr>
                <w:rFonts w:hint="eastAsia" w:cs="Times New Roman"/>
                <w:color w:val="000000"/>
                <w:kern w:val="0"/>
                <w:sz w:val="21"/>
                <w:szCs w:val="21"/>
                <w:lang w:val="en-US" w:eastAsia="zh-CN"/>
              </w:rPr>
              <w:t>A</w:t>
            </w:r>
            <w:r>
              <w:rPr>
                <w:rFonts w:hint="default" w:ascii="Times New Roman" w:hAnsi="Times New Roman" w:eastAsia="宋体" w:cs="Times New Roman"/>
                <w:color w:val="000000"/>
                <w:kern w:val="0"/>
                <w:sz w:val="21"/>
                <w:szCs w:val="21"/>
                <w:lang w:val="en-US" w:eastAsia="zh-CN"/>
              </w:rPr>
              <w:t xml:space="preserve">erospace </w:t>
            </w:r>
          </w:p>
          <w:p>
            <w:pPr>
              <w:tabs>
                <w:tab w:val="left" w:pos="480"/>
              </w:tabs>
              <w:spacing w:line="480" w:lineRule="exact"/>
              <w:jc w:val="both"/>
              <w:rPr>
                <w:rFonts w:hint="default" w:ascii="等线 Light" w:hAnsi="等线 Light" w:eastAsia="楷体_GB231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004" w:hRule="atLeast"/>
          <w:jc w:val="center"/>
        </w:trPr>
        <w:tc>
          <w:tcPr>
            <w:tcW w:w="562" w:type="dxa"/>
            <w:vAlign w:val="center"/>
          </w:tcPr>
          <w:p>
            <w:pPr>
              <w:spacing w:line="360" w:lineRule="exact"/>
              <w:ind w:right="57"/>
              <w:jc w:val="center"/>
              <w:rPr>
                <w:rFonts w:ascii="黑体" w:hAnsi="黑体" w:eastAsia="黑体"/>
              </w:rPr>
            </w:pPr>
            <w:r>
              <w:rPr>
                <w:rFonts w:hint="eastAsia" w:ascii="黑体" w:hAnsi="黑体" w:eastAsia="黑体"/>
              </w:rPr>
              <w:t>中文摘要</w:t>
            </w:r>
          </w:p>
        </w:tc>
        <w:tc>
          <w:tcPr>
            <w:tcW w:w="8080" w:type="dxa"/>
            <w:gridSpan w:val="4"/>
            <w:vAlign w:val="center"/>
          </w:tcPr>
          <w:p>
            <w:pPr>
              <w:spacing w:line="360" w:lineRule="exact"/>
              <w:ind w:right="57"/>
              <w:rPr>
                <w:rFonts w:ascii="宋体"/>
                <w:b/>
                <w:sz w:val="18"/>
                <w:szCs w:val="18"/>
              </w:rPr>
            </w:pPr>
            <w:r>
              <w:rPr>
                <w:rFonts w:hint="eastAsia" w:ascii="宋体"/>
                <w:b/>
                <w:sz w:val="18"/>
                <w:szCs w:val="18"/>
              </w:rPr>
              <w:t>（本部分内容字数不超过500字）</w:t>
            </w:r>
          </w:p>
          <w:p>
            <w:pPr>
              <w:widowControl/>
              <w:ind w:firstLine="420" w:firstLineChars="200"/>
              <w:rPr>
                <w:rFonts w:hint="eastAsia" w:ascii="宋体" w:hAnsi="宋体" w:eastAsia="宋体"/>
                <w:color w:val="000000"/>
                <w:kern w:val="0"/>
                <w:sz w:val="21"/>
                <w:szCs w:val="21"/>
                <w:lang w:val="en-US" w:eastAsia="zh-CN"/>
              </w:rPr>
            </w:pPr>
            <w:r>
              <w:rPr>
                <w:rFonts w:hint="eastAsia" w:ascii="宋体" w:hAnsi="宋体" w:eastAsia="宋体"/>
                <w:color w:val="000000"/>
                <w:kern w:val="0"/>
                <w:sz w:val="21"/>
                <w:szCs w:val="21"/>
                <w:lang w:val="en-US" w:eastAsia="zh-CN"/>
              </w:rPr>
              <w:t>在极端环境下，由于航空航天装</w:t>
            </w:r>
            <w:r>
              <w:rPr>
                <w:rFonts w:hint="default" w:ascii="宋体" w:hAnsi="宋体" w:eastAsia="宋体"/>
                <w:color w:val="000000"/>
                <w:kern w:val="0"/>
                <w:sz w:val="21"/>
                <w:szCs w:val="21"/>
                <w:lang w:val="en-US" w:eastAsia="zh-CN"/>
              </w:rPr>
              <w:t>备各部件材料特性不同</w:t>
            </w:r>
            <w:r>
              <w:rPr>
                <w:rFonts w:hint="eastAsia" w:ascii="宋体" w:hAnsi="宋体" w:eastAsia="宋体"/>
                <w:color w:val="000000"/>
                <w:kern w:val="0"/>
                <w:sz w:val="21"/>
                <w:szCs w:val="21"/>
                <w:lang w:val="en-US" w:eastAsia="zh-CN"/>
              </w:rPr>
              <w:t>，在</w:t>
            </w:r>
            <w:r>
              <w:rPr>
                <w:rFonts w:hint="default" w:ascii="宋体" w:hAnsi="宋体" w:eastAsia="宋体"/>
                <w:color w:val="000000"/>
                <w:kern w:val="0"/>
                <w:sz w:val="21"/>
                <w:szCs w:val="21"/>
                <w:lang w:val="en-US" w:eastAsia="zh-CN"/>
              </w:rPr>
              <w:t>复杂工作环境</w:t>
            </w:r>
            <w:r>
              <w:rPr>
                <w:rFonts w:hint="eastAsia" w:ascii="宋体" w:hAnsi="宋体" w:eastAsia="宋体"/>
                <w:color w:val="000000"/>
                <w:kern w:val="0"/>
                <w:sz w:val="21"/>
                <w:szCs w:val="21"/>
                <w:lang w:val="en-US" w:eastAsia="zh-CN"/>
              </w:rPr>
              <w:t>下会</w:t>
            </w:r>
            <w:r>
              <w:rPr>
                <w:rFonts w:hint="default" w:ascii="宋体" w:hAnsi="宋体" w:eastAsia="宋体"/>
                <w:color w:val="000000"/>
                <w:kern w:val="0"/>
                <w:sz w:val="21"/>
                <w:szCs w:val="21"/>
                <w:lang w:val="en-US" w:eastAsia="zh-CN"/>
              </w:rPr>
              <w:t>产生大幅变形且载荷分布不均</w:t>
            </w:r>
            <w:r>
              <w:rPr>
                <w:rFonts w:hint="eastAsia" w:ascii="宋体" w:hAnsi="宋体" w:eastAsia="宋体"/>
                <w:color w:val="000000"/>
                <w:kern w:val="0"/>
                <w:sz w:val="21"/>
                <w:szCs w:val="21"/>
                <w:lang w:val="en-US" w:eastAsia="zh-CN"/>
              </w:rPr>
              <w:t>，</w:t>
            </w:r>
            <w:r>
              <w:rPr>
                <w:rFonts w:hint="eastAsia" w:ascii="宋体" w:hAnsi="宋体"/>
                <w:color w:val="000000"/>
                <w:kern w:val="0"/>
                <w:sz w:val="21"/>
                <w:szCs w:val="21"/>
                <w:lang w:val="en-US" w:eastAsia="zh-CN"/>
              </w:rPr>
              <w:t>这</w:t>
            </w:r>
            <w:r>
              <w:rPr>
                <w:rFonts w:hint="default" w:ascii="宋体" w:hAnsi="宋体" w:eastAsia="宋体"/>
                <w:color w:val="000000"/>
                <w:kern w:val="0"/>
                <w:sz w:val="21"/>
                <w:szCs w:val="21"/>
                <w:lang w:val="en-US" w:eastAsia="zh-CN"/>
              </w:rPr>
              <w:t>要求装备</w:t>
            </w:r>
            <w:r>
              <w:rPr>
                <w:rFonts w:hint="eastAsia" w:ascii="宋体" w:hAnsi="宋体" w:eastAsia="宋体"/>
                <w:color w:val="000000"/>
                <w:kern w:val="0"/>
                <w:sz w:val="21"/>
                <w:szCs w:val="21"/>
                <w:lang w:val="en-US" w:eastAsia="zh-CN"/>
              </w:rPr>
              <w:t>中的柔性部件</w:t>
            </w:r>
            <w:r>
              <w:rPr>
                <w:rFonts w:hint="default" w:ascii="宋体" w:hAnsi="宋体" w:eastAsia="宋体"/>
                <w:color w:val="000000"/>
                <w:kern w:val="0"/>
                <w:sz w:val="21"/>
                <w:szCs w:val="21"/>
                <w:lang w:val="en-US" w:eastAsia="zh-CN"/>
              </w:rPr>
              <w:t>可以承受较大的拉伸（弯曲）变形，</w:t>
            </w:r>
            <w:r>
              <w:rPr>
                <w:rFonts w:hint="eastAsia" w:ascii="宋体" w:hAnsi="宋体" w:eastAsia="宋体"/>
                <w:color w:val="000000"/>
                <w:kern w:val="0"/>
                <w:sz w:val="21"/>
                <w:szCs w:val="21"/>
                <w:lang w:val="en-US" w:eastAsia="zh-CN"/>
              </w:rPr>
              <w:t>并且刚性部件的小变形能够被精确测量</w:t>
            </w:r>
            <w:r>
              <w:rPr>
                <w:rFonts w:hint="default" w:ascii="宋体" w:hAnsi="宋体" w:eastAsia="宋体"/>
                <w:color w:val="000000"/>
                <w:kern w:val="0"/>
                <w:sz w:val="21"/>
                <w:szCs w:val="21"/>
                <w:lang w:val="en-US" w:eastAsia="zh-CN"/>
              </w:rPr>
              <w:t>。</w:t>
            </w:r>
            <w:r>
              <w:rPr>
                <w:rFonts w:hint="eastAsia" w:ascii="宋体" w:hAnsi="宋体" w:eastAsia="宋体"/>
                <w:color w:val="000000"/>
                <w:kern w:val="0"/>
                <w:sz w:val="21"/>
                <w:szCs w:val="21"/>
                <w:lang w:val="en-US" w:eastAsia="zh-CN"/>
              </w:rPr>
              <w:t>因此需要具有“可编程”（即拉伸性能分区）与“大面积”特征</w:t>
            </w:r>
            <w:r>
              <w:rPr>
                <w:rFonts w:hint="eastAsia" w:ascii="宋体" w:hAnsi="宋体"/>
                <w:color w:val="000000"/>
                <w:kern w:val="0"/>
                <w:sz w:val="21"/>
                <w:szCs w:val="21"/>
                <w:lang w:val="en-US" w:eastAsia="zh-CN"/>
              </w:rPr>
              <w:t>的柔性电子</w:t>
            </w:r>
            <w:r>
              <w:rPr>
                <w:rFonts w:hint="eastAsia" w:ascii="宋体" w:hAnsi="宋体" w:eastAsia="宋体"/>
                <w:color w:val="000000"/>
                <w:kern w:val="0"/>
                <w:sz w:val="21"/>
                <w:szCs w:val="21"/>
                <w:lang w:val="en-US" w:eastAsia="zh-CN"/>
              </w:rPr>
              <w:t>，然而，可拉伸电子中使用的许多功能材料，大多是硬而脆的，因此在拉伸过程中会不可避免地出现许多裂纹。</w:t>
            </w:r>
          </w:p>
          <w:p>
            <w:pPr>
              <w:widowControl/>
              <w:ind w:firstLine="420" w:firstLineChars="200"/>
              <w:rPr>
                <w:rFonts w:ascii="宋体"/>
                <w:b/>
              </w:rPr>
            </w:pPr>
            <w:r>
              <w:rPr>
                <w:rFonts w:hint="eastAsia" w:ascii="宋体" w:hAnsi="宋体" w:eastAsia="宋体"/>
                <w:color w:val="000000"/>
                <w:kern w:val="0"/>
                <w:sz w:val="21"/>
                <w:szCs w:val="21"/>
              </w:rPr>
              <w:t>本项目是提供一种用于简易制备基于激光可编程表面处理的可拉伸电子的工艺方法</w:t>
            </w:r>
            <w:r>
              <w:rPr>
                <w:rFonts w:hint="eastAsia" w:ascii="宋体" w:hAnsi="宋体"/>
                <w:color w:val="000000"/>
                <w:kern w:val="0"/>
                <w:sz w:val="21"/>
                <w:szCs w:val="21"/>
                <w:lang w:eastAsia="zh-CN"/>
              </w:rPr>
              <w:t>。</w:t>
            </w:r>
            <w:r>
              <w:rPr>
                <w:rFonts w:hint="eastAsia" w:ascii="宋体" w:hAnsi="宋体"/>
                <w:color w:val="000000"/>
                <w:kern w:val="0"/>
                <w:sz w:val="21"/>
                <w:szCs w:val="21"/>
                <w:lang w:val="en-US" w:eastAsia="zh-CN"/>
              </w:rPr>
              <w:t>本项目通过激光在柔性基底表面扫描形成“沟壑”微结构，控制功能材料的裂纹扩展，可以有效定制其应变能力，实现单点拉伸性能可控，整体分区可调的功能。并且通过对不同基底、功能材料、激光参数、填充图案对沟壑几何参数影响规律的探究，目前可以实现应变从2%到52%调控，灵敏度可从2到1800的范围内调整，绝大多数材料适用，可与其他宏观结构/材料设计相结合，同时使用进一步增强性能，具有应变范围大、灵敏度大范围可调，可以的特点。</w:t>
            </w:r>
            <w:r>
              <w:rPr>
                <w:rFonts w:hint="default" w:ascii="宋体" w:hAnsi="宋体" w:eastAsia="宋体"/>
                <w:color w:val="000000"/>
                <w:kern w:val="0"/>
                <w:sz w:val="21"/>
                <w:szCs w:val="21"/>
                <w:lang w:val="en-US" w:eastAsia="zh-CN"/>
              </w:rPr>
              <w:t>利用传感器准确测量获得装备关键参数，有效地获得</w:t>
            </w:r>
            <w:r>
              <w:rPr>
                <w:rFonts w:hint="eastAsia" w:ascii="宋体" w:hAnsi="宋体" w:eastAsia="宋体"/>
                <w:color w:val="000000"/>
                <w:kern w:val="0"/>
                <w:sz w:val="21"/>
                <w:szCs w:val="21"/>
                <w:lang w:val="en-US" w:eastAsia="zh-CN"/>
              </w:rPr>
              <w:t>航空航天装备</w:t>
            </w:r>
            <w:r>
              <w:rPr>
                <w:rFonts w:hint="default" w:ascii="宋体" w:hAnsi="宋体" w:eastAsia="宋体"/>
                <w:color w:val="000000"/>
                <w:kern w:val="0"/>
                <w:sz w:val="21"/>
                <w:szCs w:val="21"/>
                <w:lang w:val="en-US" w:eastAsia="zh-CN"/>
              </w:rPr>
              <w:t>的变形状态信息，这对</w:t>
            </w:r>
            <w:r>
              <w:rPr>
                <w:rFonts w:hint="eastAsia" w:ascii="宋体" w:hAnsi="宋体" w:eastAsia="宋体"/>
                <w:color w:val="000000"/>
                <w:kern w:val="0"/>
                <w:sz w:val="21"/>
                <w:szCs w:val="21"/>
                <w:lang w:val="en-US" w:eastAsia="zh-CN"/>
              </w:rPr>
              <w:t>其</w:t>
            </w:r>
            <w:r>
              <w:rPr>
                <w:rFonts w:hint="default" w:ascii="宋体" w:hAnsi="宋体" w:eastAsia="宋体"/>
                <w:color w:val="000000"/>
                <w:kern w:val="0"/>
                <w:sz w:val="21"/>
                <w:szCs w:val="21"/>
                <w:lang w:val="en-US" w:eastAsia="zh-CN"/>
              </w:rPr>
              <w:t>的结构设计优化与实时控制具有重要意义。</w:t>
            </w:r>
          </w:p>
        </w:tc>
      </w:tr>
    </w:tbl>
    <w:p>
      <w:pPr>
        <w:tabs>
          <w:tab w:val="left" w:pos="480"/>
        </w:tabs>
        <w:spacing w:line="480" w:lineRule="exact"/>
        <w:rPr>
          <w:rFonts w:ascii="黑体" w:hAnsi="黑体" w:eastAsia="黑体"/>
          <w:bCs/>
          <w:szCs w:val="20"/>
        </w:rPr>
      </w:pPr>
      <w:r>
        <w:rPr>
          <w:rFonts w:hint="eastAsia" w:ascii="黑体" w:hAnsi="黑体" w:eastAsia="黑体"/>
          <w:bCs/>
          <w:sz w:val="28"/>
        </w:rPr>
        <w:t>报告正文</w:t>
      </w:r>
      <w:r>
        <w:rPr>
          <w:rFonts w:hint="eastAsia" w:ascii="黑体" w:hAnsi="黑体" w:eastAsia="黑体"/>
          <w:bCs/>
          <w:szCs w:val="20"/>
        </w:rPr>
        <w:t>（从以下三方面进行阐述，</w:t>
      </w:r>
      <w:r>
        <w:rPr>
          <w:rFonts w:hint="eastAsia" w:ascii="黑体" w:hAnsi="黑体" w:eastAsia="黑体"/>
          <w:bCs/>
          <w:szCs w:val="20"/>
          <w:highlight w:val="yellow"/>
        </w:rPr>
        <w:t>不超过3000字</w:t>
      </w:r>
      <w:r>
        <w:rPr>
          <w:rFonts w:hint="eastAsia" w:ascii="黑体" w:hAnsi="黑体" w:eastAsia="黑体"/>
          <w:bCs/>
          <w:szCs w:val="20"/>
        </w:rPr>
        <w:t>。请勿删除或改动下述提纲标题及括号中的文字。）</w:t>
      </w:r>
      <w:r>
        <w:rPr>
          <w:rFonts w:hint="eastAsia" w:ascii="黑体" w:hAnsi="黑体" w:eastAsia="黑体"/>
          <w:bCs/>
          <w:szCs w:val="20"/>
          <w:highlight w:val="yellow"/>
        </w:rPr>
        <w:t>建议2-</w:t>
      </w:r>
      <w:r>
        <w:rPr>
          <w:rFonts w:ascii="黑体" w:hAnsi="黑体" w:eastAsia="黑体"/>
          <w:bCs/>
          <w:szCs w:val="20"/>
          <w:highlight w:val="yellow"/>
        </w:rPr>
        <w:t>3</w:t>
      </w:r>
      <w:r>
        <w:rPr>
          <w:rFonts w:hint="eastAsia" w:ascii="黑体" w:hAnsi="黑体" w:eastAsia="黑体"/>
          <w:bCs/>
          <w:szCs w:val="20"/>
          <w:highlight w:val="yellow"/>
        </w:rPr>
        <w:t>页</w:t>
      </w:r>
    </w:p>
    <w:tbl>
      <w:tblPr>
        <w:tblStyle w:val="7"/>
        <w:tblW w:w="864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
        <w:gridCol w:w="81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004" w:hRule="atLeast"/>
          <w:jc w:val="center"/>
        </w:trPr>
        <w:tc>
          <w:tcPr>
            <w:tcW w:w="534" w:type="dxa"/>
            <w:vAlign w:val="center"/>
          </w:tcPr>
          <w:p>
            <w:pPr>
              <w:spacing w:line="360" w:lineRule="exact"/>
              <w:ind w:right="57"/>
              <w:jc w:val="center"/>
              <w:rPr>
                <w:rFonts w:ascii="黑体" w:hAnsi="黑体" w:eastAsia="黑体"/>
              </w:rPr>
            </w:pPr>
            <w:r>
              <w:rPr>
                <w:rFonts w:hint="eastAsia" w:ascii="黑体" w:hAnsi="黑体" w:eastAsia="黑体"/>
              </w:rPr>
              <w:t>研究初衷</w:t>
            </w:r>
          </w:p>
        </w:tc>
        <w:tc>
          <w:tcPr>
            <w:tcW w:w="8108" w:type="dxa"/>
          </w:tcPr>
          <w:p>
            <w:pPr>
              <w:spacing w:line="360" w:lineRule="exact"/>
              <w:ind w:right="57"/>
              <w:rPr>
                <w:rFonts w:ascii="黑体" w:hAnsi="黑体" w:eastAsia="黑体"/>
                <w:bCs/>
                <w:szCs w:val="20"/>
              </w:rPr>
            </w:pPr>
            <w:r>
              <w:rPr>
                <w:rFonts w:hint="eastAsia" w:ascii="黑体" w:hAnsi="黑体" w:eastAsia="黑体"/>
                <w:bCs/>
                <w:szCs w:val="20"/>
              </w:rPr>
              <w:t>（为什么选择该研究课题？）</w:t>
            </w:r>
          </w:p>
          <w:p>
            <w:pPr>
              <w:widowControl/>
              <w:ind w:firstLine="420" w:firstLineChars="200"/>
              <w:rPr>
                <w:rFonts w:hint="default" w:ascii="宋体" w:hAnsi="宋体" w:eastAsia="宋体"/>
                <w:color w:val="000000"/>
                <w:kern w:val="0"/>
                <w:sz w:val="21"/>
                <w:szCs w:val="21"/>
                <w:lang w:val="en-US" w:eastAsia="zh-CN"/>
              </w:rPr>
            </w:pPr>
            <w:r>
              <w:rPr>
                <w:rFonts w:hint="eastAsia" w:ascii="宋体" w:hAnsi="宋体" w:eastAsia="宋体"/>
                <w:color w:val="000000"/>
                <w:kern w:val="0"/>
                <w:sz w:val="21"/>
                <w:szCs w:val="21"/>
                <w:lang w:val="en-US" w:eastAsia="zh-CN"/>
              </w:rPr>
              <w:t>在极端环境下，由于航空航天装</w:t>
            </w:r>
            <w:r>
              <w:rPr>
                <w:rFonts w:hint="default" w:ascii="宋体" w:hAnsi="宋体" w:eastAsia="宋体"/>
                <w:color w:val="000000"/>
                <w:kern w:val="0"/>
                <w:sz w:val="21"/>
                <w:szCs w:val="21"/>
                <w:lang w:val="en-US" w:eastAsia="zh-CN"/>
              </w:rPr>
              <w:t>备各部件材料特性不同</w:t>
            </w:r>
            <w:r>
              <w:rPr>
                <w:rFonts w:hint="eastAsia" w:ascii="宋体" w:hAnsi="宋体" w:eastAsia="宋体"/>
                <w:color w:val="000000"/>
                <w:kern w:val="0"/>
                <w:sz w:val="21"/>
                <w:szCs w:val="21"/>
                <w:lang w:val="en-US" w:eastAsia="zh-CN"/>
              </w:rPr>
              <w:t>，在强辐射、高低温、强冲击、高速、高压等因素作用的</w:t>
            </w:r>
            <w:r>
              <w:rPr>
                <w:rFonts w:hint="default" w:ascii="宋体" w:hAnsi="宋体" w:eastAsia="宋体"/>
                <w:color w:val="000000"/>
                <w:kern w:val="0"/>
                <w:sz w:val="21"/>
                <w:szCs w:val="21"/>
                <w:lang w:val="en-US" w:eastAsia="zh-CN"/>
              </w:rPr>
              <w:t>复杂工作环境</w:t>
            </w:r>
            <w:r>
              <w:rPr>
                <w:rFonts w:hint="eastAsia" w:ascii="宋体" w:hAnsi="宋体" w:eastAsia="宋体"/>
                <w:color w:val="000000"/>
                <w:kern w:val="0"/>
                <w:sz w:val="21"/>
                <w:szCs w:val="21"/>
                <w:lang w:val="en-US" w:eastAsia="zh-CN"/>
              </w:rPr>
              <w:t>影响下，会</w:t>
            </w:r>
            <w:r>
              <w:rPr>
                <w:rFonts w:hint="default" w:ascii="宋体" w:hAnsi="宋体" w:eastAsia="宋体"/>
                <w:color w:val="000000"/>
                <w:kern w:val="0"/>
                <w:sz w:val="21"/>
                <w:szCs w:val="21"/>
                <w:lang w:val="en-US" w:eastAsia="zh-CN"/>
              </w:rPr>
              <w:t>产生大幅变形且载荷分布不均</w:t>
            </w:r>
            <w:r>
              <w:rPr>
                <w:rFonts w:hint="eastAsia" w:ascii="宋体" w:hAnsi="宋体" w:eastAsia="宋体"/>
                <w:color w:val="000000"/>
                <w:kern w:val="0"/>
                <w:sz w:val="21"/>
                <w:szCs w:val="21"/>
                <w:lang w:val="en-US" w:eastAsia="zh-CN"/>
              </w:rPr>
              <w:t>，</w:t>
            </w:r>
            <w:r>
              <w:rPr>
                <w:rFonts w:hint="default" w:ascii="宋体" w:hAnsi="宋体" w:eastAsia="宋体"/>
                <w:color w:val="000000"/>
                <w:kern w:val="0"/>
                <w:sz w:val="21"/>
                <w:szCs w:val="21"/>
                <w:lang w:val="en-US" w:eastAsia="zh-CN"/>
              </w:rPr>
              <w:t>难以实现传感器在不同观测区域的性能设计</w:t>
            </w:r>
            <w:r>
              <w:rPr>
                <w:rFonts w:hint="eastAsia" w:ascii="宋体" w:hAnsi="宋体" w:eastAsia="宋体"/>
                <w:color w:val="000000"/>
                <w:kern w:val="0"/>
                <w:sz w:val="21"/>
                <w:szCs w:val="21"/>
                <w:lang w:val="en-US" w:eastAsia="zh-CN"/>
              </w:rPr>
              <w:t>，</w:t>
            </w:r>
            <w:r>
              <w:rPr>
                <w:rFonts w:hint="default" w:ascii="宋体" w:hAnsi="宋体" w:eastAsia="宋体"/>
                <w:color w:val="000000"/>
                <w:kern w:val="0"/>
                <w:sz w:val="21"/>
                <w:szCs w:val="21"/>
                <w:lang w:val="en-US" w:eastAsia="zh-CN"/>
              </w:rPr>
              <w:t>为保证其正常工作，要求装备</w:t>
            </w:r>
            <w:r>
              <w:rPr>
                <w:rFonts w:hint="eastAsia" w:ascii="宋体" w:hAnsi="宋体" w:eastAsia="宋体"/>
                <w:color w:val="000000"/>
                <w:kern w:val="0"/>
                <w:sz w:val="21"/>
                <w:szCs w:val="21"/>
                <w:lang w:val="en-US" w:eastAsia="zh-CN"/>
              </w:rPr>
              <w:t>中的柔性部件</w:t>
            </w:r>
            <w:r>
              <w:rPr>
                <w:rFonts w:hint="default" w:ascii="宋体" w:hAnsi="宋体" w:eastAsia="宋体"/>
                <w:color w:val="000000"/>
                <w:kern w:val="0"/>
                <w:sz w:val="21"/>
                <w:szCs w:val="21"/>
                <w:lang w:val="en-US" w:eastAsia="zh-CN"/>
              </w:rPr>
              <w:t>可以承受较大的拉伸（弯曲）变形，</w:t>
            </w:r>
            <w:r>
              <w:rPr>
                <w:rFonts w:hint="eastAsia" w:ascii="宋体" w:hAnsi="宋体" w:eastAsia="宋体"/>
                <w:color w:val="000000"/>
                <w:kern w:val="0"/>
                <w:sz w:val="21"/>
                <w:szCs w:val="21"/>
                <w:lang w:val="en-US" w:eastAsia="zh-CN"/>
              </w:rPr>
              <w:t>并且刚性部件的小变形能够被精确测量</w:t>
            </w:r>
            <w:r>
              <w:rPr>
                <w:rFonts w:hint="default" w:ascii="宋体" w:hAnsi="宋体" w:eastAsia="宋体"/>
                <w:color w:val="000000"/>
                <w:kern w:val="0"/>
                <w:sz w:val="21"/>
                <w:szCs w:val="21"/>
                <w:lang w:val="en-US" w:eastAsia="zh-CN"/>
              </w:rPr>
              <w:t>。</w:t>
            </w:r>
            <w:r>
              <w:rPr>
                <w:rFonts w:hint="eastAsia" w:ascii="宋体" w:hAnsi="宋体" w:eastAsia="宋体"/>
                <w:color w:val="000000"/>
                <w:kern w:val="0"/>
                <w:sz w:val="21"/>
                <w:szCs w:val="21"/>
                <w:lang w:val="en-US" w:eastAsia="zh-CN"/>
              </w:rPr>
              <w:t>因此传感器需要具有“可编程”（即拉伸性能分区）与“大面积”的特征，</w:t>
            </w:r>
            <w:r>
              <w:rPr>
                <w:rFonts w:hint="default" w:ascii="宋体" w:hAnsi="宋体" w:eastAsia="宋体"/>
                <w:color w:val="000000"/>
                <w:kern w:val="0"/>
                <w:sz w:val="21"/>
                <w:szCs w:val="21"/>
                <w:lang w:val="en-US" w:eastAsia="zh-CN"/>
              </w:rPr>
              <w:t>利用传感器准确测量获得装备的拉、压、弯、扭 等变形和表面流速、温度、压力等关键参数，有效地获得</w:t>
            </w:r>
            <w:r>
              <w:rPr>
                <w:rFonts w:hint="eastAsia" w:ascii="宋体" w:hAnsi="宋体" w:eastAsia="宋体"/>
                <w:color w:val="000000"/>
                <w:kern w:val="0"/>
                <w:sz w:val="21"/>
                <w:szCs w:val="21"/>
                <w:lang w:val="en-US" w:eastAsia="zh-CN"/>
              </w:rPr>
              <w:t>航空航天装备</w:t>
            </w:r>
            <w:r>
              <w:rPr>
                <w:rFonts w:hint="default" w:ascii="宋体" w:hAnsi="宋体" w:eastAsia="宋体"/>
                <w:color w:val="000000"/>
                <w:kern w:val="0"/>
                <w:sz w:val="21"/>
                <w:szCs w:val="21"/>
                <w:lang w:val="en-US" w:eastAsia="zh-CN"/>
              </w:rPr>
              <w:t>的变形状态信息，这对</w:t>
            </w:r>
            <w:r>
              <w:rPr>
                <w:rFonts w:hint="eastAsia" w:ascii="宋体" w:hAnsi="宋体" w:eastAsia="宋体"/>
                <w:color w:val="000000"/>
                <w:kern w:val="0"/>
                <w:sz w:val="21"/>
                <w:szCs w:val="21"/>
                <w:lang w:val="en-US" w:eastAsia="zh-CN"/>
              </w:rPr>
              <w:t>其</w:t>
            </w:r>
            <w:r>
              <w:rPr>
                <w:rFonts w:hint="default" w:ascii="宋体" w:hAnsi="宋体" w:eastAsia="宋体"/>
                <w:color w:val="000000"/>
                <w:kern w:val="0"/>
                <w:sz w:val="21"/>
                <w:szCs w:val="21"/>
                <w:lang w:val="en-US" w:eastAsia="zh-CN"/>
              </w:rPr>
              <w:t>的结构设计优化与实时控制具有重要意义。</w:t>
            </w:r>
          </w:p>
          <w:p>
            <w:pPr>
              <w:widowControl/>
              <w:ind w:firstLine="420" w:firstLineChars="200"/>
              <w:jc w:val="both"/>
              <w:rPr>
                <w:rFonts w:hint="default" w:ascii="宋体" w:hAnsi="宋体" w:eastAsia="宋体"/>
                <w:color w:val="000000"/>
                <w:kern w:val="0"/>
                <w:sz w:val="21"/>
                <w:szCs w:val="21"/>
              </w:rPr>
            </w:pPr>
            <w:r>
              <w:rPr>
                <w:rFonts w:hint="default" w:ascii="宋体" w:hAnsi="宋体" w:eastAsia="宋体"/>
                <w:color w:val="000000"/>
                <w:kern w:val="0"/>
                <w:sz w:val="21"/>
                <w:szCs w:val="21"/>
              </w:rPr>
              <w:drawing>
                <wp:inline distT="0" distB="0" distL="0" distR="0">
                  <wp:extent cx="4467225" cy="2524125"/>
                  <wp:effectExtent l="0" t="0" r="5715" b="5715"/>
                  <wp:docPr id="1026" name="图片 3" descr="drag5970744220449286659"/>
                  <wp:cNvGraphicFramePr/>
                  <a:graphic xmlns:a="http://schemas.openxmlformats.org/drawingml/2006/main">
                    <a:graphicData uri="http://schemas.openxmlformats.org/drawingml/2006/picture">
                      <pic:pic xmlns:pic="http://schemas.openxmlformats.org/drawingml/2006/picture">
                        <pic:nvPicPr>
                          <pic:cNvPr id="1026" name="图片 3" descr="drag5970744220449286659"/>
                          <pic:cNvPicPr/>
                        </pic:nvPicPr>
                        <pic:blipFill>
                          <a:blip r:embed="rId7" cstate="print"/>
                          <a:srcRect/>
                          <a:stretch>
                            <a:fillRect/>
                          </a:stretch>
                        </pic:blipFill>
                        <pic:spPr>
                          <a:xfrm>
                            <a:off x="0" y="0"/>
                            <a:ext cx="4467225" cy="2524125"/>
                          </a:xfrm>
                          <a:prstGeom prst="rect">
                            <a:avLst/>
                          </a:prstGeom>
                        </pic:spPr>
                      </pic:pic>
                    </a:graphicData>
                  </a:graphic>
                </wp:inline>
              </w:drawing>
            </w:r>
          </w:p>
          <w:p>
            <w:pPr>
              <w:widowControl/>
              <w:spacing w:line="240" w:lineRule="auto"/>
              <w:jc w:val="both"/>
              <w:rPr>
                <w:rFonts w:hint="default" w:ascii="宋体" w:hAnsi="宋体" w:eastAsia="宋体"/>
                <w:color w:val="000000"/>
                <w:kern w:val="0"/>
                <w:sz w:val="21"/>
                <w:szCs w:val="21"/>
              </w:rPr>
            </w:pPr>
            <w:r>
              <w:rPr>
                <w:rFonts w:hint="eastAsia" w:ascii="楷体" w:hAnsi="楷体" w:eastAsia="楷体" w:cs="楷体"/>
                <w:color w:val="000000"/>
                <w:kern w:val="0"/>
                <w:sz w:val="21"/>
                <w:szCs w:val="21"/>
              </w:rPr>
              <w:t>图1:左图为在 MAS 项目中，洛马公司提出的 Z 型折叠机翼方案，右图为航天降落伞在工作过程中会经受高速气流等环境因素的影响，其结构的应变分布图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004" w:hRule="atLeast"/>
          <w:jc w:val="center"/>
        </w:trPr>
        <w:tc>
          <w:tcPr>
            <w:tcW w:w="534" w:type="dxa"/>
            <w:vAlign w:val="center"/>
          </w:tcPr>
          <w:p>
            <w:pPr>
              <w:spacing w:line="360" w:lineRule="exact"/>
              <w:ind w:right="57"/>
              <w:jc w:val="center"/>
              <w:rPr>
                <w:rFonts w:ascii="黑体" w:hAnsi="黑体" w:eastAsia="黑体"/>
              </w:rPr>
            </w:pPr>
            <w:r>
              <w:rPr>
                <w:rFonts w:hint="eastAsia" w:ascii="黑体" w:hAnsi="黑体" w:eastAsia="黑体"/>
              </w:rPr>
              <w:t>前期工作</w:t>
            </w:r>
          </w:p>
        </w:tc>
        <w:tc>
          <w:tcPr>
            <w:tcW w:w="8108" w:type="dxa"/>
          </w:tcPr>
          <w:p>
            <w:pPr>
              <w:spacing w:line="360" w:lineRule="exact"/>
              <w:ind w:right="57"/>
              <w:rPr>
                <w:rFonts w:ascii="黑体" w:hAnsi="黑体" w:eastAsia="黑体"/>
                <w:bCs/>
                <w:szCs w:val="20"/>
              </w:rPr>
            </w:pPr>
            <w:r>
              <w:rPr>
                <w:rFonts w:hint="eastAsia" w:ascii="黑体" w:hAnsi="黑体" w:eastAsia="黑体"/>
                <w:bCs/>
                <w:szCs w:val="20"/>
              </w:rPr>
              <w:t>（前期做了哪些思考和准备？包括但不限于查阅文献、理论分析、实验验证等）</w:t>
            </w:r>
          </w:p>
          <w:p>
            <w:pPr>
              <w:widowControl/>
              <w:ind w:firstLine="420" w:firstLineChars="200"/>
              <w:rPr>
                <w:rFonts w:hint="eastAsia" w:ascii="宋体" w:hAnsi="宋体" w:eastAsia="宋体"/>
                <w:color w:val="000000"/>
                <w:kern w:val="0"/>
                <w:sz w:val="21"/>
                <w:szCs w:val="21"/>
              </w:rPr>
            </w:pPr>
            <w:r>
              <w:rPr>
                <w:rFonts w:hint="eastAsia" w:ascii="宋体" w:hAnsi="宋体" w:eastAsia="宋体"/>
                <w:color w:val="000000"/>
                <w:kern w:val="0"/>
                <w:sz w:val="21"/>
                <w:szCs w:val="21"/>
              </w:rPr>
              <w:t>可拉伸电子器件包括仿生表皮电子和可植入电子设备等各种可拉伸电子器件，具有高稳定性、在高应变（&gt;100%）下具有高导电性以及与活性层的工艺兼容性，可以实现弹性拉伸性，对任意复杂曲面实现共形贴附包裹，且能维持稳定的电学性能。因此被广泛应用于健康监测、康复医疗、智能工业及航空航天等领域。</w:t>
            </w:r>
          </w:p>
          <w:p>
            <w:pPr>
              <w:widowControl/>
              <w:ind w:firstLine="420" w:firstLineChars="200"/>
              <w:rPr>
                <w:rFonts w:hint="default" w:ascii="宋体" w:hAnsi="宋体" w:eastAsia="宋体"/>
                <w:color w:val="000000"/>
                <w:kern w:val="0"/>
                <w:sz w:val="21"/>
                <w:szCs w:val="21"/>
                <w:lang w:val="en-US" w:eastAsia="zh-CN"/>
              </w:rPr>
            </w:pPr>
            <w:r>
              <w:rPr>
                <w:rFonts w:hint="eastAsia" w:ascii="宋体" w:hAnsi="宋体" w:eastAsia="宋体"/>
                <w:color w:val="000000"/>
                <w:kern w:val="0"/>
                <w:sz w:val="21"/>
                <w:szCs w:val="21"/>
                <w:lang w:val="en-US" w:eastAsia="zh-CN"/>
              </w:rPr>
              <w:t>然而，可拉伸电子中使用的许多功能材料，大多是硬而脆的，因此在拉伸过程中会不可避免地出现许多裂纹。</w:t>
            </w:r>
          </w:p>
          <w:p>
            <w:pPr>
              <w:widowControl/>
              <w:ind w:firstLine="420" w:firstLineChars="200"/>
            </w:pPr>
            <w:r>
              <w:rPr>
                <w:rFonts w:hint="eastAsia" w:ascii="宋体" w:hAnsi="宋体" w:eastAsia="宋体"/>
                <w:color w:val="000000"/>
                <w:kern w:val="0"/>
                <w:sz w:val="21"/>
                <w:szCs w:val="21"/>
                <w:lang w:val="en-US" w:eastAsia="zh-CN"/>
              </w:rPr>
              <w:t>目前的几种控制裂纹的方式就是1）通过影响聚合物/复合材料的分子取向，诱导裂纹图案化。2）通过在基底与功能材料之间加入石墨烯/弹性体纤维/纳米材料等夹层，使裂纹偏转。3）通过设计原始微裂纹，控制裂纹扩展方向，抑制其传播。</w:t>
            </w:r>
          </w:p>
          <w:p>
            <w:pPr>
              <w:widowControl/>
              <w:jc w:val="center"/>
              <w:rPr>
                <w:rFonts w:hint="default"/>
                <w:sz w:val="21"/>
                <w:szCs w:val="21"/>
              </w:rPr>
            </w:pPr>
            <w:r>
              <w:rPr>
                <w:rFonts w:hint="default"/>
                <w:sz w:val="21"/>
                <w:szCs w:val="21"/>
              </w:rPr>
              <w:drawing>
                <wp:inline distT="0" distB="0" distL="0" distR="0">
                  <wp:extent cx="5008245" cy="1206500"/>
                  <wp:effectExtent l="0" t="0" r="5715" b="5080"/>
                  <wp:docPr id="1027" name="图片 4" descr="drag2533876111735828399"/>
                  <wp:cNvGraphicFramePr/>
                  <a:graphic xmlns:a="http://schemas.openxmlformats.org/drawingml/2006/main">
                    <a:graphicData uri="http://schemas.openxmlformats.org/drawingml/2006/picture">
                      <pic:pic xmlns:pic="http://schemas.openxmlformats.org/drawingml/2006/picture">
                        <pic:nvPicPr>
                          <pic:cNvPr id="1027" name="图片 4" descr="drag2533876111735828399"/>
                          <pic:cNvPicPr/>
                        </pic:nvPicPr>
                        <pic:blipFill>
                          <a:blip r:embed="rId8" cstate="print"/>
                          <a:srcRect/>
                          <a:stretch>
                            <a:fillRect/>
                          </a:stretch>
                        </pic:blipFill>
                        <pic:spPr>
                          <a:xfrm>
                            <a:off x="0" y="0"/>
                            <a:ext cx="5008245" cy="1206500"/>
                          </a:xfrm>
                          <a:prstGeom prst="rect">
                            <a:avLst/>
                          </a:prstGeom>
                        </pic:spPr>
                      </pic:pic>
                    </a:graphicData>
                  </a:graphic>
                </wp:inline>
              </w:drawing>
            </w:r>
          </w:p>
          <w:p>
            <w:pPr>
              <w:widowControl/>
              <w:spacing w:line="240" w:lineRule="auto"/>
              <w:jc w:val="both"/>
              <w:rPr>
                <w:rFonts w:hint="default" w:ascii="楷体" w:hAnsi="楷体" w:eastAsia="楷体" w:cs="楷体"/>
                <w:color w:val="000000"/>
                <w:kern w:val="0"/>
                <w:sz w:val="21"/>
                <w:szCs w:val="21"/>
                <w:lang w:eastAsia="zh-CN"/>
              </w:rPr>
            </w:pPr>
            <w:r>
              <w:rPr>
                <w:rFonts w:hint="default" w:ascii="楷体" w:hAnsi="楷体" w:eastAsia="楷体" w:cs="楷体"/>
                <w:color w:val="000000"/>
                <w:kern w:val="0"/>
                <w:sz w:val="21"/>
                <w:szCs w:val="21"/>
                <w:lang w:eastAsia="zh-CN"/>
              </w:rPr>
              <w:t>图2:依次是分子取向诱导图案化，夹层结构实现裂纹偏转，设计原始裂纹抑制传播</w:t>
            </w:r>
          </w:p>
          <w:p>
            <w:pPr>
              <w:widowControl/>
              <w:ind w:firstLine="420" w:firstLineChars="200"/>
              <w:rPr>
                <w:rFonts w:hint="eastAsia" w:ascii="宋体" w:hAnsi="宋体" w:eastAsia="宋体"/>
                <w:color w:val="000000"/>
                <w:kern w:val="0"/>
                <w:sz w:val="21"/>
                <w:szCs w:val="21"/>
                <w:lang w:val="en-US" w:eastAsia="zh-CN"/>
              </w:rPr>
            </w:pPr>
            <w:r>
              <w:rPr>
                <w:rFonts w:hint="eastAsia" w:ascii="宋体" w:hAnsi="宋体" w:eastAsia="宋体"/>
                <w:color w:val="000000"/>
                <w:kern w:val="0"/>
                <w:sz w:val="21"/>
                <w:szCs w:val="21"/>
                <w:lang w:val="en-US" w:eastAsia="zh-CN"/>
              </w:rPr>
              <w:t>但这些工艺</w:t>
            </w:r>
            <w:r>
              <w:rPr>
                <w:rFonts w:hint="eastAsia" w:ascii="宋体" w:hAnsi="宋体" w:eastAsia="宋体"/>
                <w:color w:val="000000"/>
                <w:kern w:val="0"/>
                <w:sz w:val="21"/>
                <w:szCs w:val="21"/>
              </w:rPr>
              <w:t>具备如下其中之一或几个缺点：1）普适性差：对象性太强，只能进行一种应变状态的制作（敏感/抗拉），拉伸方向有限</w:t>
            </w:r>
            <w:r>
              <w:rPr>
                <w:rFonts w:hint="eastAsia" w:ascii="宋体" w:hAnsi="宋体" w:eastAsia="宋体"/>
                <w:color w:val="000000"/>
                <w:kern w:val="0"/>
                <w:sz w:val="21"/>
                <w:szCs w:val="21"/>
                <w:lang w:eastAsia="zh-CN"/>
              </w:rPr>
              <w:t>。</w:t>
            </w:r>
            <w:r>
              <w:rPr>
                <w:rFonts w:hint="eastAsia" w:ascii="宋体" w:hAnsi="宋体" w:eastAsia="宋体"/>
                <w:color w:val="000000"/>
                <w:kern w:val="0"/>
                <w:sz w:val="21"/>
                <w:szCs w:val="21"/>
              </w:rPr>
              <w:t>2）性能稳定性、耐久性差、动态性能差：不能重复利用或在重复伸展和弯曲后出现疲劳和损坏，电导性能会发生</w:t>
            </w:r>
            <w:r>
              <w:rPr>
                <w:rFonts w:hint="eastAsia" w:ascii="宋体" w:hAnsi="宋体" w:eastAsia="宋体"/>
                <w:color w:val="000000"/>
                <w:kern w:val="0"/>
                <w:sz w:val="21"/>
                <w:szCs w:val="21"/>
                <w:lang w:val="en-US" w:eastAsia="zh-CN"/>
              </w:rPr>
              <w:t>很明显</w:t>
            </w:r>
            <w:r>
              <w:rPr>
                <w:rFonts w:hint="eastAsia" w:ascii="宋体" w:hAnsi="宋体" w:eastAsia="宋体"/>
                <w:color w:val="000000"/>
                <w:kern w:val="0"/>
                <w:sz w:val="21"/>
                <w:szCs w:val="21"/>
              </w:rPr>
              <w:t>变化</w:t>
            </w:r>
            <w:r>
              <w:rPr>
                <w:rFonts w:hint="eastAsia" w:ascii="宋体" w:hAnsi="宋体" w:eastAsia="宋体"/>
                <w:color w:val="000000"/>
                <w:kern w:val="0"/>
                <w:sz w:val="21"/>
                <w:szCs w:val="21"/>
                <w:lang w:eastAsia="zh-CN"/>
              </w:rPr>
              <w:t>。</w:t>
            </w:r>
            <w:r>
              <w:rPr>
                <w:rFonts w:hint="eastAsia" w:ascii="宋体" w:hAnsi="宋体" w:eastAsia="宋体"/>
                <w:color w:val="000000"/>
                <w:kern w:val="0"/>
                <w:sz w:val="21"/>
                <w:szCs w:val="21"/>
              </w:rPr>
              <w:t>3</w:t>
            </w:r>
            <w:r>
              <w:rPr>
                <w:rFonts w:hint="eastAsia" w:ascii="宋体" w:hAnsi="宋体" w:eastAsia="宋体"/>
                <w:color w:val="000000"/>
                <w:kern w:val="0"/>
                <w:sz w:val="21"/>
                <w:szCs w:val="21"/>
                <w:lang w:eastAsia="zh-CN"/>
              </w:rPr>
              <w:t>）</w:t>
            </w:r>
            <w:r>
              <w:rPr>
                <w:rFonts w:hint="eastAsia" w:ascii="宋体" w:hAnsi="宋体" w:eastAsia="宋体"/>
                <w:color w:val="000000"/>
                <w:kern w:val="0"/>
                <w:sz w:val="21"/>
                <w:szCs w:val="21"/>
                <w:lang w:val="en-US" w:eastAsia="zh-CN"/>
              </w:rPr>
              <w:t>工艺复杂：制造工艺繁琐复杂，难以大面积应用。</w:t>
            </w:r>
          </w:p>
          <w:p>
            <w:pPr>
              <w:widowControl/>
              <w:ind w:firstLine="420" w:firstLineChars="200"/>
            </w:pPr>
            <w:r>
              <w:rPr>
                <w:rFonts w:hint="eastAsia" w:ascii="宋体" w:hAnsi="宋体"/>
                <w:color w:val="000000"/>
                <w:kern w:val="0"/>
                <w:sz w:val="21"/>
                <w:szCs w:val="21"/>
                <w:lang w:val="en-US" w:eastAsia="zh-CN"/>
              </w:rPr>
              <w:t>然而，要加工这种抑制裂纹的结构可以通过光刻、荫罩、微接触印刷、喷印等工艺实现，但对比发现各种工艺都存在一系列问题，因此我们提出了一种基于激光可编程表面处理的加工工艺，对比其他工艺有适用材料广。分辨率高，经济高效的优点。</w:t>
            </w:r>
          </w:p>
          <w:p>
            <w:pPr>
              <w:widowControl/>
              <w:jc w:val="center"/>
            </w:pPr>
            <w:r>
              <w:drawing>
                <wp:inline distT="0" distB="0" distL="0" distR="0">
                  <wp:extent cx="3861435" cy="2508885"/>
                  <wp:effectExtent l="0" t="0" r="0" b="0"/>
                  <wp:docPr id="1028" name="图片 8"/>
                  <wp:cNvGraphicFramePr/>
                  <a:graphic xmlns:a="http://schemas.openxmlformats.org/drawingml/2006/main">
                    <a:graphicData uri="http://schemas.openxmlformats.org/drawingml/2006/picture">
                      <pic:pic xmlns:pic="http://schemas.openxmlformats.org/drawingml/2006/picture">
                        <pic:nvPicPr>
                          <pic:cNvPr id="1028" name="图片 8"/>
                          <pic:cNvPicPr/>
                        </pic:nvPicPr>
                        <pic:blipFill>
                          <a:blip r:embed="rId9" cstate="print"/>
                          <a:srcRect t="13353"/>
                          <a:stretch>
                            <a:fillRect/>
                          </a:stretch>
                        </pic:blipFill>
                        <pic:spPr>
                          <a:xfrm>
                            <a:off x="0" y="0"/>
                            <a:ext cx="3861606" cy="2509507"/>
                          </a:xfrm>
                          <a:prstGeom prst="rect">
                            <a:avLst/>
                          </a:prstGeom>
                          <a:ln>
                            <a:noFill/>
                          </a:ln>
                        </pic:spPr>
                      </pic:pic>
                    </a:graphicData>
                  </a:graphic>
                </wp:inline>
              </w:drawing>
            </w:r>
          </w:p>
          <w:p>
            <w:pPr>
              <w:widowControl/>
              <w:spacing w:line="240" w:lineRule="auto"/>
              <w:jc w:val="center"/>
              <w:rPr>
                <w:rFonts w:hint="default" w:ascii="楷体" w:hAnsi="楷体" w:eastAsia="楷体" w:cs="楷体"/>
                <w:color w:val="000000"/>
                <w:kern w:val="0"/>
                <w:sz w:val="21"/>
                <w:szCs w:val="21"/>
                <w:lang w:eastAsia="zh-CN"/>
              </w:rPr>
            </w:pPr>
            <w:r>
              <w:rPr>
                <w:rFonts w:hint="default" w:ascii="楷体" w:hAnsi="楷体" w:eastAsia="楷体" w:cs="楷体"/>
                <w:color w:val="000000"/>
                <w:kern w:val="0"/>
                <w:sz w:val="21"/>
                <w:szCs w:val="21"/>
                <w:lang w:eastAsia="zh-CN"/>
              </w:rPr>
              <w:t>图3:为各种加工微结构的工艺与本自然基金项目工艺对比图</w:t>
            </w:r>
          </w:p>
          <w:p>
            <w:pPr>
              <w:widowControl/>
              <w:ind w:firstLine="420" w:firstLineChars="200"/>
              <w:rPr>
                <w:rFonts w:hint="eastAsia" w:ascii="宋体" w:hAnsi="宋体" w:eastAsia="宋体"/>
                <w:color w:val="000000"/>
                <w:kern w:val="0"/>
                <w:sz w:val="21"/>
                <w:szCs w:val="21"/>
              </w:rPr>
            </w:pPr>
            <w:r>
              <w:rPr>
                <w:rFonts w:hint="eastAsia" w:ascii="宋体" w:hAnsi="宋体" w:eastAsia="宋体"/>
                <w:color w:val="000000"/>
                <w:kern w:val="0"/>
                <w:sz w:val="21"/>
                <w:szCs w:val="21"/>
              </w:rPr>
              <w:t>针对现有需求及现有技术的缺陷，本项目是提供一种用于简易制备基于激光可编程表面处理的可拉伸电子的工艺方法。研究激光烧蚀参数对不同柔性基底拉伸性能的影响关系，探究处理图案的不同几何参数对拉伸表现的影响，实现高可拉伸柔性器件制备。</w:t>
            </w:r>
          </w:p>
          <w:p>
            <w:pPr>
              <w:widowControl/>
              <w:ind w:firstLine="420" w:firstLineChars="200"/>
              <w:rPr>
                <w:rFonts w:hint="eastAsia" w:ascii="宋体" w:hAnsi="宋体"/>
                <w:color w:val="000000"/>
                <w:kern w:val="0"/>
                <w:sz w:val="21"/>
                <w:szCs w:val="21"/>
                <w:lang w:val="en-US" w:eastAsia="zh-CN"/>
              </w:rPr>
            </w:pPr>
            <w:r>
              <w:rPr>
                <w:rFonts w:hint="eastAsia" w:ascii="宋体" w:hAnsi="宋体"/>
                <w:color w:val="000000"/>
                <w:kern w:val="0"/>
                <w:sz w:val="21"/>
                <w:szCs w:val="21"/>
                <w:lang w:val="en-US" w:eastAsia="zh-CN"/>
              </w:rPr>
              <w:t>目前，已经探究PDMS为基底的激光参数对沟壑几何参数与拉伸性能、灵敏度的影响并且进行了SEM与共聚焦显微镜观察与初步展示。</w:t>
            </w:r>
          </w:p>
          <w:p>
            <w:pPr>
              <w:widowControl/>
              <w:jc w:val="center"/>
            </w:pPr>
            <w:r>
              <w:drawing>
                <wp:inline distT="0" distB="0" distL="0" distR="0">
                  <wp:extent cx="4272280" cy="2766060"/>
                  <wp:effectExtent l="0" t="0" r="7620" b="2540"/>
                  <wp:docPr id="1029" name="图片 1"/>
                  <wp:cNvGraphicFramePr/>
                  <a:graphic xmlns:a="http://schemas.openxmlformats.org/drawingml/2006/main">
                    <a:graphicData uri="http://schemas.openxmlformats.org/drawingml/2006/picture">
                      <pic:pic xmlns:pic="http://schemas.openxmlformats.org/drawingml/2006/picture">
                        <pic:nvPicPr>
                          <pic:cNvPr id="1029" name="图片 1"/>
                          <pic:cNvPicPr/>
                        </pic:nvPicPr>
                        <pic:blipFill>
                          <a:blip r:embed="rId10" cstate="print"/>
                          <a:srcRect/>
                          <a:stretch>
                            <a:fillRect/>
                          </a:stretch>
                        </pic:blipFill>
                        <pic:spPr>
                          <a:xfrm>
                            <a:off x="0" y="0"/>
                            <a:ext cx="4272280" cy="2766060"/>
                          </a:xfrm>
                          <a:prstGeom prst="rect">
                            <a:avLst/>
                          </a:prstGeom>
                          <a:ln>
                            <a:noFill/>
                          </a:ln>
                        </pic:spPr>
                      </pic:pic>
                    </a:graphicData>
                  </a:graphic>
                </wp:inline>
              </w:drawing>
            </w:r>
          </w:p>
          <w:p>
            <w:pPr>
              <w:widowControl/>
              <w:spacing w:line="240" w:lineRule="auto"/>
              <w:jc w:val="center"/>
              <w:rPr>
                <w:rFonts w:hint="default" w:ascii="楷体" w:hAnsi="楷体" w:eastAsia="楷体" w:cs="楷体"/>
                <w:color w:val="000000"/>
                <w:kern w:val="0"/>
                <w:sz w:val="21"/>
                <w:szCs w:val="21"/>
                <w:lang w:eastAsia="zh-CN"/>
              </w:rPr>
            </w:pPr>
            <w:r>
              <w:rPr>
                <w:rFonts w:hint="default" w:ascii="楷体" w:hAnsi="楷体" w:eastAsia="楷体" w:cs="楷体"/>
                <w:color w:val="000000"/>
                <w:kern w:val="0"/>
                <w:sz w:val="21"/>
                <w:szCs w:val="21"/>
                <w:lang w:eastAsia="zh-CN"/>
              </w:rPr>
              <w:t>图4:为不同激光参数的应变-电阻图</w:t>
            </w:r>
          </w:p>
          <w:p>
            <w:pPr>
              <w:widowControl/>
              <w:jc w:val="center"/>
            </w:pPr>
            <w:r>
              <w:drawing>
                <wp:inline distT="0" distB="0" distL="0" distR="0">
                  <wp:extent cx="3544570" cy="4663440"/>
                  <wp:effectExtent l="0" t="0" r="11430" b="10160"/>
                  <wp:docPr id="1030" name="图片 2"/>
                  <wp:cNvGraphicFramePr/>
                  <a:graphic xmlns:a="http://schemas.openxmlformats.org/drawingml/2006/main">
                    <a:graphicData uri="http://schemas.openxmlformats.org/drawingml/2006/picture">
                      <pic:pic xmlns:pic="http://schemas.openxmlformats.org/drawingml/2006/picture">
                        <pic:nvPicPr>
                          <pic:cNvPr id="1030" name="图片 2"/>
                          <pic:cNvPicPr/>
                        </pic:nvPicPr>
                        <pic:blipFill>
                          <a:blip r:embed="rId11" cstate="print"/>
                          <a:srcRect/>
                          <a:stretch>
                            <a:fillRect/>
                          </a:stretch>
                        </pic:blipFill>
                        <pic:spPr>
                          <a:xfrm>
                            <a:off x="0" y="0"/>
                            <a:ext cx="3544570" cy="4663440"/>
                          </a:xfrm>
                          <a:prstGeom prst="rect">
                            <a:avLst/>
                          </a:prstGeom>
                          <a:ln>
                            <a:noFill/>
                          </a:ln>
                        </pic:spPr>
                      </pic:pic>
                    </a:graphicData>
                  </a:graphic>
                </wp:inline>
              </w:drawing>
            </w:r>
          </w:p>
          <w:p>
            <w:pPr>
              <w:widowControl/>
              <w:spacing w:line="240" w:lineRule="auto"/>
              <w:jc w:val="center"/>
              <w:rPr>
                <w:rFonts w:hint="default" w:ascii="楷体" w:hAnsi="楷体" w:eastAsia="楷体" w:cs="楷体"/>
                <w:color w:val="000000"/>
                <w:kern w:val="0"/>
                <w:sz w:val="21"/>
                <w:szCs w:val="21"/>
                <w:lang w:eastAsia="zh-CN"/>
              </w:rPr>
            </w:pPr>
            <w:r>
              <w:rPr>
                <w:rFonts w:hint="default" w:ascii="楷体" w:hAnsi="楷体" w:eastAsia="楷体" w:cs="楷体"/>
                <w:color w:val="000000"/>
                <w:kern w:val="0"/>
                <w:sz w:val="21"/>
                <w:szCs w:val="21"/>
                <w:lang w:eastAsia="zh-CN"/>
              </w:rPr>
              <w:t>图5：为不同图案不同倍率的SEM图</w:t>
            </w:r>
          </w:p>
          <w:p>
            <w:pPr>
              <w:widowControl/>
              <w:jc w:val="center"/>
            </w:pPr>
            <w:r>
              <w:drawing>
                <wp:inline distT="0" distB="0" distL="0" distR="0">
                  <wp:extent cx="5008245" cy="3209925"/>
                  <wp:effectExtent l="0" t="0" r="0" b="0"/>
                  <wp:docPr id="1031" name="图片 4"/>
                  <wp:cNvGraphicFramePr/>
                  <a:graphic xmlns:a="http://schemas.openxmlformats.org/drawingml/2006/main">
                    <a:graphicData uri="http://schemas.openxmlformats.org/drawingml/2006/picture">
                      <pic:pic xmlns:pic="http://schemas.openxmlformats.org/drawingml/2006/picture">
                        <pic:nvPicPr>
                          <pic:cNvPr id="1031" name="图片 4"/>
                          <pic:cNvPicPr/>
                        </pic:nvPicPr>
                        <pic:blipFill>
                          <a:blip r:embed="rId12" cstate="print"/>
                          <a:srcRect b="2357"/>
                          <a:stretch>
                            <a:fillRect/>
                          </a:stretch>
                        </pic:blipFill>
                        <pic:spPr>
                          <a:xfrm>
                            <a:off x="0" y="0"/>
                            <a:ext cx="5008245" cy="3209925"/>
                          </a:xfrm>
                          <a:prstGeom prst="rect">
                            <a:avLst/>
                          </a:prstGeom>
                          <a:ln>
                            <a:noFill/>
                          </a:ln>
                        </pic:spPr>
                      </pic:pic>
                    </a:graphicData>
                  </a:graphic>
                </wp:inline>
              </w:drawing>
            </w:r>
          </w:p>
          <w:p>
            <w:pPr>
              <w:widowControl/>
              <w:jc w:val="left"/>
              <w:rPr>
                <w:rFonts w:hint="default" w:ascii="等线" w:hAnsi="等线" w:eastAsia="等线" w:cs="等线"/>
                <w:color w:val="000000"/>
                <w:kern w:val="0"/>
                <w:sz w:val="21"/>
                <w:szCs w:val="21"/>
                <w:lang w:eastAsia="zh-CN"/>
              </w:rPr>
            </w:pPr>
            <w:r>
              <w:rPr>
                <w:rFonts w:hint="default" w:ascii="楷体" w:hAnsi="楷体" w:eastAsia="楷体" w:cs="楷体"/>
                <w:color w:val="000000"/>
                <w:kern w:val="0"/>
                <w:sz w:val="21"/>
                <w:szCs w:val="21"/>
                <w:lang w:eastAsia="zh-CN"/>
              </w:rPr>
              <w:t>图6:为目前的应用展示，左图为运动捕捉，右图通过LED展示应变状态下本工艺处理的稳定性</w:t>
            </w:r>
            <w:r>
              <w:rPr>
                <w:rFonts w:hint="default" w:ascii="等线" w:hAnsi="等线" w:eastAsia="等线" w:cs="等线"/>
                <w:color w:val="000000"/>
                <w:kern w:val="0"/>
                <w:sz w:val="21"/>
                <w:szCs w:val="21"/>
                <w:lang w:eastAsia="zh-CN"/>
              </w:rPr>
              <w:drawing>
                <wp:inline distT="0" distB="0" distL="0" distR="0">
                  <wp:extent cx="5005070" cy="4230370"/>
                  <wp:effectExtent l="0" t="0" r="1270" b="6350"/>
                  <wp:docPr id="1032" name="图片 6" descr="drag6528392531754746463"/>
                  <wp:cNvGraphicFramePr/>
                  <a:graphic xmlns:a="http://schemas.openxmlformats.org/drawingml/2006/main">
                    <a:graphicData uri="http://schemas.openxmlformats.org/drawingml/2006/picture">
                      <pic:pic xmlns:pic="http://schemas.openxmlformats.org/drawingml/2006/picture">
                        <pic:nvPicPr>
                          <pic:cNvPr id="1032" name="图片 6" descr="drag6528392531754746463"/>
                          <pic:cNvPicPr/>
                        </pic:nvPicPr>
                        <pic:blipFill>
                          <a:blip r:embed="rId13" cstate="print"/>
                          <a:srcRect l="956" r="1575" b="3514"/>
                          <a:stretch>
                            <a:fillRect/>
                          </a:stretch>
                        </pic:blipFill>
                        <pic:spPr>
                          <a:xfrm>
                            <a:off x="0" y="0"/>
                            <a:ext cx="5005070" cy="4230370"/>
                          </a:xfrm>
                          <a:prstGeom prst="rect">
                            <a:avLst/>
                          </a:prstGeom>
                        </pic:spPr>
                      </pic:pic>
                    </a:graphicData>
                  </a:graphic>
                </wp:inline>
              </w:drawing>
            </w:r>
            <w:r>
              <w:rPr>
                <w:rFonts w:hint="default" w:ascii="等线" w:hAnsi="等线" w:eastAsia="等线" w:cs="等线"/>
                <w:color w:val="000000"/>
                <w:kern w:val="0"/>
                <w:sz w:val="21"/>
                <w:szCs w:val="21"/>
                <w:lang w:eastAsia="zh-CN"/>
              </w:rPr>
              <w:drawing>
                <wp:inline distT="0" distB="0" distL="0" distR="0">
                  <wp:extent cx="4998720" cy="2520315"/>
                  <wp:effectExtent l="0" t="0" r="0" b="1905"/>
                  <wp:docPr id="1033" name="图片 7" descr="drag6842740984938487391"/>
                  <wp:cNvGraphicFramePr/>
                  <a:graphic xmlns:a="http://schemas.openxmlformats.org/drawingml/2006/main">
                    <a:graphicData uri="http://schemas.openxmlformats.org/drawingml/2006/picture">
                      <pic:pic xmlns:pic="http://schemas.openxmlformats.org/drawingml/2006/picture">
                        <pic:nvPicPr>
                          <pic:cNvPr id="1033" name="图片 7" descr="drag6842740984938487391"/>
                          <pic:cNvPicPr/>
                        </pic:nvPicPr>
                        <pic:blipFill>
                          <a:blip r:embed="rId14" cstate="print"/>
                          <a:srcRect l="754" r="962" b="4158"/>
                          <a:stretch>
                            <a:fillRect/>
                          </a:stretch>
                        </pic:blipFill>
                        <pic:spPr>
                          <a:xfrm>
                            <a:off x="0" y="0"/>
                            <a:ext cx="4998720" cy="2520315"/>
                          </a:xfrm>
                          <a:prstGeom prst="rect">
                            <a:avLst/>
                          </a:prstGeom>
                        </pic:spPr>
                      </pic:pic>
                    </a:graphicData>
                  </a:graphic>
                </wp:inline>
              </w:drawing>
            </w:r>
          </w:p>
          <w:p>
            <w:pPr>
              <w:widowControl/>
              <w:spacing w:line="240" w:lineRule="auto"/>
              <w:ind w:firstLine="420" w:firstLineChars="200"/>
              <w:jc w:val="center"/>
              <w:rPr>
                <w:rFonts w:hint="default" w:ascii="宋体"/>
                <w:b/>
                <w:sz w:val="18"/>
                <w:szCs w:val="18"/>
              </w:rPr>
            </w:pPr>
            <w:r>
              <w:rPr>
                <w:rFonts w:hint="default" w:ascii="楷体" w:hAnsi="楷体" w:eastAsia="楷体" w:cs="楷体"/>
                <w:color w:val="000000"/>
                <w:kern w:val="0"/>
                <w:sz w:val="21"/>
                <w:szCs w:val="21"/>
                <w:lang w:eastAsia="zh-CN"/>
              </w:rPr>
              <w:t>图7:为参考文献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79" w:hRule="atLeast"/>
          <w:jc w:val="center"/>
        </w:trPr>
        <w:tc>
          <w:tcPr>
            <w:tcW w:w="534" w:type="dxa"/>
            <w:vAlign w:val="center"/>
          </w:tcPr>
          <w:p>
            <w:pPr>
              <w:spacing w:line="360" w:lineRule="exact"/>
              <w:ind w:right="57"/>
              <w:jc w:val="center"/>
              <w:rPr>
                <w:rFonts w:ascii="黑体" w:hAnsi="黑体" w:eastAsia="黑体"/>
              </w:rPr>
            </w:pPr>
            <w:r>
              <w:rPr>
                <w:rFonts w:hint="eastAsia" w:ascii="黑体" w:hAnsi="黑体" w:eastAsia="黑体"/>
              </w:rPr>
              <w:t>研究内容</w:t>
            </w:r>
          </w:p>
        </w:tc>
        <w:tc>
          <w:tcPr>
            <w:tcW w:w="8108" w:type="dxa"/>
          </w:tcPr>
          <w:p>
            <w:pPr>
              <w:spacing w:line="360" w:lineRule="exact"/>
              <w:ind w:right="57"/>
              <w:rPr>
                <w:rFonts w:ascii="黑体" w:hAnsi="黑体" w:eastAsia="黑体"/>
                <w:bCs/>
                <w:szCs w:val="20"/>
              </w:rPr>
            </w:pPr>
            <w:r>
              <w:rPr>
                <w:rFonts w:hint="eastAsia" w:ascii="黑体" w:hAnsi="黑体" w:eastAsia="黑体"/>
                <w:bCs/>
                <w:szCs w:val="20"/>
              </w:rPr>
              <w:t>（包括研究目标和拟解决的关键问题，以及拟采取的研究方法、技术路线等）</w:t>
            </w:r>
          </w:p>
          <w:p>
            <w:pPr>
              <w:keepNext w:val="0"/>
              <w:keepLines w:val="0"/>
              <w:widowControl/>
              <w:suppressLineNumbers w:val="0"/>
              <w:jc w:val="left"/>
            </w:pPr>
            <w:r>
              <w:rPr>
                <w:rFonts w:hint="eastAsia" w:ascii="宋体" w:hAnsi="宋体" w:eastAsia="宋体" w:cs="宋体"/>
                <w:b/>
                <w:bCs/>
                <w:color w:val="000000"/>
                <w:kern w:val="0"/>
                <w:sz w:val="18"/>
                <w:szCs w:val="18"/>
                <w:lang w:val="en-US" w:eastAsia="zh-CN"/>
              </w:rPr>
              <w:t xml:space="preserve">1.研究目标、研究内容和拟解决的关键问题 </w:t>
            </w:r>
          </w:p>
          <w:p>
            <w:pPr>
              <w:keepNext w:val="0"/>
              <w:keepLines w:val="0"/>
              <w:widowControl/>
              <w:suppressLineNumbers w:val="0"/>
              <w:jc w:val="left"/>
              <w:rPr>
                <w:rFonts w:hint="eastAsia" w:ascii="宋体" w:hAnsi="宋体" w:eastAsia="宋体" w:cs="宋体"/>
                <w:b/>
                <w:bCs/>
                <w:color w:val="0000FF"/>
                <w:kern w:val="0"/>
                <w:sz w:val="24"/>
                <w:szCs w:val="24"/>
                <w:lang w:val="en-US" w:eastAsia="zh-CN"/>
              </w:rPr>
            </w:pPr>
            <w:r>
              <w:rPr>
                <w:rFonts w:hint="eastAsia" w:ascii="宋体" w:hAnsi="宋体" w:eastAsia="宋体" w:cs="宋体"/>
                <w:b/>
                <w:bCs/>
                <w:color w:val="0000FF"/>
                <w:kern w:val="0"/>
                <w:sz w:val="24"/>
                <w:szCs w:val="24"/>
                <w:lang w:val="en-US" w:eastAsia="zh-CN"/>
              </w:rPr>
              <w:t>研究目标：</w:t>
            </w:r>
          </w:p>
          <w:p>
            <w:pPr>
              <w:widowControl/>
              <w:ind w:firstLine="480" w:firstLineChars="200"/>
              <w:rPr>
                <w:rFonts w:hint="default" w:ascii="宋体" w:hAnsi="宋体" w:eastAsia="宋体" w:cs="宋体"/>
                <w:b/>
                <w:bCs/>
                <w:color w:val="0000FF"/>
                <w:kern w:val="0"/>
                <w:sz w:val="24"/>
                <w:szCs w:val="24"/>
                <w:lang w:val="en-US" w:eastAsia="zh-CN"/>
              </w:rPr>
            </w:pPr>
            <w:r>
              <w:rPr>
                <w:rFonts w:hint="eastAsia" w:ascii="宋体" w:hAnsi="宋体" w:eastAsia="宋体" w:cs="宋体"/>
                <w:color w:val="000000"/>
                <w:kern w:val="0"/>
                <w:sz w:val="24"/>
                <w:szCs w:val="24"/>
                <w:lang w:val="en-US" w:eastAsia="zh-CN"/>
              </w:rPr>
              <w:t>针对现有的上述</w:t>
            </w:r>
            <w:r>
              <w:rPr>
                <w:rFonts w:hint="eastAsia" w:ascii="宋体" w:hAnsi="宋体" w:cs="宋体"/>
                <w:color w:val="000000"/>
                <w:kern w:val="0"/>
                <w:sz w:val="24"/>
                <w:szCs w:val="24"/>
                <w:lang w:val="en-US" w:eastAsia="zh-CN"/>
              </w:rPr>
              <w:t>工艺</w:t>
            </w:r>
            <w:r>
              <w:rPr>
                <w:rFonts w:hint="eastAsia" w:ascii="宋体" w:hAnsi="宋体" w:eastAsia="宋体" w:cs="宋体"/>
                <w:color w:val="000000"/>
                <w:kern w:val="0"/>
                <w:sz w:val="24"/>
                <w:szCs w:val="24"/>
                <w:lang w:val="en-US" w:eastAsia="zh-CN"/>
              </w:rPr>
              <w:t>存在诸多问题，</w:t>
            </w:r>
            <w:r>
              <w:rPr>
                <w:rFonts w:hint="eastAsia" w:ascii="宋体" w:hAnsi="宋体" w:eastAsia="宋体" w:cs="宋体"/>
                <w:b/>
                <w:bCs/>
                <w:color w:val="000000"/>
                <w:kern w:val="0"/>
                <w:sz w:val="24"/>
                <w:szCs w:val="24"/>
                <w:lang w:val="en-US" w:eastAsia="zh-CN"/>
              </w:rPr>
              <w:t>亟需开发一种</w:t>
            </w:r>
            <w:r>
              <w:rPr>
                <w:rFonts w:hint="eastAsia" w:ascii="宋体" w:hAnsi="宋体" w:cs="宋体"/>
                <w:b/>
                <w:bCs/>
                <w:color w:val="000000"/>
                <w:kern w:val="0"/>
                <w:sz w:val="24"/>
                <w:szCs w:val="24"/>
                <w:lang w:val="en-US" w:eastAsia="zh-CN"/>
              </w:rPr>
              <w:t>基于激光表面处理的可拉伸电子的制备工艺，来实现</w:t>
            </w:r>
            <w:r>
              <w:rPr>
                <w:rFonts w:hint="default" w:ascii="宋体" w:hAnsi="宋体" w:eastAsia="宋体" w:cs="宋体"/>
                <w:b/>
                <w:bCs/>
                <w:color w:val="000000"/>
                <w:kern w:val="0"/>
                <w:sz w:val="24"/>
                <w:szCs w:val="24"/>
                <w:lang w:val="en-US" w:eastAsia="zh-CN"/>
              </w:rPr>
              <w:t>准确测量获得装备关键参数，有效地获得</w:t>
            </w:r>
            <w:r>
              <w:rPr>
                <w:rFonts w:hint="eastAsia" w:ascii="宋体" w:hAnsi="宋体" w:eastAsia="宋体" w:cs="宋体"/>
                <w:b/>
                <w:bCs/>
                <w:color w:val="000000"/>
                <w:kern w:val="0"/>
                <w:sz w:val="24"/>
                <w:szCs w:val="24"/>
                <w:lang w:val="en-US" w:eastAsia="zh-CN"/>
              </w:rPr>
              <w:t>航空航天装备</w:t>
            </w:r>
            <w:r>
              <w:rPr>
                <w:rFonts w:hint="default" w:ascii="宋体" w:hAnsi="宋体" w:eastAsia="宋体" w:cs="宋体"/>
                <w:b/>
                <w:bCs/>
                <w:color w:val="000000"/>
                <w:kern w:val="0"/>
                <w:sz w:val="24"/>
                <w:szCs w:val="24"/>
                <w:lang w:val="en-US" w:eastAsia="zh-CN"/>
              </w:rPr>
              <w:t>的变形状态信息，</w:t>
            </w:r>
            <w:r>
              <w:rPr>
                <w:rFonts w:hint="default" w:ascii="宋体" w:hAnsi="宋体" w:eastAsia="宋体" w:cs="宋体"/>
                <w:color w:val="000000"/>
                <w:kern w:val="0"/>
                <w:sz w:val="24"/>
                <w:szCs w:val="24"/>
                <w:lang w:val="en-US" w:eastAsia="zh-CN"/>
              </w:rPr>
              <w:t>这对</w:t>
            </w:r>
            <w:r>
              <w:rPr>
                <w:rFonts w:hint="eastAsia" w:ascii="宋体" w:hAnsi="宋体" w:eastAsia="宋体" w:cs="宋体"/>
                <w:color w:val="000000"/>
                <w:kern w:val="0"/>
                <w:sz w:val="24"/>
                <w:szCs w:val="24"/>
                <w:lang w:val="en-US" w:eastAsia="zh-CN"/>
              </w:rPr>
              <w:t>其</w:t>
            </w:r>
            <w:r>
              <w:rPr>
                <w:rFonts w:hint="default" w:ascii="宋体" w:hAnsi="宋体" w:eastAsia="宋体" w:cs="宋体"/>
                <w:color w:val="000000"/>
                <w:kern w:val="0"/>
                <w:sz w:val="24"/>
                <w:szCs w:val="24"/>
                <w:lang w:val="en-US" w:eastAsia="zh-CN"/>
              </w:rPr>
              <w:t>的结构设计优化与实时控制具有重要意义。</w:t>
            </w:r>
          </w:p>
          <w:p>
            <w:pPr>
              <w:keepNext w:val="0"/>
              <w:keepLines w:val="0"/>
              <w:widowControl/>
              <w:suppressLineNumbers w:val="0"/>
              <w:jc w:val="center"/>
              <w:rPr>
                <w:rFonts w:hint="eastAsia" w:ascii="宋体" w:hAnsi="宋体" w:eastAsia="宋体" w:cs="宋体"/>
                <w:b/>
                <w:bCs/>
                <w:color w:val="0000FF"/>
                <w:kern w:val="0"/>
                <w:sz w:val="24"/>
                <w:szCs w:val="24"/>
                <w:lang w:val="en-US" w:eastAsia="zh-CN"/>
              </w:rPr>
            </w:pPr>
            <w:r>
              <w:drawing>
                <wp:inline distT="0" distB="0" distL="0" distR="0">
                  <wp:extent cx="4816475" cy="2632075"/>
                  <wp:effectExtent l="0" t="0" r="6985" b="4445"/>
                  <wp:docPr id="1034" name="图片 9"/>
                  <wp:cNvGraphicFramePr/>
                  <a:graphic xmlns:a="http://schemas.openxmlformats.org/drawingml/2006/main">
                    <a:graphicData uri="http://schemas.openxmlformats.org/drawingml/2006/picture">
                      <pic:pic xmlns:pic="http://schemas.openxmlformats.org/drawingml/2006/picture">
                        <pic:nvPicPr>
                          <pic:cNvPr id="1034" name="图片 9"/>
                          <pic:cNvPicPr/>
                        </pic:nvPicPr>
                        <pic:blipFill>
                          <a:blip r:embed="rId15" cstate="print"/>
                          <a:srcRect/>
                          <a:stretch>
                            <a:fillRect/>
                          </a:stretch>
                        </pic:blipFill>
                        <pic:spPr>
                          <a:xfrm>
                            <a:off x="0" y="0"/>
                            <a:ext cx="4816475" cy="2632075"/>
                          </a:xfrm>
                          <a:prstGeom prst="rect">
                            <a:avLst/>
                          </a:prstGeom>
                          <a:ln>
                            <a:noFill/>
                          </a:ln>
                        </pic:spPr>
                      </pic:pic>
                    </a:graphicData>
                  </a:graphic>
                </wp:inline>
              </w:drawing>
            </w:r>
          </w:p>
          <w:p>
            <w:pPr>
              <w:widowControl/>
              <w:spacing w:line="240" w:lineRule="auto"/>
              <w:ind w:firstLine="420" w:firstLineChars="200"/>
              <w:jc w:val="center"/>
              <w:rPr>
                <w:rFonts w:hint="default" w:ascii="楷体" w:hAnsi="楷体" w:eastAsia="楷体" w:cs="楷体"/>
                <w:color w:val="000000"/>
                <w:kern w:val="0"/>
                <w:sz w:val="21"/>
                <w:szCs w:val="21"/>
                <w:lang w:eastAsia="zh-CN"/>
              </w:rPr>
            </w:pPr>
            <w:r>
              <w:rPr>
                <w:rFonts w:hint="default" w:ascii="楷体" w:hAnsi="楷体" w:eastAsia="楷体" w:cs="楷体"/>
                <w:color w:val="000000"/>
                <w:kern w:val="0"/>
                <w:sz w:val="21"/>
                <w:szCs w:val="21"/>
                <w:lang w:eastAsia="zh-CN"/>
              </w:rPr>
              <w:t>图8:为本工艺的研究思路</w:t>
            </w:r>
          </w:p>
          <w:p>
            <w:pPr>
              <w:keepNext w:val="0"/>
              <w:keepLines w:val="0"/>
              <w:widowControl/>
              <w:suppressLineNumbers w:val="0"/>
              <w:jc w:val="left"/>
              <w:rPr>
                <w:rFonts w:hint="eastAsia" w:ascii="宋体" w:hAnsi="宋体" w:eastAsia="宋体" w:cs="宋体"/>
                <w:b/>
                <w:bCs/>
                <w:color w:val="0000FF"/>
                <w:kern w:val="0"/>
                <w:sz w:val="24"/>
                <w:szCs w:val="24"/>
                <w:lang w:val="en-US" w:eastAsia="zh-CN"/>
              </w:rPr>
            </w:pPr>
            <w:r>
              <w:rPr>
                <w:rFonts w:hint="eastAsia" w:ascii="宋体" w:hAnsi="宋体" w:eastAsia="宋体" w:cs="宋体"/>
                <w:b/>
                <w:bCs/>
                <w:color w:val="0000FF"/>
                <w:kern w:val="0"/>
                <w:sz w:val="24"/>
                <w:szCs w:val="24"/>
                <w:lang w:val="en-US" w:eastAsia="zh-CN"/>
              </w:rPr>
              <w:t xml:space="preserve">研究内容与拟解决的关键问题： </w:t>
            </w:r>
            <w:bookmarkStart w:id="0" w:name="_GoBack"/>
            <w:bookmarkEnd w:id="0"/>
          </w:p>
          <w:p>
            <w:pPr>
              <w:widowControl/>
              <w:ind w:firstLine="482" w:firstLineChars="200"/>
              <w:rPr>
                <w:rFonts w:ascii="宋体" w:hAnsi="宋体" w:eastAsia="宋体"/>
                <w:b/>
                <w:bCs/>
                <w:color w:val="000000"/>
                <w:kern w:val="0"/>
                <w:sz w:val="23"/>
                <w:szCs w:val="23"/>
              </w:rPr>
            </w:pPr>
            <w:r>
              <w:rPr>
                <w:rFonts w:hint="eastAsia" w:ascii="宋体" w:hAnsi="宋体" w:cs="宋体"/>
                <w:b/>
                <w:bCs/>
                <w:color w:val="000000"/>
                <w:kern w:val="0"/>
                <w:sz w:val="24"/>
                <w:szCs w:val="24"/>
                <w:lang w:val="en-US" w:eastAsia="zh-CN"/>
              </w:rPr>
              <w:t>研究内容1：</w:t>
            </w:r>
            <w:r>
              <w:rPr>
                <w:rFonts w:ascii="宋体" w:hAnsi="宋体" w:eastAsia="宋体"/>
                <w:b/>
                <w:bCs/>
                <w:color w:val="000000"/>
                <w:kern w:val="0"/>
                <w:sz w:val="23"/>
                <w:szCs w:val="23"/>
              </w:rPr>
              <w:t>激光烧蚀参数设置的影响与不同基底的适用性。</w:t>
            </w:r>
          </w:p>
          <w:p>
            <w:pPr>
              <w:widowControl/>
              <w:ind w:firstLine="460" w:firstLineChars="200"/>
              <w:rPr>
                <w:rFonts w:hint="eastAsia" w:ascii="宋体" w:hAnsi="宋体"/>
                <w:b w:val="0"/>
                <w:bCs w:val="0"/>
                <w:color w:val="000000"/>
                <w:kern w:val="0"/>
                <w:sz w:val="23"/>
                <w:szCs w:val="23"/>
                <w:lang w:val="en-US" w:eastAsia="zh-CN"/>
              </w:rPr>
            </w:pPr>
            <w:r>
              <w:rPr>
                <w:rFonts w:hint="eastAsia" w:ascii="宋体" w:hAnsi="宋体"/>
                <w:b w:val="0"/>
                <w:bCs w:val="0"/>
                <w:color w:val="000000"/>
                <w:kern w:val="0"/>
                <w:sz w:val="23"/>
                <w:szCs w:val="23"/>
                <w:lang w:val="en-US" w:eastAsia="zh-CN"/>
              </w:rPr>
              <w:t>针对柔性部件需要</w:t>
            </w:r>
            <w:r>
              <w:rPr>
                <w:rFonts w:hint="default" w:ascii="宋体" w:hAnsi="宋体"/>
                <w:b w:val="0"/>
                <w:bCs w:val="0"/>
                <w:color w:val="000000"/>
                <w:kern w:val="0"/>
                <w:sz w:val="23"/>
                <w:szCs w:val="23"/>
                <w:lang w:val="en-US" w:eastAsia="zh-CN"/>
              </w:rPr>
              <w:t>承受较大的拉伸（弯曲）变形，</w:t>
            </w:r>
            <w:r>
              <w:rPr>
                <w:rFonts w:hint="eastAsia" w:ascii="宋体" w:hAnsi="宋体"/>
                <w:b w:val="0"/>
                <w:bCs w:val="0"/>
                <w:color w:val="000000"/>
                <w:kern w:val="0"/>
                <w:sz w:val="23"/>
                <w:szCs w:val="23"/>
                <w:lang w:val="en-US" w:eastAsia="zh-CN"/>
              </w:rPr>
              <w:t>刚性部件的小变形需要精确测量的问题，探究激光烧蚀参数设置的对于拉伸性能与灵敏度的影响，通过分别调控不同激光烧蚀参数（激光功率，激光速度，激光频率，填充间距）分别在不同弹塑性材料上的处理，探究其对沟壑状微结构的几何参数影响规律，从而完成不同材料的拉伸性能、灵敏度选择性调控。</w:t>
            </w:r>
          </w:p>
          <w:p>
            <w:pPr>
              <w:widowControl/>
              <w:ind w:firstLine="482" w:firstLineChars="200"/>
              <w:rPr>
                <w:rFonts w:ascii="宋体" w:hAnsi="宋体" w:eastAsia="宋体"/>
                <w:b/>
                <w:bCs/>
                <w:color w:val="000000"/>
                <w:kern w:val="0"/>
                <w:sz w:val="23"/>
                <w:szCs w:val="23"/>
              </w:rPr>
            </w:pPr>
            <w:r>
              <w:rPr>
                <w:rFonts w:hint="eastAsia" w:ascii="宋体" w:hAnsi="宋体" w:cs="宋体"/>
                <w:b/>
                <w:bCs/>
                <w:color w:val="000000"/>
                <w:kern w:val="0"/>
                <w:sz w:val="24"/>
                <w:szCs w:val="24"/>
                <w:lang w:val="en-US" w:eastAsia="zh-CN"/>
              </w:rPr>
              <w:t>研究内容2：</w:t>
            </w:r>
            <w:r>
              <w:rPr>
                <w:rFonts w:hint="eastAsia" w:ascii="宋体" w:hAnsi="宋体" w:eastAsia="宋体"/>
                <w:b/>
                <w:bCs/>
                <w:color w:val="000000"/>
                <w:kern w:val="0"/>
                <w:sz w:val="23"/>
                <w:szCs w:val="23"/>
              </w:rPr>
              <w:t>探究</w:t>
            </w:r>
            <w:r>
              <w:rPr>
                <w:rFonts w:hint="eastAsia" w:ascii="宋体" w:hAnsi="宋体"/>
                <w:b/>
                <w:bCs/>
                <w:color w:val="000000"/>
                <w:kern w:val="0"/>
                <w:sz w:val="23"/>
                <w:szCs w:val="23"/>
                <w:lang w:val="en-US" w:eastAsia="zh-CN"/>
              </w:rPr>
              <w:t>不同处理图案</w:t>
            </w:r>
            <w:r>
              <w:rPr>
                <w:rFonts w:hint="eastAsia" w:ascii="宋体" w:hAnsi="宋体" w:eastAsia="宋体"/>
                <w:b/>
                <w:bCs/>
                <w:color w:val="000000"/>
                <w:kern w:val="0"/>
                <w:sz w:val="23"/>
                <w:szCs w:val="23"/>
              </w:rPr>
              <w:t>对拉伸表现的影响。</w:t>
            </w:r>
          </w:p>
          <w:p>
            <w:pPr>
              <w:widowControl/>
              <w:ind w:firstLine="460" w:firstLineChars="200"/>
              <w:rPr>
                <w:rFonts w:hint="default" w:ascii="宋体" w:hAnsi="宋体" w:eastAsia="宋体"/>
                <w:b w:val="0"/>
                <w:bCs w:val="0"/>
                <w:color w:val="000000"/>
                <w:kern w:val="0"/>
                <w:sz w:val="23"/>
                <w:szCs w:val="23"/>
                <w:lang w:val="en-US" w:eastAsia="zh-CN"/>
              </w:rPr>
            </w:pPr>
            <w:r>
              <w:rPr>
                <w:rFonts w:hint="eastAsia" w:ascii="宋体" w:hAnsi="宋体"/>
                <w:b w:val="0"/>
                <w:bCs w:val="0"/>
                <w:color w:val="000000"/>
                <w:kern w:val="0"/>
                <w:sz w:val="23"/>
                <w:szCs w:val="23"/>
                <w:lang w:val="en-US" w:eastAsia="zh-CN"/>
              </w:rPr>
              <w:t>针对拉伸性能、灵敏度范围进一步提升，探究不同的图案、结构设计对于拉伸性能与灵敏度的影响，并且与不同激光烧蚀参数耦合，设计出对应不同拉伸性能（大应变、高灵敏、不能拉伸、单向拉伸、多向拉伸）的参数设计。</w:t>
            </w:r>
          </w:p>
          <w:p>
            <w:pPr>
              <w:widowControl/>
              <w:ind w:firstLine="482" w:firstLineChars="200"/>
              <w:jc w:val="both"/>
              <w:rPr>
                <w:rFonts w:ascii="宋体" w:hAnsi="宋体" w:eastAsia="宋体" w:cs="宋体"/>
                <w:b/>
                <w:bCs/>
                <w:color w:val="000000"/>
                <w:kern w:val="0"/>
                <w:sz w:val="23"/>
                <w:szCs w:val="23"/>
              </w:rPr>
            </w:pPr>
            <w:r>
              <w:rPr>
                <w:rFonts w:hint="eastAsia" w:ascii="宋体" w:hAnsi="宋体" w:cs="宋体"/>
                <w:b/>
                <w:bCs/>
                <w:color w:val="000000"/>
                <w:kern w:val="0"/>
                <w:sz w:val="24"/>
                <w:szCs w:val="24"/>
                <w:lang w:val="en-US" w:eastAsia="zh-CN"/>
              </w:rPr>
              <w:t>研究内容3：</w:t>
            </w:r>
            <w:r>
              <w:rPr>
                <w:rFonts w:ascii="宋体" w:hAnsi="宋体" w:eastAsia="宋体" w:cs="宋体"/>
                <w:b/>
                <w:bCs/>
                <w:color w:val="000000"/>
                <w:kern w:val="0"/>
                <w:sz w:val="23"/>
                <w:szCs w:val="23"/>
              </w:rPr>
              <w:t>可编程表面处理的可拉伸电子的系统集成与展示</w:t>
            </w:r>
          </w:p>
          <w:p>
            <w:pPr>
              <w:widowControl/>
              <w:ind w:firstLine="460" w:firstLineChars="200"/>
              <w:rPr>
                <w:rFonts w:hint="eastAsia" w:ascii="宋体" w:hAnsi="宋体"/>
                <w:b w:val="0"/>
                <w:bCs w:val="0"/>
                <w:color w:val="000000"/>
                <w:kern w:val="0"/>
                <w:sz w:val="23"/>
                <w:szCs w:val="23"/>
                <w:lang w:val="en-US" w:eastAsia="zh-CN"/>
              </w:rPr>
            </w:pPr>
            <w:r>
              <w:rPr>
                <w:rFonts w:hint="eastAsia" w:ascii="宋体" w:hAnsi="宋体"/>
                <w:b w:val="0"/>
                <w:bCs w:val="0"/>
                <w:color w:val="000000"/>
                <w:kern w:val="0"/>
                <w:sz w:val="23"/>
                <w:szCs w:val="23"/>
                <w:lang w:val="en-US" w:eastAsia="zh-CN"/>
              </w:rPr>
              <w:t>针对有效定制其应变能力，实现单点拉伸性能可控，整体分区可调的功能。</w:t>
            </w:r>
            <w:r>
              <w:rPr>
                <w:rFonts w:ascii="宋体" w:hAnsi="宋体" w:eastAsia="宋体" w:cs="宋体"/>
                <w:color w:val="000000"/>
                <w:kern w:val="0"/>
                <w:sz w:val="23"/>
                <w:szCs w:val="23"/>
              </w:rPr>
              <w:t>通过LED阵列展示材料拉伸性能对比，随后在柔性基底上铺设电路验证在材料伸缩变形的过程中LED依然保持常量且电流电压无明显抖动。在压敏传感器方面，通过设计不同的空心微结构、改变固化温度、调整溶液中MgCl2含量，探究传感器性能与空心微结构之间的规律。通过压力传感展示本工艺产品的可拉伸性能、良好的动态稳定性。先实现正常的压力检测，与铺设在柔性基底上时得到的数据进行对比分析，找到干扰规律，并通过滤波等方式进行数据处理，消除干扰。将本工艺产品拉伸可控，电导率稳定等优势直观展现出来。</w:t>
            </w:r>
          </w:p>
          <w:p>
            <w:pPr>
              <w:keepNext w:val="0"/>
              <w:keepLines w:val="0"/>
              <w:widowControl/>
              <w:suppressLineNumbers w:val="0"/>
              <w:jc w:val="left"/>
              <w:rPr>
                <w:rFonts w:hint="eastAsia" w:ascii="宋体" w:hAnsi="宋体" w:eastAsia="宋体" w:cs="宋体"/>
                <w:b/>
                <w:bCs/>
                <w:color w:val="0000FF"/>
                <w:kern w:val="0"/>
                <w:sz w:val="24"/>
                <w:szCs w:val="24"/>
                <w:lang w:val="en-US" w:eastAsia="zh-CN"/>
              </w:rPr>
            </w:pPr>
            <w:r>
              <w:rPr>
                <w:rFonts w:hint="eastAsia" w:ascii="宋体" w:hAnsi="宋体" w:eastAsia="宋体" w:cs="宋体"/>
                <w:b/>
                <w:bCs/>
                <w:color w:val="000000"/>
                <w:kern w:val="0"/>
                <w:sz w:val="18"/>
                <w:szCs w:val="18"/>
                <w:lang w:val="en-US" w:eastAsia="zh-CN"/>
              </w:rPr>
              <w:t>2.拟采取的研究方法、技术路线</w:t>
            </w:r>
          </w:p>
          <w:p>
            <w:pPr>
              <w:widowControl/>
              <w:ind w:firstLine="462" w:firstLineChars="200"/>
              <w:rPr>
                <w:rFonts w:ascii="宋体" w:hAnsi="宋体" w:eastAsia="宋体"/>
                <w:b/>
                <w:bCs/>
                <w:color w:val="000000"/>
                <w:kern w:val="0"/>
                <w:sz w:val="23"/>
                <w:szCs w:val="23"/>
              </w:rPr>
            </w:pPr>
            <w:r>
              <w:rPr>
                <w:rFonts w:ascii="宋体" w:hAnsi="宋体" w:eastAsia="宋体"/>
                <w:b/>
                <w:bCs/>
                <w:color w:val="000000"/>
                <w:kern w:val="0"/>
                <w:sz w:val="23"/>
                <w:szCs w:val="23"/>
              </w:rPr>
              <w:t>研究内容1：激光烧蚀参数设置的影响与不同基底的适用性。</w:t>
            </w:r>
          </w:p>
          <w:p>
            <w:pPr>
              <w:widowControl/>
              <w:ind w:firstLine="460" w:firstLineChars="200"/>
              <w:rPr>
                <w:rFonts w:ascii="宋体" w:hAnsi="宋体" w:eastAsia="宋体"/>
                <w:color w:val="000000"/>
                <w:kern w:val="0"/>
                <w:sz w:val="23"/>
                <w:szCs w:val="23"/>
              </w:rPr>
            </w:pPr>
            <w:r>
              <w:rPr>
                <w:rFonts w:ascii="宋体" w:hAnsi="宋体" w:eastAsia="宋体"/>
                <w:color w:val="000000"/>
                <w:kern w:val="0"/>
                <w:sz w:val="23"/>
                <w:szCs w:val="23"/>
              </w:rPr>
              <w:t>通过</w:t>
            </w:r>
            <w:r>
              <w:rPr>
                <w:rFonts w:hint="eastAsia" w:ascii="宋体" w:hAnsi="宋体"/>
                <w:color w:val="000000"/>
                <w:kern w:val="0"/>
                <w:sz w:val="23"/>
                <w:szCs w:val="23"/>
                <w:lang w:val="en-US" w:eastAsia="zh-CN"/>
              </w:rPr>
              <w:t>ABAQUS仿真</w:t>
            </w:r>
            <w:r>
              <w:rPr>
                <w:rFonts w:ascii="宋体" w:hAnsi="宋体" w:eastAsia="宋体"/>
                <w:color w:val="000000"/>
                <w:kern w:val="0"/>
                <w:sz w:val="23"/>
                <w:szCs w:val="23"/>
              </w:rPr>
              <w:t>模拟拉伸试样在不同激光烧蚀参数处不同基底的环境进行有限元分析。通过实验验证结果可靠性，采用硬塑性材料PI与弹性材料PDMS作为基底，</w:t>
            </w:r>
            <w:r>
              <w:rPr>
                <w:rFonts w:hint="eastAsia" w:ascii="宋体" w:hAnsi="宋体"/>
                <w:color w:val="000000"/>
                <w:kern w:val="0"/>
                <w:sz w:val="23"/>
                <w:szCs w:val="23"/>
                <w:lang w:eastAsia="zh-CN"/>
              </w:rPr>
              <w:t>（</w:t>
            </w:r>
            <w:r>
              <w:rPr>
                <w:rFonts w:hint="eastAsia" w:ascii="宋体" w:hAnsi="宋体"/>
                <w:color w:val="000000"/>
                <w:kern w:val="0"/>
                <w:sz w:val="23"/>
                <w:szCs w:val="23"/>
                <w:lang w:val="en-US" w:eastAsia="zh-CN"/>
              </w:rPr>
              <w:t>以探究激光功率为例</w:t>
            </w:r>
            <w:r>
              <w:rPr>
                <w:rFonts w:hint="eastAsia" w:ascii="宋体" w:hAnsi="宋体"/>
                <w:color w:val="000000"/>
                <w:kern w:val="0"/>
                <w:sz w:val="23"/>
                <w:szCs w:val="23"/>
                <w:lang w:eastAsia="zh-CN"/>
              </w:rPr>
              <w:t>）</w:t>
            </w:r>
            <w:r>
              <w:rPr>
                <w:rFonts w:ascii="宋体" w:hAnsi="宋体" w:eastAsia="宋体"/>
                <w:color w:val="000000"/>
                <w:kern w:val="0"/>
                <w:sz w:val="23"/>
                <w:szCs w:val="23"/>
              </w:rPr>
              <w:t>在两种材料上分别用10%-100%（以</w:t>
            </w:r>
            <w:r>
              <w:rPr>
                <w:rFonts w:hint="eastAsia" w:ascii="宋体" w:hAnsi="宋体"/>
                <w:color w:val="000000"/>
                <w:kern w:val="0"/>
                <w:sz w:val="23"/>
                <w:szCs w:val="23"/>
                <w:lang w:val="en-US" w:eastAsia="zh-CN"/>
              </w:rPr>
              <w:t>10</w:t>
            </w:r>
            <w:r>
              <w:rPr>
                <w:rFonts w:ascii="宋体" w:hAnsi="宋体" w:eastAsia="宋体"/>
                <w:color w:val="000000"/>
                <w:kern w:val="0"/>
                <w:sz w:val="23"/>
                <w:szCs w:val="23"/>
              </w:rPr>
              <w:t>%功率递增）的激光功率扫描相同图案（平行拉伸方向和垂直拉伸方向的矩形图案），通过SEM观察激光扫描后形成的沟壑的几何参数，根据实验结果仿真沟壑的几何参数对拉伸性能的影响，并且在激光扫描后的部分进行磁控溅射镀上Au</w:t>
            </w:r>
            <w:r>
              <w:rPr>
                <w:rFonts w:hint="eastAsia" w:ascii="宋体" w:hAnsi="宋体"/>
                <w:color w:val="000000"/>
                <w:kern w:val="0"/>
                <w:sz w:val="23"/>
                <w:szCs w:val="23"/>
                <w:lang w:val="en-US" w:eastAsia="zh-CN"/>
              </w:rPr>
              <w:t>/Cr</w:t>
            </w:r>
            <w:r>
              <w:rPr>
                <w:rFonts w:ascii="宋体" w:hAnsi="宋体" w:eastAsia="宋体"/>
                <w:color w:val="000000"/>
                <w:kern w:val="0"/>
                <w:sz w:val="23"/>
                <w:szCs w:val="23"/>
              </w:rPr>
              <w:t>膜，对其进行力学、电学性能进行测试，</w:t>
            </w:r>
            <w:r>
              <w:rPr>
                <w:rFonts w:hint="eastAsia" w:ascii="宋体" w:hAnsi="宋体"/>
                <w:color w:val="000000"/>
                <w:kern w:val="0"/>
                <w:sz w:val="23"/>
                <w:szCs w:val="23"/>
                <w:lang w:val="en-US" w:eastAsia="zh-CN"/>
              </w:rPr>
              <w:t>对比不同参数的拉伸能力与灵敏度，</w:t>
            </w:r>
            <w:r>
              <w:rPr>
                <w:rFonts w:ascii="宋体" w:hAnsi="宋体" w:eastAsia="宋体"/>
                <w:color w:val="000000"/>
                <w:kern w:val="0"/>
                <w:sz w:val="23"/>
                <w:szCs w:val="23"/>
              </w:rPr>
              <w:t>并且将拉伸后的试样再次观察，寻找不同弹塑性材料的应变提升因素，如裂纹控制，形成特殊弹性微结构等等，对比仿真结果，</w:t>
            </w:r>
            <w:r>
              <w:rPr>
                <w:rFonts w:hint="eastAsia" w:ascii="宋体" w:hAnsi="宋体" w:eastAsia="宋体"/>
                <w:color w:val="000000"/>
                <w:kern w:val="0"/>
                <w:sz w:val="23"/>
                <w:szCs w:val="23"/>
              </w:rPr>
              <w:t>验证不同基底和金属材料、厚度的适用性</w:t>
            </w:r>
            <w:r>
              <w:rPr>
                <w:rFonts w:ascii="宋体" w:hAnsi="宋体" w:eastAsia="宋体"/>
                <w:color w:val="000000"/>
                <w:kern w:val="0"/>
                <w:sz w:val="23"/>
                <w:szCs w:val="23"/>
              </w:rPr>
              <w:t>，寻找最适激光烧蚀参数。</w:t>
            </w:r>
          </w:p>
          <w:p>
            <w:pPr>
              <w:widowControl/>
              <w:ind w:firstLine="462" w:firstLineChars="200"/>
              <w:rPr>
                <w:rFonts w:ascii="宋体" w:hAnsi="宋体" w:eastAsia="宋体"/>
                <w:b/>
                <w:bCs/>
                <w:color w:val="000000"/>
                <w:kern w:val="0"/>
                <w:sz w:val="23"/>
                <w:szCs w:val="23"/>
              </w:rPr>
            </w:pPr>
            <w:r>
              <w:rPr>
                <w:rFonts w:ascii="宋体" w:hAnsi="宋体" w:eastAsia="宋体"/>
                <w:b/>
                <w:bCs/>
                <w:color w:val="000000"/>
                <w:kern w:val="0"/>
                <w:sz w:val="23"/>
                <w:szCs w:val="23"/>
              </w:rPr>
              <w:t>研究内容2：</w:t>
            </w:r>
            <w:r>
              <w:rPr>
                <w:rFonts w:hint="eastAsia" w:ascii="宋体" w:hAnsi="宋体" w:eastAsia="宋体"/>
                <w:b/>
                <w:bCs/>
                <w:color w:val="000000"/>
                <w:kern w:val="0"/>
                <w:sz w:val="23"/>
                <w:szCs w:val="23"/>
              </w:rPr>
              <w:t>探究处理图案的不同几何参数对拉伸表现的影响。</w:t>
            </w:r>
          </w:p>
          <w:p>
            <w:pPr>
              <w:widowControl/>
              <w:ind w:firstLine="460" w:firstLineChars="200"/>
              <w:rPr>
                <w:rFonts w:ascii="宋体" w:hAnsi="宋体" w:eastAsia="宋体" w:cs="等线"/>
                <w:color w:val="000000"/>
                <w:kern w:val="0"/>
                <w:sz w:val="23"/>
                <w:szCs w:val="23"/>
              </w:rPr>
            </w:pPr>
            <w:r>
              <w:rPr>
                <w:rFonts w:ascii="宋体" w:hAnsi="宋体" w:eastAsia="宋体"/>
                <w:color w:val="000000"/>
                <w:kern w:val="0"/>
                <w:sz w:val="23"/>
                <w:szCs w:val="23"/>
              </w:rPr>
              <w:t>分别进行实验验证不同弹塑性材料（PDMS和PI），不同图案（剪纸，蛇形，矩形，</w:t>
            </w:r>
            <w:r>
              <w:rPr>
                <w:rFonts w:hint="eastAsia" w:ascii="宋体" w:hAnsi="宋体"/>
                <w:color w:val="000000"/>
                <w:kern w:val="0"/>
                <w:sz w:val="23"/>
                <w:szCs w:val="23"/>
                <w:lang w:val="en-US" w:eastAsia="zh-CN"/>
              </w:rPr>
              <w:t>分形</w:t>
            </w:r>
            <w:r>
              <w:rPr>
                <w:rFonts w:ascii="宋体" w:hAnsi="宋体" w:eastAsia="宋体"/>
                <w:color w:val="000000"/>
                <w:kern w:val="0"/>
                <w:sz w:val="23"/>
                <w:szCs w:val="23"/>
              </w:rPr>
              <w:t>，点阵，岛型，摩天轮型等）在激光扫描后拉伸性能的影响。绘制电阻-应变曲线，在测定其断裂时的应变并作对比。用</w:t>
            </w:r>
            <w:r>
              <w:rPr>
                <w:rFonts w:hint="eastAsia" w:ascii="宋体" w:hAnsi="宋体"/>
                <w:color w:val="000000"/>
                <w:kern w:val="0"/>
                <w:sz w:val="23"/>
                <w:szCs w:val="23"/>
                <w:lang w:val="en-US" w:eastAsia="zh-CN"/>
              </w:rPr>
              <w:t>SEM</w:t>
            </w:r>
            <w:r>
              <w:rPr>
                <w:rFonts w:ascii="宋体" w:hAnsi="宋体" w:eastAsia="宋体"/>
                <w:color w:val="000000"/>
                <w:kern w:val="0"/>
                <w:sz w:val="23"/>
                <w:szCs w:val="23"/>
              </w:rPr>
              <w:t>观察处理界面的尺寸得到形成沟壑的参数，再进行仿真分析不同图案激光处理后形成的微结构对拉伸性能提高的因素。</w:t>
            </w:r>
          </w:p>
          <w:p>
            <w:pPr>
              <w:widowControl/>
              <w:ind w:firstLine="462" w:firstLineChars="200"/>
              <w:rPr>
                <w:rFonts w:ascii="宋体" w:hAnsi="宋体" w:eastAsia="宋体"/>
                <w:b/>
                <w:bCs/>
                <w:color w:val="000000"/>
                <w:kern w:val="0"/>
                <w:sz w:val="23"/>
                <w:szCs w:val="23"/>
              </w:rPr>
            </w:pPr>
            <w:r>
              <w:rPr>
                <w:rFonts w:ascii="宋体" w:hAnsi="宋体" w:eastAsia="宋体"/>
                <w:b/>
                <w:bCs/>
                <w:color w:val="000000"/>
                <w:kern w:val="0"/>
                <w:sz w:val="23"/>
                <w:szCs w:val="23"/>
              </w:rPr>
              <w:t>研究内容3：压力传感器的制备</w:t>
            </w:r>
          </w:p>
          <w:p>
            <w:pPr>
              <w:widowControl/>
              <w:ind w:firstLine="460" w:firstLineChars="200"/>
              <w:rPr>
                <w:rFonts w:hint="eastAsia" w:ascii="宋体" w:hAnsi="宋体" w:eastAsia="宋体"/>
                <w:color w:val="000000"/>
                <w:kern w:val="0"/>
                <w:sz w:val="23"/>
                <w:szCs w:val="23"/>
              </w:rPr>
            </w:pPr>
            <w:r>
              <w:rPr>
                <w:rFonts w:hint="eastAsia" w:ascii="宋体" w:hAnsi="宋体" w:eastAsia="宋体"/>
                <w:color w:val="000000"/>
                <w:kern w:val="0"/>
                <w:sz w:val="23"/>
                <w:szCs w:val="23"/>
              </w:rPr>
              <w:t>离子液体熔点和玻璃化转变温度调控：尝试二元电解质（B1G1,B2G1,B10G1</w:t>
            </w:r>
            <w:r>
              <w:rPr>
                <w:rFonts w:ascii="宋体" w:hAnsi="宋体" w:eastAsia="宋体"/>
                <w:color w:val="000000"/>
                <w:kern w:val="0"/>
                <w:sz w:val="23"/>
                <w:szCs w:val="23"/>
              </w:rPr>
              <w:t>）</w:t>
            </w:r>
            <w:r>
              <w:rPr>
                <w:rFonts w:hint="eastAsia" w:ascii="宋体" w:hAnsi="宋体" w:eastAsia="宋体"/>
                <w:color w:val="000000"/>
                <w:kern w:val="0"/>
                <w:sz w:val="23"/>
                <w:szCs w:val="23"/>
              </w:rPr>
              <w:t>混合，测定DSC曲线、粘度及电导率，初步探究和验证材料体系的可行性。制备泡沫基离子电子压力传感器，测试压力响应，测定不同配比下传感器的工作温度范围。测试传感器力学性能：测定PU-IL泡沫和PU泡沫的应力应变曲线，测试传感器性能，调节泡沫材料孔隙率、PU与IL的质量比：测定传感器电容-压力曲线、响应速度、峰值压力下压缩释放和弯曲释放循环的稳定性、高压分辨率、对不同温度和湿度环境的适应性。探究IL在复合泡沫中的稳定性：SEM观察浸泡IL后PU骨架的微结构和孔隙率变化，测定IL在PU板上的接触角，根据EDS映射图像观察IL在三维骨架上的分布情况</w:t>
            </w:r>
          </w:p>
          <w:p>
            <w:pPr>
              <w:ind w:firstLine="462" w:firstLineChars="200"/>
              <w:rPr>
                <w:rFonts w:ascii="宋体" w:hAnsi="宋体" w:eastAsia="宋体"/>
                <w:b/>
                <w:bCs/>
                <w:color w:val="000000"/>
                <w:kern w:val="0"/>
                <w:sz w:val="23"/>
                <w:szCs w:val="23"/>
              </w:rPr>
            </w:pPr>
            <w:r>
              <w:rPr>
                <w:rFonts w:ascii="宋体" w:hAnsi="宋体" w:eastAsia="宋体" w:cs="宋体"/>
                <w:b/>
                <w:bCs/>
                <w:color w:val="000000"/>
                <w:kern w:val="0"/>
                <w:sz w:val="23"/>
                <w:szCs w:val="23"/>
              </w:rPr>
              <w:t>研究内容4：系统集成与应用展示</w:t>
            </w:r>
          </w:p>
          <w:p>
            <w:pPr>
              <w:spacing w:line="240" w:lineRule="auto"/>
              <w:ind w:right="57" w:firstLine="460" w:firstLineChars="200"/>
              <w:rPr>
                <w:rFonts w:ascii="宋体"/>
                <w:b/>
                <w:sz w:val="18"/>
                <w:szCs w:val="18"/>
              </w:rPr>
            </w:pPr>
            <w:r>
              <w:rPr>
                <w:rFonts w:ascii="宋体" w:hAnsi="宋体" w:eastAsia="宋体" w:cs="宋体"/>
                <w:color w:val="000000"/>
                <w:kern w:val="0"/>
                <w:sz w:val="23"/>
                <w:szCs w:val="23"/>
              </w:rPr>
              <w:t>为实现LED阵列发光图案的控制与压敏传感器的数据收集与处理，先对整体电路进行PCB设计，以STM32f1系列芯片作为主控，编写相关代码并在硬质板上进行功能性验证，随后在柔性基底上铺设电路并完成修改和调试。最终实现LED阵列图案的可控显示与压敏传感器的实时显示</w:t>
            </w:r>
          </w:p>
        </w:tc>
      </w:tr>
    </w:tbl>
    <w:p>
      <w:pPr>
        <w:widowControl/>
        <w:jc w:val="left"/>
        <w:rPr>
          <w:rFonts w:ascii="楷体_GB2312" w:eastAsia="楷体_GB2312"/>
          <w:b/>
          <w:sz w:val="28"/>
          <w:szCs w:val="28"/>
        </w:rPr>
      </w:pPr>
      <w:r>
        <w:rPr>
          <w:rFonts w:ascii="楷体_GB2312" w:eastAsia="楷体_GB2312"/>
          <w:b/>
          <w:sz w:val="28"/>
          <w:szCs w:val="28"/>
        </w:rPr>
        <w:br w:type="page"/>
      </w:r>
    </w:p>
    <w:p>
      <w:pPr>
        <w:rPr>
          <w:rFonts w:ascii="黑体" w:hAnsi="黑体" w:eastAsia="黑体"/>
          <w:bCs/>
          <w:sz w:val="28"/>
        </w:rPr>
      </w:pPr>
      <w:r>
        <w:rPr>
          <w:rFonts w:hint="eastAsia" w:ascii="黑体" w:hAnsi="黑体" w:eastAsia="黑体"/>
          <w:bCs/>
          <w:sz w:val="28"/>
        </w:rPr>
        <w:t>申请人简历</w:t>
      </w:r>
    </w:p>
    <w:tbl>
      <w:tblPr>
        <w:tblStyle w:val="7"/>
        <w:tblW w:w="85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
        <w:gridCol w:w="79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004" w:hRule="atLeast"/>
          <w:jc w:val="center"/>
        </w:trPr>
        <w:tc>
          <w:tcPr>
            <w:tcW w:w="534" w:type="dxa"/>
            <w:vAlign w:val="center"/>
          </w:tcPr>
          <w:p>
            <w:pPr>
              <w:spacing w:line="360" w:lineRule="exact"/>
              <w:ind w:right="57"/>
              <w:jc w:val="center"/>
              <w:rPr>
                <w:rFonts w:ascii="黑体" w:hAnsi="黑体" w:eastAsia="黑体"/>
              </w:rPr>
            </w:pPr>
            <w:r>
              <w:rPr>
                <w:rFonts w:hint="eastAsia" w:ascii="黑体" w:hAnsi="黑体" w:eastAsia="黑体"/>
              </w:rPr>
              <w:t>教育经历</w:t>
            </w:r>
          </w:p>
        </w:tc>
        <w:tc>
          <w:tcPr>
            <w:tcW w:w="7966" w:type="dxa"/>
          </w:tcPr>
          <w:p>
            <w:pPr>
              <w:spacing w:line="360" w:lineRule="exact"/>
              <w:ind w:right="57"/>
              <w:rPr>
                <w:rFonts w:ascii="黑体" w:hAnsi="黑体" w:eastAsia="黑体"/>
                <w:bCs/>
                <w:szCs w:val="20"/>
              </w:rPr>
            </w:pPr>
            <w:r>
              <w:rPr>
                <w:rFonts w:hint="eastAsia" w:ascii="黑体" w:hAnsi="黑体" w:eastAsia="黑体"/>
                <w:bCs/>
                <w:szCs w:val="20"/>
              </w:rPr>
              <w:t>（从高中开始;大学期间教育经历需写明所在院系）</w:t>
            </w:r>
          </w:p>
          <w:p>
            <w:pPr>
              <w:spacing w:line="360" w:lineRule="exact"/>
              <w:ind w:right="57"/>
              <w:rPr>
                <w:rFonts w:hint="eastAsia" w:ascii="宋体"/>
                <w:b/>
                <w:lang w:val="en-US" w:eastAsia="zh-CN"/>
              </w:rPr>
            </w:pPr>
            <w:r>
              <w:rPr>
                <w:rFonts w:hint="eastAsia" w:ascii="宋体"/>
                <w:b/>
                <w:lang w:val="en-US" w:eastAsia="zh-CN"/>
              </w:rPr>
              <w:t>高中：黑龙江省牡丹江市宁安市第一中学</w:t>
            </w:r>
          </w:p>
          <w:p>
            <w:pPr>
              <w:spacing w:line="360" w:lineRule="exact"/>
              <w:ind w:right="57"/>
              <w:rPr>
                <w:rFonts w:hint="default" w:ascii="宋体"/>
                <w:b/>
                <w:lang w:val="en-US" w:eastAsia="zh-CN"/>
              </w:rPr>
            </w:pPr>
            <w:r>
              <w:rPr>
                <w:rFonts w:hint="eastAsia" w:ascii="宋体"/>
                <w:b/>
                <w:lang w:val="en-US" w:eastAsia="zh-CN"/>
              </w:rPr>
              <w:t>大学：湖北省武汉市洪山区华中科技大学机械科学与工程学院测控技术与仪器专业</w:t>
            </w:r>
          </w:p>
          <w:p>
            <w:pPr>
              <w:spacing w:line="360" w:lineRule="exact"/>
              <w:ind w:right="57"/>
              <w:rPr>
                <w:rFonts w:ascii="宋体"/>
                <w:b/>
              </w:rPr>
            </w:pPr>
          </w:p>
          <w:p>
            <w:pPr>
              <w:spacing w:line="360" w:lineRule="exact"/>
              <w:ind w:right="57"/>
              <w:rPr>
                <w:rFonts w:ascii="宋体"/>
                <w:b/>
              </w:rPr>
            </w:pPr>
          </w:p>
          <w:p>
            <w:pPr>
              <w:spacing w:line="360" w:lineRule="exact"/>
              <w:ind w:right="57"/>
              <w:rPr>
                <w:rFonts w:ascii="宋体"/>
                <w:b/>
              </w:rPr>
            </w:pPr>
          </w:p>
          <w:p>
            <w:pPr>
              <w:spacing w:line="360" w:lineRule="exact"/>
              <w:ind w:right="57"/>
              <w:rPr>
                <w:rFonts w:ascii="宋体"/>
                <w:b/>
              </w:rPr>
            </w:pPr>
          </w:p>
          <w:p>
            <w:pPr>
              <w:spacing w:line="360" w:lineRule="exact"/>
              <w:ind w:right="57"/>
              <w:rPr>
                <w:rFonts w:ascii="宋体"/>
                <w:b/>
              </w:rPr>
            </w:pPr>
          </w:p>
          <w:p>
            <w:pPr>
              <w:spacing w:line="360" w:lineRule="exact"/>
              <w:ind w:right="57"/>
              <w:rPr>
                <w:rFonts w:ascii="宋体"/>
                <w:b/>
              </w:rPr>
            </w:pPr>
          </w:p>
          <w:p>
            <w:pPr>
              <w:spacing w:line="360" w:lineRule="exact"/>
              <w:ind w:right="57"/>
              <w:rPr>
                <w:rFonts w:ascii="宋体"/>
                <w:b/>
              </w:rPr>
            </w:pPr>
          </w:p>
          <w:p>
            <w:pPr>
              <w:spacing w:line="360" w:lineRule="exact"/>
              <w:ind w:right="57"/>
              <w:rPr>
                <w:rFonts w:ascii="宋体"/>
                <w:b/>
              </w:rPr>
            </w:pPr>
          </w:p>
          <w:p>
            <w:pPr>
              <w:spacing w:line="360" w:lineRule="exact"/>
              <w:ind w:right="57"/>
              <w:rPr>
                <w:rFonts w:ascii="宋体"/>
                <w:b/>
              </w:rPr>
            </w:pPr>
          </w:p>
          <w:p>
            <w:pPr>
              <w:spacing w:line="360" w:lineRule="exact"/>
              <w:ind w:right="57"/>
              <w:rPr>
                <w:rFonts w:ascii="宋体"/>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004" w:hRule="atLeast"/>
          <w:jc w:val="center"/>
        </w:trPr>
        <w:tc>
          <w:tcPr>
            <w:tcW w:w="534" w:type="dxa"/>
            <w:vAlign w:val="center"/>
          </w:tcPr>
          <w:p>
            <w:pPr>
              <w:spacing w:line="360" w:lineRule="exact"/>
              <w:ind w:right="57"/>
              <w:jc w:val="center"/>
              <w:rPr>
                <w:rFonts w:ascii="黑体" w:hAnsi="黑体" w:eastAsia="黑体"/>
              </w:rPr>
            </w:pPr>
            <w:r>
              <w:rPr>
                <w:rFonts w:hint="eastAsia" w:ascii="黑体" w:hAnsi="黑体" w:eastAsia="黑体"/>
              </w:rPr>
              <w:t>项目经历</w:t>
            </w:r>
          </w:p>
        </w:tc>
        <w:tc>
          <w:tcPr>
            <w:tcW w:w="7966" w:type="dxa"/>
          </w:tcPr>
          <w:p>
            <w:pPr>
              <w:spacing w:line="360" w:lineRule="exact"/>
              <w:ind w:right="57"/>
              <w:rPr>
                <w:rFonts w:ascii="黑体" w:hAnsi="黑体" w:eastAsia="黑体"/>
                <w:bCs/>
                <w:szCs w:val="20"/>
              </w:rPr>
            </w:pPr>
            <w:r>
              <w:rPr>
                <w:rFonts w:hint="eastAsia" w:ascii="黑体" w:hAnsi="黑体" w:eastAsia="黑体"/>
                <w:bCs/>
                <w:szCs w:val="20"/>
              </w:rPr>
              <w:t>（曾参与的科技活动或项目）</w:t>
            </w:r>
          </w:p>
          <w:p>
            <w:pPr>
              <w:numPr>
                <w:ilvl w:val="0"/>
                <w:numId w:val="0"/>
              </w:numPr>
              <w:spacing w:line="360" w:lineRule="exact"/>
              <w:ind w:right="57" w:rightChars="0"/>
              <w:rPr>
                <w:rFonts w:hint="eastAsia" w:ascii="宋体"/>
                <w:b/>
                <w:sz w:val="18"/>
                <w:szCs w:val="18"/>
                <w:lang w:val="en-US" w:eastAsia="zh-CN"/>
              </w:rPr>
            </w:pPr>
            <w:r>
              <w:rPr>
                <w:rFonts w:hint="eastAsia" w:ascii="宋体"/>
                <w:b/>
                <w:sz w:val="18"/>
                <w:szCs w:val="18"/>
                <w:lang w:val="en-US" w:eastAsia="zh-CN"/>
              </w:rPr>
              <w:t>1.</w:t>
            </w:r>
            <w:r>
              <w:rPr>
                <w:rFonts w:hint="eastAsia" w:ascii="宋体"/>
                <w:b/>
                <w:sz w:val="18"/>
                <w:szCs w:val="18"/>
              </w:rPr>
              <w:t>国家自然科学基金杰出青年基金项</w:t>
            </w:r>
            <w:r>
              <w:rPr>
                <w:rFonts w:hint="eastAsia" w:ascii="宋体"/>
                <w:b/>
                <w:sz w:val="18"/>
                <w:szCs w:val="18"/>
                <w:lang w:val="en-US" w:eastAsia="zh-CN"/>
              </w:rPr>
              <w:t>目</w:t>
            </w:r>
          </w:p>
          <w:p>
            <w:pPr>
              <w:numPr>
                <w:ilvl w:val="0"/>
                <w:numId w:val="0"/>
              </w:numPr>
              <w:spacing w:line="360" w:lineRule="exact"/>
              <w:ind w:right="57" w:rightChars="0"/>
              <w:rPr>
                <w:rFonts w:hint="eastAsia" w:ascii="宋体"/>
                <w:b/>
                <w:sz w:val="18"/>
                <w:szCs w:val="18"/>
                <w:lang w:val="en-US" w:eastAsia="zh-CN"/>
              </w:rPr>
            </w:pPr>
            <w:r>
              <w:rPr>
                <w:rFonts w:hint="eastAsia" w:ascii="宋体"/>
                <w:b/>
                <w:sz w:val="18"/>
                <w:szCs w:val="18"/>
                <w:lang w:val="en-US" w:eastAsia="zh-CN"/>
              </w:rPr>
              <w:t>项目名称:柔性电子制造技术与装备</w:t>
            </w:r>
          </w:p>
          <w:p>
            <w:pPr>
              <w:numPr>
                <w:ilvl w:val="0"/>
                <w:numId w:val="0"/>
              </w:numPr>
              <w:spacing w:line="360" w:lineRule="exact"/>
              <w:ind w:right="57" w:rightChars="0"/>
              <w:rPr>
                <w:rFonts w:hint="eastAsia" w:ascii="宋体"/>
                <w:b/>
                <w:sz w:val="18"/>
                <w:szCs w:val="18"/>
                <w:lang w:val="en-US" w:eastAsia="zh-CN"/>
              </w:rPr>
            </w:pPr>
            <w:r>
              <w:rPr>
                <w:rFonts w:hint="eastAsia" w:ascii="宋体"/>
                <w:b/>
                <w:sz w:val="18"/>
                <w:szCs w:val="18"/>
                <w:lang w:val="en-US" w:eastAsia="zh-CN"/>
              </w:rPr>
              <w:t>项目编号:51925503</w:t>
            </w:r>
          </w:p>
          <w:p>
            <w:pPr>
              <w:spacing w:line="360" w:lineRule="exact"/>
              <w:ind w:right="57"/>
              <w:rPr>
                <w:rFonts w:hint="eastAsia" w:ascii="宋体"/>
                <w:b/>
                <w:sz w:val="18"/>
                <w:szCs w:val="18"/>
                <w:lang w:val="en-US" w:eastAsia="zh-CN"/>
              </w:rPr>
            </w:pPr>
            <w:r>
              <w:rPr>
                <w:rFonts w:hint="eastAsia" w:ascii="宋体"/>
                <w:b/>
                <w:sz w:val="18"/>
                <w:szCs w:val="18"/>
              </w:rPr>
              <w:t>在本项目中主要承担低温压力传感单元的制备与工艺优化，完成了全聚酰亚胺的电容式压力传感器校准，为该项目核心成员之一。</w:t>
            </w:r>
          </w:p>
          <w:p>
            <w:pPr>
              <w:spacing w:line="360" w:lineRule="exact"/>
              <w:ind w:right="57"/>
              <w:rPr>
                <w:rFonts w:hint="eastAsia" w:ascii="宋体"/>
                <w:b/>
                <w:sz w:val="18"/>
                <w:szCs w:val="18"/>
              </w:rPr>
            </w:pPr>
            <w:r>
              <w:rPr>
                <w:rFonts w:hint="eastAsia" w:ascii="宋体"/>
                <w:b/>
                <w:sz w:val="18"/>
                <w:szCs w:val="18"/>
                <w:lang w:val="en-US" w:eastAsia="zh-CN"/>
              </w:rPr>
              <w:t>2.</w:t>
            </w:r>
            <w:r>
              <w:rPr>
                <w:rFonts w:hint="eastAsia" w:ascii="宋体"/>
                <w:b/>
                <w:sz w:val="18"/>
                <w:szCs w:val="18"/>
              </w:rPr>
              <w:t>国家自然基金面上项目</w:t>
            </w:r>
          </w:p>
          <w:p>
            <w:pPr>
              <w:numPr>
                <w:ilvl w:val="0"/>
                <w:numId w:val="0"/>
              </w:numPr>
              <w:spacing w:line="360" w:lineRule="exact"/>
              <w:ind w:right="57" w:rightChars="0"/>
              <w:rPr>
                <w:rFonts w:hint="eastAsia" w:ascii="宋体"/>
                <w:b/>
                <w:sz w:val="18"/>
                <w:szCs w:val="18"/>
              </w:rPr>
            </w:pPr>
            <w:r>
              <w:rPr>
                <w:rFonts w:hint="eastAsia" w:ascii="宋体"/>
                <w:b/>
                <w:sz w:val="18"/>
                <w:szCs w:val="18"/>
              </w:rPr>
              <w:t>项目名称：柔性微腔阵列流体自组装成形及可编程触觉压力感知研究</w:t>
            </w:r>
          </w:p>
          <w:p>
            <w:pPr>
              <w:numPr>
                <w:ilvl w:val="0"/>
                <w:numId w:val="0"/>
              </w:numPr>
              <w:spacing w:line="360" w:lineRule="exact"/>
              <w:ind w:right="57" w:rightChars="0"/>
              <w:rPr>
                <w:rFonts w:hint="eastAsia" w:ascii="宋体"/>
                <w:b/>
                <w:sz w:val="18"/>
                <w:szCs w:val="18"/>
              </w:rPr>
            </w:pPr>
            <w:r>
              <w:rPr>
                <w:rFonts w:hint="eastAsia" w:ascii="宋体"/>
                <w:b/>
                <w:sz w:val="18"/>
                <w:szCs w:val="18"/>
              </w:rPr>
              <w:t>批准号：52375568</w:t>
            </w:r>
          </w:p>
          <w:p>
            <w:pPr>
              <w:spacing w:line="360" w:lineRule="exact"/>
              <w:ind w:right="57"/>
              <w:rPr>
                <w:rFonts w:hint="eastAsia" w:ascii="宋体"/>
                <w:b/>
                <w:sz w:val="18"/>
                <w:szCs w:val="18"/>
              </w:rPr>
            </w:pPr>
            <w:r>
              <w:rPr>
                <w:rFonts w:hint="eastAsia" w:ascii="宋体"/>
                <w:b/>
                <w:sz w:val="18"/>
                <w:szCs w:val="18"/>
              </w:rPr>
              <w:t>在本项目中主要承担低温压力传感单元的制备与工艺优化，完成了全聚酰亚胺的电容式压力传感器校准，为该项目核心成员之一。</w:t>
            </w:r>
          </w:p>
          <w:p>
            <w:pPr>
              <w:spacing w:line="360" w:lineRule="exact"/>
              <w:ind w:right="57"/>
              <w:rPr>
                <w:rFonts w:hint="eastAsia" w:ascii="宋体"/>
                <w:b/>
                <w:sz w:val="18"/>
                <w:szCs w:val="18"/>
              </w:rPr>
            </w:pPr>
            <w:r>
              <w:rPr>
                <w:rFonts w:hint="eastAsia" w:ascii="宋体"/>
                <w:b/>
                <w:sz w:val="18"/>
                <w:szCs w:val="18"/>
                <w:lang w:val="en-US" w:eastAsia="zh-CN"/>
              </w:rPr>
              <w:t>3</w:t>
            </w:r>
            <w:r>
              <w:rPr>
                <w:rFonts w:hint="eastAsia" w:ascii="宋体"/>
                <w:b/>
                <w:sz w:val="18"/>
                <w:szCs w:val="18"/>
              </w:rPr>
              <w:t>.校级基金项目</w:t>
            </w:r>
          </w:p>
          <w:p>
            <w:pPr>
              <w:spacing w:line="360" w:lineRule="exact"/>
              <w:ind w:right="57"/>
              <w:rPr>
                <w:rFonts w:hint="eastAsia" w:ascii="宋体"/>
                <w:b/>
                <w:sz w:val="18"/>
                <w:szCs w:val="18"/>
              </w:rPr>
            </w:pPr>
            <w:r>
              <w:rPr>
                <w:rFonts w:hint="eastAsia" w:ascii="宋体"/>
                <w:b/>
                <w:sz w:val="18"/>
                <w:szCs w:val="18"/>
              </w:rPr>
              <w:t>《深低温柔性电子皮肤设计与压力感知应用》</w:t>
            </w:r>
          </w:p>
          <w:p>
            <w:pPr>
              <w:spacing w:line="360" w:lineRule="exact"/>
              <w:ind w:right="57"/>
              <w:rPr>
                <w:rFonts w:hint="eastAsia" w:ascii="宋体"/>
                <w:b/>
                <w:sz w:val="18"/>
                <w:szCs w:val="18"/>
              </w:rPr>
            </w:pPr>
            <w:r>
              <w:rPr>
                <w:rFonts w:hint="eastAsia" w:ascii="宋体"/>
                <w:b/>
                <w:sz w:val="18"/>
                <w:szCs w:val="18"/>
              </w:rPr>
              <w:t>项目编号 2023JYCXJJ037</w:t>
            </w:r>
          </w:p>
          <w:p>
            <w:pPr>
              <w:spacing w:line="360" w:lineRule="exact"/>
              <w:ind w:right="57"/>
              <w:rPr>
                <w:rFonts w:hint="eastAsia" w:ascii="宋体"/>
                <w:b/>
                <w:sz w:val="18"/>
                <w:szCs w:val="18"/>
              </w:rPr>
            </w:pPr>
            <w:r>
              <w:rPr>
                <w:rFonts w:hint="eastAsia" w:ascii="宋体"/>
                <w:b/>
                <w:sz w:val="18"/>
                <w:szCs w:val="18"/>
              </w:rPr>
              <w:t>研究成果：开发用于低温风洞与空间机器人的耐低温柔性电子皮肤,与层流短舱模型及空间柔性机械臂结合，完成在低温风洞以及模拟太空环境中的分布式压力测量与应用。拓展柔性电子皮肤的耐低温极限，解决深低温环境下大面积分布式压力感知难题</w:t>
            </w:r>
          </w:p>
          <w:p>
            <w:pPr>
              <w:spacing w:line="360" w:lineRule="exact"/>
              <w:ind w:right="57"/>
              <w:rPr>
                <w:rFonts w:hint="eastAsia" w:ascii="宋体"/>
                <w:b/>
                <w:sz w:val="18"/>
                <w:szCs w:val="18"/>
              </w:rPr>
            </w:pPr>
            <w:r>
              <w:rPr>
                <w:rFonts w:hint="eastAsia" w:ascii="宋体"/>
                <w:b/>
                <w:sz w:val="18"/>
                <w:szCs w:val="18"/>
              </w:rPr>
              <w:t>在本项目中主要承担低温压力传感单元的设计与制备工艺、空间机器人集成与人机交互应用，为该项目核心成员之一</w:t>
            </w:r>
          </w:p>
          <w:p>
            <w:pPr>
              <w:spacing w:line="360" w:lineRule="exact"/>
              <w:ind w:right="57"/>
              <w:rPr>
                <w:rFonts w:hint="eastAsia" w:ascii="宋体"/>
                <w:b/>
                <w:sz w:val="18"/>
                <w:szCs w:val="18"/>
              </w:rPr>
            </w:pPr>
            <w:r>
              <w:rPr>
                <w:rFonts w:hint="eastAsia" w:ascii="宋体"/>
                <w:b/>
                <w:sz w:val="18"/>
                <w:szCs w:val="18"/>
                <w:lang w:val="en-US" w:eastAsia="zh-CN"/>
              </w:rPr>
              <w:t>4</w:t>
            </w:r>
            <w:r>
              <w:rPr>
                <w:rFonts w:hint="eastAsia" w:ascii="宋体"/>
                <w:b/>
                <w:sz w:val="18"/>
                <w:szCs w:val="18"/>
              </w:rPr>
              <w:t>.作为队长参加2024微纳传感器大赛，项目名称：基于激光可编程表面处理的可拉伸电子；指导老师为：张帆，黄永安</w:t>
            </w:r>
          </w:p>
          <w:p>
            <w:pPr>
              <w:spacing w:line="360" w:lineRule="exact"/>
              <w:ind w:right="57"/>
              <w:rPr>
                <w:rFonts w:hint="eastAsia" w:ascii="宋体"/>
                <w:b/>
                <w:sz w:val="18"/>
                <w:szCs w:val="18"/>
              </w:rPr>
            </w:pPr>
            <w:r>
              <w:rPr>
                <w:rFonts w:hint="eastAsia" w:ascii="宋体"/>
                <w:b/>
                <w:sz w:val="18"/>
                <w:szCs w:val="18"/>
                <w:lang w:val="en-US" w:eastAsia="zh-CN"/>
              </w:rPr>
              <w:t>5</w:t>
            </w:r>
            <w:r>
              <w:rPr>
                <w:rFonts w:hint="eastAsia" w:ascii="宋体"/>
                <w:b/>
                <w:sz w:val="18"/>
                <w:szCs w:val="18"/>
              </w:rPr>
              <w:t>.作为队长参加2024大学生创新创业训练计划项目，项目名称：基于激光可编程表面处理的可拉伸电子（编号JX2024011）已立项，正在项目升级</w:t>
            </w:r>
          </w:p>
          <w:p>
            <w:pPr>
              <w:spacing w:line="360" w:lineRule="exact"/>
              <w:ind w:right="57"/>
              <w:rPr>
                <w:rFonts w:hint="eastAsia" w:ascii="宋体"/>
                <w:b/>
                <w:sz w:val="18"/>
                <w:szCs w:val="18"/>
              </w:rPr>
            </w:pPr>
            <w:r>
              <w:rPr>
                <w:rFonts w:hint="eastAsia" w:ascii="宋体"/>
                <w:b/>
                <w:sz w:val="18"/>
                <w:szCs w:val="18"/>
                <w:lang w:val="en-US" w:eastAsia="zh-CN"/>
              </w:rPr>
              <w:t>6</w:t>
            </w:r>
            <w:r>
              <w:rPr>
                <w:rFonts w:hint="eastAsia" w:ascii="宋体"/>
                <w:b/>
                <w:sz w:val="18"/>
                <w:szCs w:val="18"/>
              </w:rPr>
              <w:t>.2024年</w:t>
            </w:r>
            <w:r>
              <w:rPr>
                <w:rFonts w:hint="eastAsia" w:ascii="宋体"/>
                <w:b/>
                <w:sz w:val="18"/>
                <w:szCs w:val="18"/>
                <w:lang w:val="en-US" w:eastAsia="zh-CN"/>
              </w:rPr>
              <w:t>1</w:t>
            </w:r>
            <w:r>
              <w:rPr>
                <w:rFonts w:hint="eastAsia" w:ascii="宋体"/>
                <w:b/>
                <w:sz w:val="18"/>
                <w:szCs w:val="18"/>
              </w:rPr>
              <w:t>月与同济医学院研究生组队进行 基于经血血液量无线监测的智能内裤 项目中 进行无线传输的湿度传感器的设计和制作</w:t>
            </w:r>
          </w:p>
          <w:p>
            <w:pPr>
              <w:numPr>
                <w:ilvl w:val="0"/>
                <w:numId w:val="0"/>
              </w:numPr>
              <w:spacing w:line="360" w:lineRule="exact"/>
              <w:ind w:right="57" w:rightChars="0"/>
              <w:rPr>
                <w:rFonts w:hint="eastAsia" w:ascii="宋体"/>
                <w:b/>
                <w:sz w:val="18"/>
                <w:szCs w:val="18"/>
              </w:rPr>
            </w:pPr>
            <w:r>
              <w:rPr>
                <w:rFonts w:hint="eastAsia" w:ascii="宋体"/>
                <w:b/>
                <w:sz w:val="18"/>
                <w:szCs w:val="18"/>
                <w:lang w:val="en-US" w:eastAsia="zh-CN"/>
              </w:rPr>
              <w:t>7</w:t>
            </w:r>
            <w:r>
              <w:rPr>
                <w:rFonts w:hint="eastAsia" w:ascii="宋体"/>
                <w:b/>
                <w:sz w:val="18"/>
                <w:szCs w:val="18"/>
              </w:rPr>
              <w:t>.参加2023中国一汽第三届先进制造技术“旗智 IM”高端论坛</w:t>
            </w:r>
          </w:p>
          <w:p>
            <w:pPr>
              <w:numPr>
                <w:ilvl w:val="0"/>
                <w:numId w:val="0"/>
              </w:numPr>
              <w:spacing w:line="360" w:lineRule="exact"/>
              <w:ind w:right="57" w:rightChars="0"/>
              <w:rPr>
                <w:rFonts w:hint="eastAsia" w:ascii="宋体"/>
                <w:b/>
                <w:sz w:val="18"/>
                <w:szCs w:val="18"/>
              </w:rPr>
            </w:pPr>
            <w:r>
              <w:rPr>
                <w:rFonts w:hint="eastAsia" w:ascii="宋体"/>
                <w:b/>
                <w:sz w:val="18"/>
                <w:szCs w:val="18"/>
                <w:lang w:val="en-US" w:eastAsia="zh-CN"/>
              </w:rPr>
              <w:t>8.</w:t>
            </w:r>
            <w:r>
              <w:rPr>
                <w:rFonts w:hint="eastAsia" w:ascii="宋体"/>
                <w:b/>
                <w:sz w:val="18"/>
                <w:szCs w:val="18"/>
              </w:rPr>
              <w:t>参加诺奖讲座《跨尺度“复杂系统”：谈略世界中的最简科学规律》</w:t>
            </w:r>
          </w:p>
          <w:p>
            <w:pPr>
              <w:numPr>
                <w:ilvl w:val="0"/>
                <w:numId w:val="0"/>
              </w:numPr>
              <w:spacing w:line="360" w:lineRule="exact"/>
              <w:ind w:right="57" w:rightChars="0"/>
              <w:rPr>
                <w:rFonts w:hint="eastAsia" w:ascii="宋体"/>
                <w:b/>
                <w:sz w:val="18"/>
                <w:szCs w:val="18"/>
              </w:rPr>
            </w:pPr>
            <w:r>
              <w:rPr>
                <w:rFonts w:hint="eastAsia" w:ascii="宋体"/>
                <w:b/>
                <w:sz w:val="18"/>
                <w:szCs w:val="18"/>
                <w:lang w:val="en-US" w:eastAsia="zh-CN"/>
              </w:rPr>
              <w:t>9.</w:t>
            </w:r>
            <w:r>
              <w:rPr>
                <w:rFonts w:hint="eastAsia" w:ascii="宋体"/>
                <w:b/>
                <w:sz w:val="18"/>
                <w:szCs w:val="18"/>
              </w:rPr>
              <w:t>参加首届地外建造学术研讨会</w:t>
            </w:r>
          </w:p>
          <w:p>
            <w:pPr>
              <w:numPr>
                <w:ilvl w:val="0"/>
                <w:numId w:val="0"/>
              </w:numPr>
              <w:spacing w:line="360" w:lineRule="exact"/>
              <w:ind w:right="57" w:rightChars="0"/>
              <w:rPr>
                <w:rFonts w:hint="eastAsia" w:ascii="宋体"/>
                <w:b/>
                <w:sz w:val="18"/>
                <w:szCs w:val="18"/>
              </w:rPr>
            </w:pPr>
            <w:r>
              <w:rPr>
                <w:rFonts w:hint="eastAsia" w:ascii="宋体"/>
                <w:b/>
                <w:sz w:val="18"/>
                <w:szCs w:val="18"/>
                <w:lang w:val="en-US" w:eastAsia="zh-CN"/>
              </w:rPr>
              <w:t>10.</w:t>
            </w:r>
            <w:r>
              <w:rPr>
                <w:rFonts w:hint="eastAsia" w:ascii="宋体"/>
                <w:b/>
                <w:sz w:val="18"/>
                <w:szCs w:val="18"/>
              </w:rPr>
              <w:t>参加2023空军航空开放活动</w:t>
            </w:r>
          </w:p>
          <w:p>
            <w:pPr>
              <w:numPr>
                <w:ilvl w:val="0"/>
                <w:numId w:val="0"/>
              </w:numPr>
              <w:spacing w:line="360" w:lineRule="exact"/>
              <w:ind w:right="57" w:rightChars="0"/>
              <w:rPr>
                <w:rFonts w:hint="eastAsia" w:ascii="宋体"/>
                <w:b/>
                <w:sz w:val="18"/>
                <w:szCs w:val="18"/>
              </w:rPr>
            </w:pPr>
            <w:r>
              <w:rPr>
                <w:rFonts w:hint="eastAsia" w:ascii="宋体"/>
                <w:b/>
                <w:sz w:val="18"/>
                <w:szCs w:val="18"/>
                <w:lang w:val="en-US" w:eastAsia="zh-CN"/>
              </w:rPr>
              <w:t>11.</w:t>
            </w:r>
            <w:r>
              <w:rPr>
                <w:rFonts w:hint="eastAsia" w:ascii="宋体"/>
                <w:b/>
                <w:sz w:val="18"/>
                <w:szCs w:val="18"/>
              </w:rPr>
              <w:t>参加第二十届长春汽车博览会</w:t>
            </w:r>
          </w:p>
          <w:p>
            <w:pPr>
              <w:numPr>
                <w:ilvl w:val="0"/>
                <w:numId w:val="0"/>
              </w:numPr>
              <w:spacing w:line="360" w:lineRule="exact"/>
              <w:ind w:right="57" w:rightChars="0"/>
              <w:rPr>
                <w:rFonts w:hint="default" w:ascii="宋体" w:eastAsia="宋体"/>
                <w:b/>
                <w:sz w:val="18"/>
                <w:szCs w:val="18"/>
                <w:lang w:val="en-US" w:eastAsia="zh-CN"/>
              </w:rPr>
            </w:pPr>
            <w:r>
              <w:rPr>
                <w:rFonts w:hint="eastAsia" w:ascii="宋体"/>
                <w:b/>
                <w:sz w:val="18"/>
                <w:szCs w:val="18"/>
                <w:lang w:val="en-US" w:eastAsia="zh-CN"/>
              </w:rPr>
              <w:t>12.工程实训创新中心优秀协管员</w:t>
            </w:r>
          </w:p>
          <w:p>
            <w:pPr>
              <w:spacing w:line="360" w:lineRule="exact"/>
              <w:ind w:right="57"/>
              <w:rPr>
                <w:rFonts w:hint="eastAsia" w:ascii="宋体"/>
                <w:b/>
                <w:sz w:val="18"/>
                <w:szCs w:val="18"/>
              </w:rPr>
            </w:pPr>
            <w:r>
              <w:rPr>
                <w:rFonts w:hint="eastAsia" w:ascii="宋体"/>
                <w:b/>
                <w:sz w:val="18"/>
                <w:szCs w:val="18"/>
                <w:lang w:val="en-US" w:eastAsia="zh-CN"/>
              </w:rPr>
              <w:t>13.</w:t>
            </w:r>
            <w:r>
              <w:rPr>
                <w:rFonts w:hint="eastAsia" w:ascii="宋体"/>
                <w:b/>
                <w:sz w:val="18"/>
                <w:szCs w:val="18"/>
              </w:rPr>
              <w:t>2022-2023 STAR团队负责人</w:t>
            </w:r>
          </w:p>
          <w:p>
            <w:pPr>
              <w:spacing w:line="360" w:lineRule="exact"/>
              <w:ind w:right="57"/>
              <w:rPr>
                <w:rFonts w:hint="eastAsia" w:ascii="宋体"/>
                <w:b/>
                <w:sz w:val="18"/>
                <w:szCs w:val="18"/>
              </w:rPr>
            </w:pPr>
            <w:r>
              <w:rPr>
                <w:rFonts w:hint="eastAsia" w:ascii="宋体"/>
                <w:b/>
                <w:sz w:val="18"/>
                <w:szCs w:val="18"/>
                <w:lang w:val="en-US" w:eastAsia="zh-CN"/>
              </w:rPr>
              <w:t>14.</w:t>
            </w:r>
            <w:r>
              <w:rPr>
                <w:rFonts w:hint="eastAsia" w:ascii="宋体"/>
                <w:b/>
                <w:sz w:val="18"/>
                <w:szCs w:val="18"/>
              </w:rPr>
              <w:t>2022年10月加入黄永安老师数字制造装备与技术国家重点实验室本科生团队Chinamaker团队</w:t>
            </w:r>
          </w:p>
          <w:p>
            <w:pPr>
              <w:spacing w:line="360" w:lineRule="exact"/>
              <w:ind w:right="57"/>
              <w:rPr>
                <w:rFonts w:ascii="宋体"/>
                <w:b/>
                <w:sz w:val="18"/>
                <w:szCs w:val="18"/>
              </w:rPr>
            </w:pPr>
            <w:r>
              <w:rPr>
                <w:rFonts w:hint="eastAsia" w:ascii="宋体"/>
                <w:b/>
                <w:sz w:val="18"/>
                <w:szCs w:val="18"/>
                <w:lang w:val="en-US" w:eastAsia="zh-CN"/>
              </w:rPr>
              <w:t>15</w:t>
            </w:r>
            <w:r>
              <w:rPr>
                <w:rFonts w:hint="eastAsia" w:ascii="宋体"/>
                <w:b/>
                <w:sz w:val="18"/>
                <w:szCs w:val="18"/>
              </w:rPr>
              <w:t>.校重点专项：作为队长前往长春双阳工信局进行实习,期间走访调研了包括中国一汽在内的二十多家企业，形成了近万字关于企业数字化转型的调研报告，获得优秀实习生称号，并且在青年人才座谈会上作为华中科技大学学生学生代表发言</w:t>
            </w:r>
            <w:r>
              <w:rPr>
                <w:rFonts w:hint="eastAsia" w:ascii="宋体"/>
                <w:b/>
                <w:sz w:val="18"/>
                <w:szCs w:val="18"/>
                <w:lang w:val="en-US" w:eastAsia="zh-CN"/>
              </w:rPr>
              <w:t>.</w:t>
            </w:r>
            <w:r>
              <w:rPr>
                <w:rFonts w:hint="eastAsia" w:ascii="宋体"/>
                <w:b/>
                <w:sz w:val="18"/>
                <w:szCs w:val="18"/>
              </w:rPr>
              <w:t>实践队由机械学院推荐到校优秀实践团队，就业指导中心推荐至校级优秀个人。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004" w:hRule="atLeast"/>
          <w:jc w:val="center"/>
        </w:trPr>
        <w:tc>
          <w:tcPr>
            <w:tcW w:w="534" w:type="dxa"/>
            <w:vAlign w:val="center"/>
          </w:tcPr>
          <w:p>
            <w:pPr>
              <w:spacing w:line="360" w:lineRule="exact"/>
              <w:ind w:right="57"/>
              <w:jc w:val="center"/>
              <w:rPr>
                <w:rFonts w:ascii="黑体" w:hAnsi="黑体" w:eastAsia="黑体"/>
              </w:rPr>
            </w:pPr>
            <w:r>
              <w:rPr>
                <w:rFonts w:hint="eastAsia" w:ascii="黑体" w:hAnsi="黑体" w:eastAsia="黑体"/>
              </w:rPr>
              <w:t>成绩奖励</w:t>
            </w:r>
          </w:p>
        </w:tc>
        <w:tc>
          <w:tcPr>
            <w:tcW w:w="7966" w:type="dxa"/>
          </w:tcPr>
          <w:p>
            <w:pPr>
              <w:spacing w:line="360" w:lineRule="exact"/>
              <w:ind w:right="57"/>
              <w:rPr>
                <w:rFonts w:ascii="黑体" w:hAnsi="黑体" w:eastAsia="黑体"/>
                <w:bCs/>
                <w:szCs w:val="20"/>
              </w:rPr>
            </w:pPr>
            <w:r>
              <w:rPr>
                <w:rFonts w:hint="eastAsia" w:ascii="黑体" w:hAnsi="黑体" w:eastAsia="黑体"/>
                <w:bCs/>
                <w:szCs w:val="20"/>
              </w:rPr>
              <w:t>本科学业成绩、加权排名和获得奖励情况（如论文、专利、奖项等，高中期间获得全国性学科竞赛奖项也可列出）</w:t>
            </w:r>
          </w:p>
          <w:p>
            <w:pPr>
              <w:spacing w:line="360" w:lineRule="exact"/>
              <w:ind w:right="57"/>
              <w:rPr>
                <w:rFonts w:hint="eastAsia" w:ascii="宋体"/>
                <w:b/>
                <w:sz w:val="18"/>
                <w:szCs w:val="18"/>
                <w:lang w:val="en-US" w:eastAsia="zh-CN"/>
              </w:rPr>
            </w:pPr>
            <w:r>
              <w:rPr>
                <w:rFonts w:hint="eastAsia" w:ascii="宋体"/>
                <w:b/>
                <w:sz w:val="18"/>
                <w:szCs w:val="18"/>
                <w:lang w:val="en-US" w:eastAsia="zh-CN"/>
              </w:rPr>
              <w:t>目前加权成绩：80.13，加权排名11/48</w:t>
            </w:r>
          </w:p>
          <w:p>
            <w:pPr>
              <w:spacing w:line="360" w:lineRule="exact"/>
              <w:ind w:right="57"/>
              <w:rPr>
                <w:rFonts w:hint="eastAsia" w:ascii="宋体"/>
                <w:b/>
                <w:sz w:val="18"/>
                <w:szCs w:val="18"/>
                <w:lang w:val="en-US" w:eastAsia="zh-CN"/>
              </w:rPr>
            </w:pPr>
            <w:r>
              <w:rPr>
                <w:rFonts w:hint="eastAsia" w:ascii="宋体"/>
                <w:b/>
                <w:sz w:val="18"/>
                <w:szCs w:val="18"/>
                <w:lang w:val="en-US" w:eastAsia="zh-CN"/>
              </w:rPr>
              <w:t>2023.10科技创新奖学金</w:t>
            </w:r>
          </w:p>
          <w:p>
            <w:pPr>
              <w:spacing w:line="360" w:lineRule="exact"/>
              <w:ind w:right="57"/>
              <w:rPr>
                <w:rFonts w:hint="default" w:ascii="宋体"/>
                <w:b/>
                <w:sz w:val="18"/>
                <w:szCs w:val="18"/>
                <w:lang w:val="en-US" w:eastAsia="zh-CN"/>
              </w:rPr>
            </w:pPr>
            <w:r>
              <w:rPr>
                <w:rFonts w:hint="eastAsia" w:ascii="宋体"/>
                <w:b/>
                <w:sz w:val="18"/>
                <w:szCs w:val="18"/>
                <w:lang w:val="en-US" w:eastAsia="zh-CN"/>
              </w:rPr>
              <w:t>2023.10优秀学生干部奖学金</w:t>
            </w:r>
          </w:p>
          <w:p>
            <w:pPr>
              <w:spacing w:line="360" w:lineRule="exact"/>
              <w:ind w:right="57"/>
              <w:rPr>
                <w:rFonts w:hint="eastAsia" w:ascii="宋体"/>
                <w:b/>
                <w:sz w:val="18"/>
                <w:szCs w:val="18"/>
                <w:lang w:val="en-US" w:eastAsia="zh-CN"/>
              </w:rPr>
            </w:pPr>
            <w:r>
              <w:rPr>
                <w:rFonts w:hint="eastAsia" w:ascii="宋体"/>
                <w:b/>
                <w:sz w:val="18"/>
                <w:szCs w:val="18"/>
                <w:lang w:val="en-US" w:eastAsia="zh-CN"/>
              </w:rPr>
              <w:t>2024.1机缘奖学金</w:t>
            </w:r>
          </w:p>
          <w:p>
            <w:pPr>
              <w:spacing w:line="360" w:lineRule="exact"/>
              <w:ind w:right="57"/>
              <w:rPr>
                <w:rFonts w:hint="eastAsia" w:ascii="宋体"/>
                <w:b/>
                <w:sz w:val="18"/>
                <w:szCs w:val="18"/>
                <w:lang w:val="en-US" w:eastAsia="zh-CN"/>
              </w:rPr>
            </w:pPr>
            <w:r>
              <w:rPr>
                <w:rFonts w:hint="eastAsia" w:ascii="宋体"/>
                <w:b/>
                <w:sz w:val="18"/>
                <w:szCs w:val="18"/>
                <w:lang w:val="en-US" w:eastAsia="zh-CN"/>
              </w:rPr>
              <w:t>2024.5无锡惠山太湖奖学金</w:t>
            </w:r>
          </w:p>
          <w:p>
            <w:pPr>
              <w:spacing w:line="360" w:lineRule="exact"/>
              <w:ind w:right="57"/>
              <w:rPr>
                <w:rFonts w:hint="default" w:ascii="宋体"/>
                <w:b/>
                <w:sz w:val="18"/>
                <w:szCs w:val="18"/>
                <w:lang w:val="en-US" w:eastAsia="zh-CN"/>
              </w:rPr>
            </w:pPr>
            <w:r>
              <w:rPr>
                <w:rFonts w:hint="eastAsia" w:ascii="宋体"/>
                <w:b/>
                <w:sz w:val="18"/>
                <w:szCs w:val="18"/>
                <w:lang w:val="en-US" w:eastAsia="zh-CN"/>
              </w:rPr>
              <w:t>2023.8“青春建功，政在双阳”优秀实习生</w:t>
            </w:r>
          </w:p>
          <w:p>
            <w:pPr>
              <w:spacing w:line="360" w:lineRule="exact"/>
              <w:ind w:right="57"/>
              <w:rPr>
                <w:rFonts w:hint="default" w:ascii="宋体" w:eastAsia="宋体"/>
                <w:b/>
                <w:sz w:val="18"/>
                <w:szCs w:val="18"/>
                <w:lang w:val="en-US" w:eastAsia="zh-CN"/>
              </w:rPr>
            </w:pPr>
            <w:r>
              <w:rPr>
                <w:rFonts w:hint="eastAsia" w:ascii="宋体"/>
                <w:b/>
                <w:sz w:val="18"/>
                <w:szCs w:val="18"/>
                <w:lang w:val="en-US" w:eastAsia="zh-CN"/>
              </w:rPr>
              <w:t>2023.10社会实践</w:t>
            </w:r>
            <w:r>
              <w:rPr>
                <w:rFonts w:hint="eastAsia" w:ascii="宋体"/>
                <w:b/>
                <w:sz w:val="18"/>
                <w:szCs w:val="18"/>
              </w:rPr>
              <w:t>校级优秀</w:t>
            </w:r>
            <w:r>
              <w:rPr>
                <w:rFonts w:hint="eastAsia" w:ascii="宋体"/>
                <w:b/>
                <w:sz w:val="18"/>
                <w:szCs w:val="18"/>
                <w:lang w:val="en-US" w:eastAsia="zh-CN"/>
              </w:rPr>
              <w:t>团队（作为队长），</w:t>
            </w:r>
            <w:r>
              <w:rPr>
                <w:rFonts w:hint="eastAsia" w:ascii="宋体"/>
                <w:b/>
                <w:sz w:val="18"/>
                <w:szCs w:val="18"/>
              </w:rPr>
              <w:t>校级优秀个人</w:t>
            </w:r>
          </w:p>
          <w:p>
            <w:pPr>
              <w:spacing w:line="360" w:lineRule="exact"/>
              <w:ind w:right="57"/>
              <w:rPr>
                <w:rFonts w:hint="eastAsia" w:ascii="宋体"/>
                <w:b/>
                <w:sz w:val="18"/>
                <w:szCs w:val="18"/>
                <w:lang w:val="en-US" w:eastAsia="zh-CN"/>
              </w:rPr>
            </w:pPr>
            <w:r>
              <w:rPr>
                <w:rFonts w:hint="eastAsia" w:ascii="宋体"/>
                <w:b/>
                <w:sz w:val="18"/>
                <w:szCs w:val="18"/>
                <w:lang w:val="en-US" w:eastAsia="zh-CN"/>
              </w:rPr>
              <w:t>2024.3 共同第一作者 IEEE会议Research on illegal wildlife trade based on data-driven and ARIMA predictive models</w:t>
            </w:r>
          </w:p>
          <w:p>
            <w:pPr>
              <w:spacing w:line="360" w:lineRule="exact"/>
              <w:ind w:right="57"/>
              <w:rPr>
                <w:rFonts w:hint="eastAsia" w:ascii="宋体"/>
                <w:b/>
                <w:sz w:val="18"/>
                <w:szCs w:val="18"/>
                <w:lang w:val="en-US" w:eastAsia="zh-CN"/>
              </w:rPr>
            </w:pPr>
            <w:r>
              <w:rPr>
                <w:rFonts w:hint="eastAsia" w:ascii="宋体"/>
                <w:b/>
                <w:sz w:val="18"/>
                <w:szCs w:val="18"/>
                <w:lang w:val="en-US" w:eastAsia="zh-CN"/>
              </w:rPr>
              <w:t>2024.5发明专利：《一种基于激光可编程表面处理的可拉伸电子的制备方法》（已提交）</w:t>
            </w:r>
          </w:p>
          <w:p>
            <w:pPr>
              <w:spacing w:line="360" w:lineRule="exact"/>
              <w:ind w:right="57"/>
              <w:rPr>
                <w:rFonts w:hint="default" w:ascii="宋体"/>
                <w:b/>
                <w:sz w:val="18"/>
                <w:szCs w:val="18"/>
                <w:lang w:val="en-US" w:eastAsia="zh-CN"/>
              </w:rPr>
            </w:pPr>
          </w:p>
          <w:p>
            <w:pPr>
              <w:spacing w:line="360" w:lineRule="exact"/>
              <w:ind w:right="57"/>
              <w:rPr>
                <w:rFonts w:ascii="宋体"/>
                <w:b/>
                <w:sz w:val="18"/>
                <w:szCs w:val="18"/>
              </w:rPr>
            </w:pPr>
          </w:p>
          <w:p>
            <w:pPr>
              <w:spacing w:line="360" w:lineRule="exact"/>
              <w:ind w:right="57"/>
              <w:rPr>
                <w:rFonts w:ascii="宋体"/>
                <w:b/>
                <w:sz w:val="18"/>
                <w:szCs w:val="18"/>
              </w:rPr>
            </w:pPr>
          </w:p>
          <w:p>
            <w:pPr>
              <w:spacing w:line="360" w:lineRule="exact"/>
              <w:ind w:right="57"/>
              <w:rPr>
                <w:rFonts w:ascii="宋体"/>
                <w:b/>
                <w:sz w:val="18"/>
                <w:szCs w:val="18"/>
              </w:rPr>
            </w:pPr>
          </w:p>
          <w:p>
            <w:pPr>
              <w:spacing w:line="360" w:lineRule="exact"/>
              <w:ind w:right="57"/>
              <w:rPr>
                <w:rFonts w:ascii="宋体"/>
                <w:b/>
                <w:sz w:val="18"/>
                <w:szCs w:val="18"/>
              </w:rPr>
            </w:pPr>
          </w:p>
          <w:p>
            <w:pPr>
              <w:spacing w:line="360" w:lineRule="exact"/>
              <w:ind w:right="57"/>
              <w:rPr>
                <w:rFonts w:ascii="宋体"/>
                <w:b/>
                <w:sz w:val="18"/>
                <w:szCs w:val="18"/>
              </w:rPr>
            </w:pPr>
          </w:p>
          <w:p>
            <w:pPr>
              <w:spacing w:line="360" w:lineRule="exact"/>
              <w:ind w:right="57"/>
              <w:rPr>
                <w:rFonts w:ascii="宋体"/>
                <w:b/>
                <w:sz w:val="18"/>
                <w:szCs w:val="18"/>
              </w:rPr>
            </w:pPr>
          </w:p>
        </w:tc>
      </w:tr>
    </w:tbl>
    <w:p>
      <w:pPr>
        <w:widowControl/>
        <w:jc w:val="left"/>
        <w:rPr>
          <w:rFonts w:ascii="楷体_GB2312" w:eastAsia="楷体_GB2312"/>
        </w:rPr>
      </w:pPr>
      <w:r>
        <w:rPr>
          <w:b/>
        </w:rPr>
        <w:br w:type="page"/>
      </w:r>
    </w:p>
    <w:p>
      <w:pPr>
        <w:widowControl/>
        <w:jc w:val="left"/>
        <w:rPr>
          <w:rFonts w:ascii="黑体" w:hAnsi="黑体" w:eastAsia="黑体"/>
          <w:bCs/>
          <w:sz w:val="28"/>
        </w:rPr>
      </w:pPr>
      <w:r>
        <w:rPr>
          <w:rFonts w:hint="eastAsia" w:ascii="黑体" w:hAnsi="黑体" w:eastAsia="黑体"/>
          <w:bCs/>
          <w:sz w:val="28"/>
        </w:rPr>
        <w:t>项目承诺</w:t>
      </w:r>
    </w:p>
    <w:tbl>
      <w:tblPr>
        <w:tblStyle w:val="7"/>
        <w:tblW w:w="85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00" w:type="dxa"/>
          </w:tcPr>
          <w:p>
            <w:pPr>
              <w:spacing w:line="360" w:lineRule="auto"/>
              <w:ind w:firstLine="480" w:firstLineChars="200"/>
              <w:rPr>
                <w:rFonts w:ascii="楷体_GB2312" w:hAnsi="宋体" w:eastAsia="楷体_GB2312"/>
                <w:sz w:val="24"/>
              </w:rPr>
            </w:pPr>
          </w:p>
          <w:p>
            <w:pPr>
              <w:spacing w:line="360" w:lineRule="auto"/>
              <w:ind w:firstLine="480" w:firstLineChars="200"/>
              <w:rPr>
                <w:rFonts w:ascii="楷体_GB2312" w:hAnsi="宋体" w:eastAsia="楷体_GB2312"/>
                <w:sz w:val="24"/>
              </w:rPr>
            </w:pPr>
            <w:r>
              <w:rPr>
                <w:rFonts w:hint="eastAsia" w:ascii="楷体_GB2312" w:hAnsi="宋体" w:eastAsia="楷体_GB2312"/>
                <w:sz w:val="24"/>
              </w:rPr>
              <w:t>本人承诺遵守学术伦理，承诺遵守国家和学校规定，合法合规使用项目经费；承诺按照申请书制定的目标和计划完成项目；如在项目结题之前毕业，本人承诺按本科生院要求结题。</w:t>
            </w:r>
          </w:p>
          <w:p>
            <w:pPr>
              <w:rPr>
                <w:rFonts w:ascii="楷体_GB2312" w:hAnsi="宋体" w:eastAsia="楷体_GB2312"/>
                <w:sz w:val="24"/>
              </w:rPr>
            </w:pPr>
          </w:p>
          <w:p>
            <w:pPr>
              <w:rPr>
                <w:rFonts w:ascii="楷体_GB2312" w:hAnsi="宋体" w:eastAsia="楷体_GB2312"/>
                <w:sz w:val="24"/>
              </w:rPr>
            </w:pPr>
            <w:r>
              <w:rPr>
                <w:rFonts w:hint="eastAsia" w:ascii="楷体_GB2312" w:hAnsi="宋体" w:eastAsia="楷体_GB2312"/>
                <w:sz w:val="24"/>
              </w:rPr>
              <w:t xml:space="preserve">                             </w:t>
            </w:r>
          </w:p>
          <w:p>
            <w:pPr>
              <w:rPr>
                <w:rFonts w:ascii="楷体_GB2312" w:hAnsi="宋体" w:eastAsia="楷体_GB2312"/>
                <w:sz w:val="24"/>
              </w:rPr>
            </w:pPr>
            <w:r>
              <w:rPr>
                <w:rFonts w:hint="eastAsia" w:ascii="楷体_GB2312" w:hAnsi="宋体" w:eastAsia="楷体_GB2312"/>
                <w:sz w:val="24"/>
              </w:rPr>
              <w:t xml:space="preserve">                       </w:t>
            </w:r>
            <w:r>
              <w:rPr>
                <w:rFonts w:ascii="楷体_GB2312" w:hAnsi="宋体" w:eastAsia="楷体_GB2312"/>
                <w:sz w:val="24"/>
              </w:rPr>
              <w:t xml:space="preserve">                 </w:t>
            </w:r>
            <w:r>
              <w:rPr>
                <w:rFonts w:hint="eastAsia" w:ascii="楷体_GB2312" w:hAnsi="宋体" w:eastAsia="楷体_GB2312"/>
                <w:sz w:val="24"/>
              </w:rPr>
              <w:t>承诺人：</w:t>
            </w:r>
          </w:p>
          <w:p>
            <w:pPr>
              <w:rPr>
                <w:rFonts w:ascii="楷体_GB2312" w:hAnsi="宋体" w:eastAsia="楷体_GB2312"/>
                <w:sz w:val="24"/>
              </w:rPr>
            </w:pPr>
          </w:p>
          <w:p>
            <w:pPr>
              <w:rPr>
                <w:rFonts w:ascii="楷体_GB2312" w:hAnsi="宋体" w:eastAsia="楷体_GB2312"/>
                <w:sz w:val="24"/>
              </w:rPr>
            </w:pPr>
            <w:r>
              <w:rPr>
                <w:rFonts w:hint="eastAsia" w:ascii="楷体_GB2312" w:hAnsi="宋体" w:eastAsia="楷体_GB2312"/>
                <w:sz w:val="24"/>
              </w:rPr>
              <w:t xml:space="preserve">                                                 年     月    日</w:t>
            </w:r>
          </w:p>
          <w:p/>
        </w:tc>
      </w:tr>
    </w:tbl>
    <w:p>
      <w:pPr>
        <w:widowControl/>
        <w:jc w:val="left"/>
        <w:rPr>
          <w:rFonts w:ascii="黑体" w:hAnsi="黑体" w:eastAsia="黑体"/>
          <w:bCs/>
          <w:sz w:val="28"/>
        </w:rPr>
      </w:pPr>
      <w:r>
        <w:rPr>
          <w:rFonts w:hint="eastAsia" w:ascii="黑体" w:hAnsi="黑体" w:eastAsia="黑体"/>
          <w:bCs/>
          <w:sz w:val="28"/>
        </w:rPr>
        <w:t>导师意见</w:t>
      </w:r>
    </w:p>
    <w:tbl>
      <w:tblPr>
        <w:tblStyle w:val="7"/>
        <w:tblW w:w="85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00" w:type="dxa"/>
          </w:tcPr>
          <w:p>
            <w:pPr>
              <w:spacing w:line="360" w:lineRule="auto"/>
              <w:ind w:firstLine="480" w:firstLineChars="200"/>
              <w:rPr>
                <w:rFonts w:ascii="楷体_GB2312" w:hAnsi="宋体" w:eastAsia="楷体_GB2312"/>
                <w:sz w:val="24"/>
              </w:rPr>
            </w:pPr>
          </w:p>
          <w:p>
            <w:pPr>
              <w:spacing w:line="360" w:lineRule="auto"/>
              <w:ind w:firstLine="480" w:firstLineChars="200"/>
              <w:rPr>
                <w:rFonts w:ascii="楷体_GB2312" w:hAnsi="宋体" w:eastAsia="楷体_GB2312"/>
                <w:sz w:val="24"/>
              </w:rPr>
            </w:pPr>
            <w:r>
              <w:rPr>
                <w:rFonts w:hint="eastAsia" w:ascii="楷体_GB2312" w:hAnsi="宋体" w:eastAsia="楷体_GB2312"/>
                <w:sz w:val="24"/>
              </w:rPr>
              <w:t>对项目创新性及申请者的思想素质、科研能力、创新潜力和拟开展的研究工作的评价,是（否）同意申报。</w:t>
            </w:r>
          </w:p>
          <w:p>
            <w:pPr>
              <w:rPr>
                <w:rFonts w:ascii="楷体_GB2312" w:hAnsi="宋体" w:eastAsia="楷体_GB2312"/>
                <w:sz w:val="24"/>
              </w:rPr>
            </w:pPr>
          </w:p>
          <w:p>
            <w:pPr>
              <w:rPr>
                <w:rFonts w:ascii="楷体_GB2312" w:hAnsi="宋体" w:eastAsia="楷体_GB2312"/>
                <w:sz w:val="24"/>
              </w:rPr>
            </w:pPr>
          </w:p>
          <w:p>
            <w:pPr>
              <w:rPr>
                <w:rFonts w:ascii="楷体_GB2312" w:hAnsi="宋体" w:eastAsia="楷体_GB2312"/>
                <w:sz w:val="24"/>
              </w:rPr>
            </w:pPr>
            <w:r>
              <w:rPr>
                <w:rFonts w:hint="eastAsia" w:ascii="楷体_GB2312" w:hAnsi="宋体" w:eastAsia="楷体_GB2312"/>
                <w:sz w:val="24"/>
              </w:rPr>
              <w:t xml:space="preserve">                            </w:t>
            </w:r>
          </w:p>
          <w:p>
            <w:pPr>
              <w:rPr>
                <w:rFonts w:ascii="楷体_GB2312" w:hAnsi="宋体" w:eastAsia="楷体_GB2312"/>
                <w:sz w:val="24"/>
              </w:rPr>
            </w:pPr>
            <w:r>
              <w:rPr>
                <w:rFonts w:hint="eastAsia" w:ascii="楷体_GB2312" w:hAnsi="宋体" w:eastAsia="楷体_GB2312"/>
                <w:sz w:val="24"/>
              </w:rPr>
              <w:t xml:space="preserve">                                          导师:</w:t>
            </w:r>
          </w:p>
          <w:p>
            <w:pPr>
              <w:rPr>
                <w:rFonts w:ascii="楷体_GB2312" w:hAnsi="宋体" w:eastAsia="楷体_GB2312"/>
                <w:sz w:val="24"/>
              </w:rPr>
            </w:pPr>
          </w:p>
          <w:p>
            <w:pPr>
              <w:rPr>
                <w:rFonts w:ascii="楷体_GB2312" w:hAnsi="宋体" w:eastAsia="楷体_GB2312"/>
                <w:sz w:val="24"/>
              </w:rPr>
            </w:pPr>
            <w:r>
              <w:rPr>
                <w:rFonts w:hint="eastAsia" w:ascii="楷体_GB2312" w:hAnsi="宋体" w:eastAsia="楷体_GB2312"/>
                <w:sz w:val="24"/>
              </w:rPr>
              <w:t xml:space="preserve">                                                 年     月    日</w:t>
            </w:r>
          </w:p>
        </w:tc>
      </w:tr>
    </w:tbl>
    <w:p>
      <w:pPr>
        <w:widowControl/>
        <w:jc w:val="left"/>
        <w:rPr>
          <w:rFonts w:ascii="黑体" w:hAnsi="黑体" w:eastAsia="黑体"/>
          <w:bCs/>
          <w:szCs w:val="20"/>
        </w:rPr>
      </w:pPr>
    </w:p>
    <w:sectPr>
      <w:headerReference r:id="rId3" w:type="default"/>
      <w:footerReference r:id="rId4" w:type="default"/>
      <w:footerReference r:id="rId5" w:type="even"/>
      <w:pgSz w:w="11906" w:h="16838"/>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方正小标宋简体">
    <w:altName w:val="黑体"/>
    <w:panose1 w:val="00000000000000000000"/>
    <w:charset w:val="86"/>
    <w:family w:val="script"/>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仿宋">
    <w:panose1 w:val="02010609060101010101"/>
    <w:charset w:val="86"/>
    <w:family w:val="modern"/>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Adobe 宋体 Std L">
    <w:panose1 w:val="02020300000000000000"/>
    <w:charset w:val="86"/>
    <w:family w:val="auto"/>
    <w:pitch w:val="default"/>
    <w:sig w:usb0="00000001" w:usb1="0A0F1810" w:usb2="00000016" w:usb3="00000000" w:csb0="00060007" w:csb1="00000000"/>
  </w:font>
  <w:font w:name="Adobe 明體 Std L">
    <w:panose1 w:val="02020300000000000000"/>
    <w:charset w:val="88"/>
    <w:family w:val="auto"/>
    <w:pitch w:val="default"/>
    <w:sig w:usb0="00000001" w:usb1="1A0F1900" w:usb2="00000016" w:usb3="00000000" w:csb0="00120005" w:csb1="00000000"/>
  </w:font>
  <w:font w:name="Microsoft JhengHei Light">
    <w:panose1 w:val="020B0304030504040204"/>
    <w:charset w:val="88"/>
    <w:family w:val="auto"/>
    <w:pitch w:val="default"/>
    <w:sig w:usb0="800002A7" w:usb1="28CF4400" w:usb2="00000016" w:usb3="00000000" w:csb0="00100009" w:csb1="00000000"/>
  </w:font>
  <w:font w:name="Microsoft JhengHei">
    <w:panose1 w:val="020B0604030504040204"/>
    <w:charset w:val="88"/>
    <w:family w:val="auto"/>
    <w:pitch w:val="default"/>
    <w:sig w:usb0="000002A7" w:usb1="28CF4400" w:usb2="00000016" w:usb3="00000000" w:csb0="00100009" w:csb1="00000000"/>
  </w:font>
  <w:font w:name="PMingLiU-ExtB">
    <w:panose1 w:val="02020500000000000000"/>
    <w:charset w:val="88"/>
    <w:family w:val="auto"/>
    <w:pitch w:val="default"/>
    <w:sig w:usb0="8000002F" w:usb1="02000008" w:usb2="00000000" w:usb3="00000000" w:csb0="00100001" w:csb1="00000000"/>
  </w:font>
  <w:font w:name="Adobe Hebrew">
    <w:panose1 w:val="02040503050201020203"/>
    <w:charset w:val="00"/>
    <w:family w:val="auto"/>
    <w:pitch w:val="default"/>
    <w:sig w:usb0="00000803" w:usb1="40000000" w:usb2="00000000" w:usb3="00000000" w:csb0="20000021" w:csb1="00000000"/>
  </w:font>
  <w:font w:name="Bahnschrift SemiBold SemiCondensed">
    <w:panose1 w:val="020B0502040204020203"/>
    <w:charset w:val="00"/>
    <w:family w:val="auto"/>
    <w:pitch w:val="default"/>
    <w:sig w:usb0="A00002C7" w:usb1="00000002" w:usb2="00000000" w:usb3="00000000" w:csb0="2000019F" w:csb1="00000000"/>
  </w:font>
  <w:font w:name="SimSun-ExtB">
    <w:panose1 w:val="02010609060101010101"/>
    <w:charset w:val="86"/>
    <w:family w:val="auto"/>
    <w:pitch w:val="default"/>
    <w:sig w:usb0="00000001" w:usb1="02000000" w:usb2="00000000" w:usb3="00000000" w:csb0="00040001" w:csb1="00000000"/>
  </w:font>
  <w:font w:name="Bahnschrift Light Condensed">
    <w:panose1 w:val="020B0502040204020203"/>
    <w:charset w:val="00"/>
    <w:family w:val="auto"/>
    <w:pitch w:val="default"/>
    <w:sig w:usb0="A00002C7" w:usb1="00000002" w:usb2="00000000" w:usb3="00000000" w:csb0="2000019F" w:csb1="00000000"/>
  </w:font>
  <w:font w:name="Cambria Math">
    <w:panose1 w:val="02040503050406030204"/>
    <w:charset w:val="00"/>
    <w:family w:val="auto"/>
    <w:pitch w:val="default"/>
    <w:sig w:usb0="E00006FF" w:usb1="420024FF" w:usb2="02000000" w:usb3="00000000" w:csb0="2000019F" w:csb1="00000000"/>
  </w:font>
  <w:font w:name="Cascadia Mono Light">
    <w:panose1 w:val="020B0609020000020004"/>
    <w:charset w:val="00"/>
    <w:family w:val="auto"/>
    <w:pitch w:val="default"/>
    <w:sig w:usb0="A1002AFF" w:usb1="C200F9FB" w:usb2="00040020" w:usb3="00000000" w:csb0="600001FF" w:csb1="FFFF0000"/>
  </w:font>
  <w:font w:name="Ink Free">
    <w:panose1 w:val="03080402000500000000"/>
    <w:charset w:val="00"/>
    <w:family w:val="auto"/>
    <w:pitch w:val="default"/>
    <w:sig w:usb0="0000068F" w:usb1="4000000A" w:usb2="00000000" w:usb3="00000000" w:csb0="0000019F" w:csb1="00000000"/>
  </w:font>
  <w:font w:name="Myriad CAD">
    <w:panose1 w:val="020B0305030403020204"/>
    <w:charset w:val="00"/>
    <w:family w:val="auto"/>
    <w:pitch w:val="default"/>
    <w:sig w:usb0="20000287" w:usb1="00000001" w:usb2="00000000" w:usb3="00000000" w:csb0="2000019F" w:csb1="00000000"/>
  </w:font>
  <w:font w:name="RomanC">
    <w:panose1 w:val="00000400000000000000"/>
    <w:charset w:val="00"/>
    <w:family w:val="auto"/>
    <w:pitch w:val="default"/>
    <w:sig w:usb0="00000207" w:usb1="00000000" w:usb2="00000000" w:usb3="00000000" w:csb0="000001FF" w:csb1="00000000"/>
  </w:font>
  <w:font w:name="Segoe UI">
    <w:panose1 w:val="020B0502040204020203"/>
    <w:charset w:val="00"/>
    <w:family w:val="auto"/>
    <w:pitch w:val="default"/>
    <w:sig w:usb0="E4002EFF" w:usb1="C000E47F" w:usb2="00000009" w:usb3="00000000" w:csb0="200001FF" w:csb1="00000000"/>
  </w:font>
  <w:font w:name="Swis721 BdOul BT">
    <w:panose1 w:val="04020705020B03040203"/>
    <w:charset w:val="00"/>
    <w:family w:val="auto"/>
    <w:pitch w:val="default"/>
    <w:sig w:usb0="00000000" w:usb1="00000000" w:usb2="00000000" w:usb3="00000000" w:csb0="00000000" w:csb1="00000000"/>
  </w:font>
  <w:font w:name="SWIsop3">
    <w:panose1 w:val="00000400000000000000"/>
    <w:charset w:val="00"/>
    <w:family w:val="auto"/>
    <w:pitch w:val="default"/>
    <w:sig w:usb0="00000003" w:usb1="00000000" w:usb2="00000000" w:usb3="00000000" w:csb0="00000001" w:csb1="00000000"/>
  </w:font>
  <w:font w:name="SWMono">
    <w:panose1 w:val="00000400000000000000"/>
    <w:charset w:val="00"/>
    <w:family w:val="auto"/>
    <w:pitch w:val="default"/>
    <w:sig w:usb0="00000003" w:usb1="0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Swis721 LtCn BT">
    <w:panose1 w:val="020B0406020202030204"/>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right="360" w:firstLine="3870" w:firstLineChars="2150"/>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4</w:t>
    </w:r>
    <w:r>
      <w:rPr>
        <w:kern w:val="0"/>
        <w:szCs w:val="21"/>
      </w:rPr>
      <w:fldChar w:fldCharType="end"/>
    </w:r>
    <w:r>
      <w:rPr>
        <w:kern w:val="0"/>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right" w:y="1"/>
      <w:rPr>
        <w:rStyle w:val="10"/>
      </w:rPr>
    </w:pPr>
    <w:r>
      <w:rPr>
        <w:rStyle w:val="10"/>
      </w:rPr>
      <w:fldChar w:fldCharType="begin"/>
    </w:r>
    <w:r>
      <w:rPr>
        <w:rStyle w:val="10"/>
      </w:rPr>
      <w:instrText xml:space="preserve">PAGE  </w:instrText>
    </w:r>
    <w:r>
      <w:rPr>
        <w:rStyle w:val="10"/>
      </w:rPr>
      <w:fldChar w:fldCharType="end"/>
    </w:r>
  </w:p>
  <w:p>
    <w:pPr>
      <w:pStyle w:val="5"/>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GJhMDVkMDY0Y2Q1MTZhOWJjYjgwY2I0Mjg0ZGExNDEifQ=="/>
  </w:docVars>
  <w:rsids>
    <w:rsidRoot w:val="00000000"/>
    <w:rsid w:val="208900CE"/>
    <w:rsid w:val="261570A3"/>
    <w:rsid w:val="6D950FFC"/>
    <w:rsid w:val="719C15B2"/>
    <w:rsid w:val="CCFF9422"/>
    <w:rsid w:val="EFDBEC1F"/>
    <w:rsid w:val="F6D7BE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99"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2"/>
    <w:qFormat/>
    <w:uiPriority w:val="0"/>
    <w:pPr>
      <w:keepNext/>
      <w:keepLines/>
      <w:spacing w:before="340" w:after="330" w:line="578" w:lineRule="auto"/>
      <w:outlineLvl w:val="0"/>
    </w:pPr>
    <w:rPr>
      <w:b/>
      <w:kern w:val="44"/>
      <w:sz w:val="44"/>
      <w:szCs w:val="20"/>
    </w:rPr>
  </w:style>
  <w:style w:type="character" w:default="1" w:styleId="9">
    <w:name w:val="Default Paragraph Font"/>
    <w:uiPriority w:val="1"/>
  </w:style>
  <w:style w:type="table" w:default="1" w:styleId="7">
    <w:name w:val="Normal Table"/>
    <w:qFormat/>
    <w:uiPriority w:val="99"/>
    <w:tblPr>
      <w:tblCellMar>
        <w:top w:w="0" w:type="dxa"/>
        <w:left w:w="108" w:type="dxa"/>
        <w:bottom w:w="0" w:type="dxa"/>
        <w:right w:w="108" w:type="dxa"/>
      </w:tblCellMar>
    </w:tblPr>
  </w:style>
  <w:style w:type="paragraph" w:styleId="3">
    <w:name w:val="annotation text"/>
    <w:basedOn w:val="1"/>
    <w:qFormat/>
    <w:uiPriority w:val="99"/>
    <w:pPr>
      <w:jc w:val="left"/>
    </w:pPr>
  </w:style>
  <w:style w:type="paragraph" w:styleId="4">
    <w:name w:val="Block Text"/>
    <w:basedOn w:val="1"/>
    <w:qFormat/>
    <w:uiPriority w:val="0"/>
    <w:pPr>
      <w:spacing w:line="312" w:lineRule="auto"/>
      <w:ind w:left="482" w:right="57" w:hanging="425"/>
    </w:pPr>
    <w:rPr>
      <w:rFonts w:eastAsia="黑体"/>
      <w:sz w:val="24"/>
      <w:szCs w:val="20"/>
    </w:rPr>
  </w:style>
  <w:style w:type="paragraph" w:styleId="5">
    <w:name w:val="footer"/>
    <w:basedOn w:val="1"/>
    <w:link w:val="13"/>
    <w:qFormat/>
    <w:uiPriority w:val="0"/>
    <w:pPr>
      <w:tabs>
        <w:tab w:val="center" w:pos="4153"/>
        <w:tab w:val="right" w:pos="8306"/>
      </w:tabs>
      <w:snapToGrid w:val="0"/>
      <w:jc w:val="left"/>
    </w:pPr>
    <w:rPr>
      <w:sz w:val="18"/>
      <w:szCs w:val="18"/>
    </w:rPr>
  </w:style>
  <w:style w:type="paragraph" w:styleId="6">
    <w:name w:val="header"/>
    <w:basedOn w:val="1"/>
    <w:link w:val="14"/>
    <w:qFormat/>
    <w:uiPriority w:val="0"/>
    <w:pPr>
      <w:pBdr>
        <w:bottom w:val="single" w:color="auto" w:sz="6" w:space="1"/>
      </w:pBdr>
      <w:tabs>
        <w:tab w:val="center" w:pos="4153"/>
        <w:tab w:val="right" w:pos="8306"/>
      </w:tabs>
      <w:snapToGrid w:val="0"/>
      <w:jc w:val="center"/>
    </w:pPr>
    <w:rPr>
      <w:sz w:val="18"/>
      <w:szCs w:val="18"/>
    </w:rPr>
  </w:style>
  <w:style w:type="table" w:styleId="8">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page number"/>
    <w:basedOn w:val="9"/>
    <w:qFormat/>
    <w:uiPriority w:val="0"/>
  </w:style>
  <w:style w:type="character" w:styleId="11">
    <w:name w:val="annotation reference"/>
    <w:basedOn w:val="9"/>
    <w:qFormat/>
    <w:uiPriority w:val="99"/>
    <w:rPr>
      <w:sz w:val="21"/>
      <w:szCs w:val="21"/>
    </w:rPr>
  </w:style>
  <w:style w:type="character" w:customStyle="1" w:styleId="12">
    <w:name w:val="标题 1 字符"/>
    <w:basedOn w:val="9"/>
    <w:link w:val="2"/>
    <w:qFormat/>
    <w:uiPriority w:val="0"/>
    <w:rPr>
      <w:rFonts w:ascii="Times New Roman" w:hAnsi="Times New Roman" w:eastAsia="宋体" w:cs="Times New Roman"/>
      <w:b/>
      <w:kern w:val="44"/>
      <w:sz w:val="44"/>
      <w:szCs w:val="20"/>
    </w:rPr>
  </w:style>
  <w:style w:type="character" w:customStyle="1" w:styleId="13">
    <w:name w:val="页脚 字符"/>
    <w:basedOn w:val="9"/>
    <w:link w:val="5"/>
    <w:qFormat/>
    <w:uiPriority w:val="0"/>
    <w:rPr>
      <w:rFonts w:ascii="Times New Roman" w:hAnsi="Times New Roman" w:eastAsia="宋体" w:cs="Times New Roman"/>
      <w:sz w:val="18"/>
      <w:szCs w:val="18"/>
    </w:rPr>
  </w:style>
  <w:style w:type="character" w:customStyle="1" w:styleId="14">
    <w:name w:val="页眉 字符"/>
    <w:basedOn w:val="9"/>
    <w:link w:val="6"/>
    <w:qFormat/>
    <w:uiPriority w:val="0"/>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11</Pages>
  <Words>5178</Words>
  <Characters>5742</Characters>
  <Paragraphs>264</Paragraphs>
  <TotalTime>39</TotalTime>
  <ScaleCrop>false</ScaleCrop>
  <LinksUpToDate>false</LinksUpToDate>
  <CharactersWithSpaces>6042</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2024-05-17T11:04:00Z</dcterms:created>
  <dc:creator>ZHAN</dc:creator>
  <cp:lastModifiedBy>呐。</cp:lastModifiedBy>
  <dcterms:modified xsi:type="dcterms:W3CDTF">2024-05-22T08:19:24Z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6D3155DEDC164683A10A19E5B1653DB0_13</vt:lpwstr>
  </property>
</Properties>
</file>