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7.10</w:t>
      </w:r>
    </w:p>
    <w:p>
      <w:pPr>
        <w:spacing w:before="0" w:after="40"/>
        <w:jc w:val="center"/>
      </w:pPr>
      <w:r>
        <w:rPr>
          <w:rFonts w:ascii="Times New Roman" w:hAnsi="Times New Roman" w:cs="Times New Roman"/>
          <w:b/>
          <w:sz w:val="24"/>
          <w:szCs w:val="24"/>
        </w:rPr>
        <w:t xml:space="preserve">FORMAT FOR SUBMISSION OF FINANCIAL BID</w:t>
      </w:r>
    </w:p>
    <w:p>
      <w:pPr>
        <w:spacing w:before="0" w:after="120"/>
        <w:jc w:val="both"/>
      </w:pPr>
      <w:r>
        <w:rPr>
          <w:rFonts w:ascii="Times New Roman" w:hAnsi="Times New Roman" w:cs="Times New Roman"/>
          <w:i/>
          <w:color w:val="444444"/>
          <w:sz w:val="20"/>
          <w:szCs w:val="20"/>
        </w:rPr>
        <w:t xml:space="preserve">(The Covering Letter should be submitted on the Letter Head of the Bidding Company/ Lead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ARK/SECI/RTC-TM-V/2026/002</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I/We,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enclose herewith the Financial Proposal for selection of my/ our firm for a Contracted Capacity of </w:t>
      </w:r>
      <w:r>
        <w:rPr>
          <w:rFonts w:ascii="Times New Roman" w:hAnsi="Times New Roman" w:cs="Times New Roman"/>
          <w:sz w:val="22"/>
          <w:szCs w:val="22"/>
        </w:rPr>
        <w:t xml:space="preserve">200</w:t>
      </w:r>
      <w:r>
        <w:rPr>
          <w:rFonts w:ascii="Times New Roman" w:hAnsi="Times New Roman" w:cs="Times New Roman"/>
          <w:sz w:val="22"/>
          <w:szCs w:val="22"/>
        </w:rPr>
        <w:t xml:space="preserve"> MW in India as Bidder for the above.</w:t>
      </w:r>
    </w:p>
    <w:p>
      <w:pPr>
        <w:spacing w:before="0" w:after="140"/>
        <w:jc w:val="both"/>
      </w:pPr>
      <w:r>
        <w:rPr>
          <w:rFonts w:ascii="Times New Roman" w:hAnsi="Times New Roman" w:cs="Times New Roman"/>
          <w:sz w:val="22"/>
          <w:szCs w:val="22"/>
        </w:rPr>
        <w:t xml:space="preserve">I/We agree that this offer shall remain valid for a period of 12 months from the due date of submission of the response to RfS and until the date of signing of PPA, pursuant to Clause 42.4 of the RfS, and such further period as may be mutually agreed upon.</w:t>
      </w:r>
    </w:p>
    <w:p>
      <w:pPr>
        <w:spacing w:before="0" w:after="140"/>
        <w:jc w:val="both"/>
      </w:pPr>
      <w:r>
        <w:rPr>
          <w:rFonts w:ascii="Times New Roman" w:hAnsi="Times New Roman" w:cs="Times New Roman"/>
          <w:sz w:val="22"/>
          <w:szCs w:val="22"/>
        </w:rPr>
        <w:t xml:space="preserve">Dated the </w:t>
      </w:r>
      <w:r>
        <w:rPr>
          <w:rFonts w:ascii="Times New Roman" w:hAnsi="Times New Roman" w:cs="Times New Roman"/>
          <w:sz w:val="22"/>
          <w:szCs w:val="22"/>
        </w:rPr>
        <w:t xml:space="preserve">20.05.2026</w:t>
      </w:r>
      <w:r>
        <w:rPr>
          <w:rFonts w:ascii="Times New Roman" w:hAnsi="Times New Roman" w:cs="Times New Roman"/>
          <w:sz w:val="22"/>
          <w:szCs w:val="22"/>
        </w:rPr>
        <w:t xml:space="preserve">.</w:t>
      </w:r>
    </w:p>
    <w:p>
      <w:pPr>
        <w:spacing w:before="0" w:after="140"/>
      </w:pPr>
      <w:r>
        <w:rPr>
          <w:rFonts w:ascii="Times New Roman" w:hAnsi="Times New Roman" w:cs="Times New Roman"/>
          <w:sz w:val="22"/>
          <w:szCs w:val="22"/>
        </w:rPr>
        <w:t xml:space="preserve">Thanking you,</w:t>
        <w:br/>
        <w:t xml:space="preserve">We remain,</w:t>
        <w:br/>
        <w:t xml:space="preserve">Yours faithfully,</w:t>
      </w:r>
    </w:p>
    <w:p>
      <w:pPr>
        <w:spacing w:before="0" w:after="140"/>
      </w:pPr>
      <w:r>
        <w:rPr>
          <w:rFonts w:ascii="Times New Roman" w:hAnsi="Times New Roman" w:cs="Times New Roman"/>
          <w:sz w:val="22"/>
          <w:szCs w:val="22"/>
        </w:rPr>
        <w:t xml:space="preserve">Meera Raghavan, Director (Business Development), for Arkaja Renewables Private Limited (company seal)</w:t>
      </w:r>
      <w:r>
        <w:rPr>
          <w:rFonts w:ascii="Times New Roman" w:hAnsi="Times New Roman" w:cs="Times New Roman"/>
          <w:sz w:val="22"/>
          <w:szCs w:val="22"/>
        </w:rPr>
        <w:t xml:space="preserve"/>
        <w:br/>
        <w:t xml:space="preserve">Name, Designation, Seal and Signature of Authorized Person in whose name Power of Attorney/ Board Resolution/ Declaration.</w:t>
      </w:r>
    </w:p>
    <w:p>
      <w:pPr>
        <w:spacing w:before="0" w:after="120"/>
      </w:pPr>
      <w:r>
        <w:rPr>
          <w:rFonts w:ascii="Times New Roman" w:hAnsi="Times New Roman" w:cs="Times New Roman"/>
          <w:i/>
          <w:color w:val="444444"/>
          <w:sz w:val="20"/>
          <w:szCs w:val="20"/>
        </w:rPr>
        <w:t xml:space="preserve">Notes:</w:t>
        <w:br/>
        <w:t xml:space="preserve">1. There can be only one tariff for all the projects applied for. If the Bidder quotes two tariffs or combination thereof for the projects, then the bid shall be considered as non-responsive.</w:t>
        <w:br/>
        <w:t xml:space="preserve">2. If the Bidder submits the financial bid in the Electronic Form at ETS portal not in line with the instructions mentioned therein, then the bid shall be considered as non-responsive.</w:t>
        <w:br/>
        <w:t xml:space="preserve">3. Tariff requirement shall be quoted as a fixed amount in Indian Rupees only. Conditional proposal shall be summarily rejected.</w:t>
        <w:br/>
        <w:t xml:space="preserve">4. In the event of any discrepancy between the values entered in figures and in words, the values entered in words shall be considered.</w:t>
        <w:br/>
        <w:t xml:space="preserve">5. Tariff should be in Indian Rupee up to two decimal places only.</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2026-10-24T20:07:09Z</dcterms:created>
  <dcterms:modified xsi:type="dcterms:W3CDTF">2026-10-24T20:07:09Z</dcterms:modified>
</cp:coreProperties>
</file>