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7.8</w:t>
      </w:r>
    </w:p>
    <w:p>
      <w:pPr>
        <w:spacing w:before="0" w:after="40"/>
        <w:jc w:val="center"/>
      </w:pPr>
      <w:r>
        <w:rPr>
          <w:rFonts w:ascii="Times New Roman" w:hAnsi="Times New Roman" w:cs="Times New Roman"/>
          <w:b/>
          <w:sz w:val="24"/>
          <w:szCs w:val="24"/>
        </w:rPr>
        <w:t xml:space="preserve">FORMAT FOR DISCLOSURE</w:t>
      </w:r>
    </w:p>
    <w:p>
      <w:pPr>
        <w:spacing w:before="0" w:after="120"/>
        <w:jc w:val="both"/>
      </w:pPr>
      <w:r>
        <w:rPr>
          <w:rFonts w:ascii="Times New Roman" w:hAnsi="Times New Roman" w:cs="Times New Roman"/>
          <w:i/>
          <w:color w:val="444444"/>
          <w:sz w:val="20"/>
          <w:szCs w:val="20"/>
        </w:rPr>
        <w:t xml:space="preserve">(To be submitted on the Letter Head of the Bidding Company/ Each Member of Consortium)</w:t>
      </w:r>
    </w:p>
    <w:p>
      <w:pPr>
        <w:spacing w:before="0" w:after="40"/>
        <w:jc w:val="center"/>
      </w:pPr>
      <w:r>
        <w:rPr>
          <w:rFonts w:ascii="Times New Roman" w:hAnsi="Times New Roman" w:cs="Times New Roman"/>
          <w:b/>
          <w:sz w:val="24"/>
          <w:szCs w:val="24"/>
        </w:rPr>
        <w:t xml:space="preserve">DISCLOSURE</w:t>
      </w:r>
    </w:p>
    <w:p>
      <w:pPr>
        <w:spacing w:before="0" w:after="140"/>
      </w:pPr>
      <w:r>
        <w:rPr>
          <w:rFonts w:ascii="Times New Roman" w:hAnsi="Times New Roman" w:cs="Times New Roman"/>
          <w:sz w:val="22"/>
          <w:szCs w:val="22"/>
        </w:rPr>
        <w:t xml:space="preserve">Ref. No. </w:t>
      </w:r>
      <w:r>
        <w:rPr>
          <w:rFonts w:ascii="Times New Roman" w:hAnsi="Times New Roman" w:cs="Times New Roman"/>
          <w:sz w:val="22"/>
          <w:szCs w:val="22"/>
        </w:rPr>
        <w:t xml:space="preserve">ARK/SECI/RTC-TM-V/2026/003</w:t>
      </w:r>
      <w:r>
        <w:rPr>
          <w:rFonts w:ascii="Times New Roman" w:hAnsi="Times New Roman" w:cs="Times New Roman"/>
          <w:sz w:val="22"/>
          <w:szCs w:val="22"/>
        </w:rPr>
        <w:t xml:space="preserve"/>
        <w:br/>
        <w:t xml:space="preserve">Date: </w:t>
      </w:r>
      <w:r>
        <w:rPr>
          <w:rFonts w:ascii="Times New Roman" w:hAnsi="Times New Roman" w:cs="Times New Roman"/>
          <w:sz w:val="22"/>
          <w:szCs w:val="22"/>
        </w:rPr>
        <w:t xml:space="preserve">20.05.2026</w:t>
      </w:r>
    </w:p>
    <w:p>
      <w:pPr>
        <w:spacing w:before="0" w:after="140"/>
      </w:pPr>
      <w:r>
        <w:rPr>
          <w:rFonts w:ascii="Times New Roman" w:hAnsi="Times New Roman" w:cs="Times New Roman"/>
          <w:sz w:val="22"/>
          <w:szCs w:val="22"/>
        </w:rPr>
        <w:t xml:space="preserve">From: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w:br/>
        <w:t xml:space="preserve"/>
      </w:r>
      <w:r>
        <w:rPr>
          <w:rFonts w:ascii="Times New Roman" w:hAnsi="Times New Roman" w:cs="Times New Roman"/>
          <w:sz w:val="22"/>
          <w:szCs w:val="22"/>
        </w:rPr>
        <w:t xml:space="preserve">Unit 804, Tower B, Sector 62, Noida, Uttar Pradesh 201301</w:t>
      </w:r>
      <w:r>
        <w:rPr>
          <w:rFonts w:ascii="Times New Roman" w:hAnsi="Times New Roman" w:cs="Times New Roman"/>
          <w:sz w:val="22"/>
          <w:szCs w:val="22"/>
        </w:rPr>
        <w:t xml:space="preserve"/>
        <w:br/>
        <w:t xml:space="preserve">Tel. #: </w:t>
      </w:r>
      <w:r>
        <w:rPr>
          <w:rFonts w:ascii="Times New Roman" w:hAnsi="Times New Roman" w:cs="Times New Roman"/>
          <w:sz w:val="22"/>
          <w:szCs w:val="22"/>
        </w:rPr>
        <w:t xml:space="preserve">+91 120 400 0000</w:t>
      </w:r>
      <w:r>
        <w:rPr>
          <w:rFonts w:ascii="Times New Roman" w:hAnsi="Times New Roman" w:cs="Times New Roman"/>
          <w:sz w:val="22"/>
          <w:szCs w:val="22"/>
        </w:rPr>
        <w:t xml:space="preserve"/>
        <w:br/>
        <w:t xml:space="preserve">E-mail address#: </w:t>
      </w:r>
      <w:r>
        <w:rPr>
          <w:rFonts w:ascii="Times New Roman" w:hAnsi="Times New Roman" w:cs="Times New Roman"/>
          <w:sz w:val="22"/>
          <w:szCs w:val="22"/>
        </w:rPr>
        <w:t xml:space="preserve">bids@arkaja-renewables.example</w:t>
      </w:r>
    </w:p>
    <w:p>
      <w:pPr>
        <w:spacing w:before="0" w:after="140"/>
      </w:pPr>
      <w:r>
        <w:rPr>
          <w:rFonts w:ascii="Times New Roman" w:hAnsi="Times New Roman" w:cs="Times New Roman"/>
          <w:sz w:val="22"/>
          <w:szCs w:val="22"/>
        </w:rPr>
        <w:t xml:space="preserve">To</w:t>
        <w:br/>
        <w:t xml:space="preserve"/>
      </w:r>
      <w:r>
        <w:rPr>
          <w:rFonts w:ascii="Times New Roman" w:hAnsi="Times New Roman" w:cs="Times New Roman"/>
          <w:sz w:val="22"/>
          <w:szCs w:val="22"/>
        </w:rPr>
        <w:t xml:space="preserve">Solar Energy Corporation of India Limited, 6th Floor, Plate-B, NBCC Office Block Tower-2, East Kidwai Nagar, New Delhi 110023</w:t>
      </w:r>
    </w:p>
    <w:p>
      <w:pPr>
        <w:spacing w:before="0" w:after="140"/>
        <w:jc w:val="both"/>
      </w:pPr>
      <w:r>
        <w:rPr>
          <w:rFonts w:ascii="Times New Roman" w:hAnsi="Times New Roman" w:cs="Times New Roman"/>
          <w:sz w:val="22"/>
          <w:szCs w:val="22"/>
        </w:rPr>
        <w:t xml:space="preserve">Sub: Response to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for </w:t>
      </w:r>
      <w:r>
        <w:rPr>
          <w:rFonts w:ascii="Times New Roman" w:hAnsi="Times New Roman" w:cs="Times New Roman"/>
          <w:sz w:val="22"/>
          <w:szCs w:val="22"/>
        </w:rPr>
        <w:t xml:space="preserve">Supply of 1000 MW Round-the-Clock Thermal Mimic (RTC-TM) power from ISTS-connected RE projects</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Dear Sir/ Madam,</w:t>
      </w:r>
    </w:p>
    <w:p>
      <w:pPr>
        <w:spacing w:before="0" w:after="140"/>
        <w:jc w:val="both"/>
      </w:pPr>
      <w:r>
        <w:rPr>
          <w:rFonts w:ascii="Times New Roman" w:hAnsi="Times New Roman" w:cs="Times New Roman"/>
          <w:sz w:val="22"/>
          <w:szCs w:val="22"/>
        </w:rPr>
        <w:t xml:space="preserve">We hereby declare and confirm that only we are participating in the RfS Selection process for the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and that our Parent, Affiliate or Ultimate Parent or any Group Company with which we have direct or indirect relationship are not separately participating in this selection process.</w:t>
      </w:r>
    </w:p>
    <w:p>
      <w:pPr>
        <w:spacing w:before="0" w:after="140"/>
        <w:jc w:val="both"/>
      </w:pPr>
      <w:r>
        <w:rPr>
          <w:rFonts w:ascii="Times New Roman" w:hAnsi="Times New Roman" w:cs="Times New Roman"/>
          <w:sz w:val="22"/>
          <w:szCs w:val="22"/>
        </w:rPr>
        <w:t xml:space="preserve">We further declare and confirm that in terms of the definitions of the RfS, M/s </w:t>
      </w:r>
      <w:r>
        <w:rPr>
          <w:rFonts w:ascii="Times New Roman" w:hAnsi="Times New Roman" w:cs="Times New Roman"/>
          <w:sz w:val="22"/>
          <w:szCs w:val="22"/>
        </w:rPr>
        <w:t xml:space="preserve">Arkaja Holdings Private Limited (74%), Arkaja Employee Welfare Trust (26%)</w:t>
      </w:r>
      <w:r>
        <w:rPr>
          <w:rFonts w:ascii="Times New Roman" w:hAnsi="Times New Roman" w:cs="Times New Roman"/>
          <w:sz w:val="22"/>
          <w:szCs w:val="22"/>
        </w:rPr>
        <w:t xml:space="preserve"> is/are our Promoter(s), and has/have a direct/indirect Control in the bidding company as per the Companies Act 2013. No other entity has a direct/indirect control in the bidding company except the entity(ies) mentioned above.</w:t>
      </w:r>
    </w:p>
    <w:p>
      <w:pPr>
        <w:spacing w:before="0" w:after="140"/>
        <w:jc w:val="both"/>
      </w:pPr>
      <w:r>
        <w:rPr>
          <w:rFonts w:ascii="Times New Roman" w:hAnsi="Times New Roman" w:cs="Times New Roman"/>
          <w:sz w:val="22"/>
          <w:szCs w:val="22"/>
        </w:rPr>
        <w:t xml:space="preserve">We further declare that the above statement is true &amp; correct. We undertake that if at any stage it is found to be incorrect, in addition to actions applicable under the RfS/PPA including but not limited to cancellation of our response to this RfS and LoA/PPA as applicable, we, i.e. M/s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including our Parent, Ultimate Parent, and our Affiliates shall be suspended/debarred from participating in any of the upcoming tenders issued by SECI for a period of 2 years from the date of default as notified by SECI.</w:t>
      </w:r>
    </w:p>
    <w:p>
      <w:pPr>
        <w:spacing w:before="0" w:after="140"/>
        <w:jc w:val="both"/>
      </w:pPr>
      <w:r>
        <w:rPr>
          <w:rFonts w:ascii="Times New Roman" w:hAnsi="Times New Roman" w:cs="Times New Roman"/>
          <w:sz w:val="22"/>
          <w:szCs w:val="22"/>
        </w:rPr>
        <w:t xml:space="preserve">We also understand that the above is in addition to the penal consequences that may follow from the relevant laws for the time being in force.</w:t>
      </w:r>
    </w:p>
    <w:p>
      <w:pPr>
        <w:spacing w:before="0" w:after="140"/>
        <w:jc w:val="both"/>
      </w:pPr>
      <w:r>
        <w:rPr>
          <w:rFonts w:ascii="Times New Roman" w:hAnsi="Times New Roman" w:cs="Times New Roman"/>
          <w:sz w:val="22"/>
          <w:szCs w:val="22"/>
        </w:rPr>
        <w:t xml:space="preserve">We further declare that we have read the provisions of Clause 33.4 of the RfS, and are complying with the requirements as per the referred OM dated 23.02.2023 except Sl. 17 of the OM, including subsequent amendments and clarifications thereto. Accordingly, we are also enclosing necessary certificates (Annexure to this format) in support of the above compliance under the RfS. We understand that in case of us being selected under this RfS, any of the above certificates is found false, SECI shall take appropriate action as deemed necessary.</w:t>
      </w:r>
    </w:p>
    <w:p>
      <w:pPr>
        <w:spacing w:before="0" w:after="140"/>
        <w:jc w:val="both"/>
      </w:pPr>
      <w:r>
        <w:rPr>
          <w:rFonts w:ascii="Times New Roman" w:hAnsi="Times New Roman" w:cs="Times New Roman"/>
          <w:sz w:val="22"/>
          <w:szCs w:val="22"/>
        </w:rPr>
        <w:t xml:space="preserve">We further declare that we are fully aware of the binding provisions of the ALMM Order and the Lists(s) thereunder, while quoting the tariff in RfS for </w:t>
      </w:r>
      <w:r>
        <w:rPr>
          <w:rFonts w:ascii="Times New Roman" w:hAnsi="Times New Roman" w:cs="Times New Roman"/>
          <w:sz w:val="22"/>
          <w:szCs w:val="22"/>
        </w:rPr>
        <w:t xml:space="preserve">Supply of 1000 MW Round-the-Clock Thermal Mimic (RTC-TM) power from ISTS-connected RE projects</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We further understand that the solar PV modules and solar PV cells used in the Projects under this RfS shall be from the models and manufacturers included in ALMM List-I (for solar PV modules) and ALMM List-II (for solar PV cells) as published by MNRE and valid as on the date of invoicing of such modules.</w:t>
      </w:r>
    </w:p>
    <w:p>
      <w:pPr>
        <w:spacing w:before="0" w:after="140"/>
        <w:jc w:val="both"/>
      </w:pPr>
      <w:r>
        <w:rPr>
          <w:rFonts w:ascii="Times New Roman" w:hAnsi="Times New Roman" w:cs="Times New Roman"/>
          <w:sz w:val="22"/>
          <w:szCs w:val="22"/>
        </w:rPr>
        <w:t xml:space="preserve">We also further understand and accept that we shall be liable for penal action, including but not limited to blacklisting and invocation of Performance Bank Guarantee, if we are found not complying with the provisions of ALMM Order, including those mentioned above.</w:t>
      </w:r>
    </w:p>
    <w:p>
      <w:pPr>
        <w:spacing w:before="0" w:after="140"/>
      </w:pPr>
      <w:r>
        <w:rPr>
          <w:rFonts w:ascii="Times New Roman" w:hAnsi="Times New Roman" w:cs="Times New Roman"/>
          <w:sz w:val="22"/>
          <w:szCs w:val="22"/>
        </w:rPr>
        <w:t xml:space="preserve">Dated the </w:t>
      </w:r>
      <w:r>
        <w:rPr>
          <w:rFonts w:ascii="Times New Roman" w:hAnsi="Times New Roman" w:cs="Times New Roman"/>
          <w:sz w:val="22"/>
          <w:szCs w:val="22"/>
        </w:rPr>
        <w:t xml:space="preserve">20.05.2026</w:t>
      </w:r>
      <w:r>
        <w:rPr>
          <w:rFonts w:ascii="Times New Roman" w:hAnsi="Times New Roman" w:cs="Times New Roman"/>
          <w:sz w:val="22"/>
          <w:szCs w:val="22"/>
        </w:rPr>
        <w:t xml:space="preserve">.</w:t>
        <w:br/>
        <w:t xml:space="preserve">Thanking you,</w:t>
        <w:br/>
        <w:t xml:space="preserve">We remain,</w:t>
        <w:br/>
        <w:t xml:space="preserve">Yours faithfully,</w:t>
      </w:r>
    </w:p>
    <w:p>
      <w:pPr>
        <w:spacing w:before="0" w:after="140"/>
      </w:pPr>
      <w:r>
        <w:rPr>
          <w:rFonts w:ascii="Times New Roman" w:hAnsi="Times New Roman" w:cs="Times New Roman"/>
          <w:sz w:val="22"/>
          <w:szCs w:val="22"/>
        </w:rPr>
        <w:t xml:space="preserve">Meera Raghavan, Director (Business Development)</w:t>
      </w:r>
      <w:r>
        <w:rPr>
          <w:rFonts w:ascii="Times New Roman" w:hAnsi="Times New Roman" w:cs="Times New Roman"/>
          <w:sz w:val="22"/>
          <w:szCs w:val="22"/>
        </w:rPr>
        <w:t xml:space="preserve"/>
        <w:br/>
        <w:t xml:space="preserve">Name, Designation, Seal and Signature of Authorized Person in whose name Power of Attorney/ Board Resolution/ Declaration.</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eastAsia="Calibri" w:cs="Calibri"/>
        <w:sz w:val="20"/>
        <w:szCs w:val="20"/>
        <w:lang w:val="en-IN"/>
      </w:rPr>
    </w:rPrDefault>
    <w:pPrDefault>
      <w:pPr>
        <w:spacing w:after="80" w:line="252"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SECI RTC-TM-V bid letters: Arkaja Renewables Private Limited</dc:title>
  <dc:creator>Arkaja Renewables Private Limited</dc:creator>
  <dcterms:created xsi:type="dcterms:W3CDTF">2026-10-24T16:57:26Z</dcterms:created>
  <dcterms:modified xsi:type="dcterms:W3CDTF">2026-10-24T16:57:26Z</dcterms:modified>
</cp:coreProperties>
</file>